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CellSpacing w:w="0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68"/>
        <w:gridCol w:w="363"/>
        <w:gridCol w:w="604"/>
        <w:gridCol w:w="556"/>
        <w:gridCol w:w="846"/>
        <w:gridCol w:w="919"/>
        <w:gridCol w:w="365"/>
        <w:gridCol w:w="141"/>
        <w:gridCol w:w="533"/>
        <w:gridCol w:w="1310"/>
        <w:gridCol w:w="1843"/>
        <w:gridCol w:w="1701"/>
      </w:tblGrid>
      <w:tr w:rsidR="00AC44FF" w:rsidRPr="00AC44FF" w:rsidTr="00BD6CE4">
        <w:trPr>
          <w:trHeight w:val="48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71634D">
            <w:pPr>
              <w:pageBreakBefore/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臺南巿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麻豆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區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紀安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國民小學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107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學年度第</w:t>
            </w:r>
            <w:r w:rsidR="00387A1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學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期子女教育補助申請書</w:t>
            </w:r>
          </w:p>
        </w:tc>
      </w:tr>
      <w:tr w:rsidR="00AC44FF" w:rsidRPr="00AC44FF" w:rsidTr="00BD6CE4">
        <w:trPr>
          <w:trHeight w:val="480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申請人姓名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子女姓名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身分證號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552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職稱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就讀學校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大學及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獨立學院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13,600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35,800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夜間學制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五專後二年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及二專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10,000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28,000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夜間部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五專前三年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7,700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20,800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高職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3,200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18,900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實用技能班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4821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小 計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總計(A)</w:t>
            </w:r>
          </w:p>
        </w:tc>
        <w:tc>
          <w:tcPr>
            <w:tcW w:w="152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代扣所得稅(B)</w:t>
            </w:r>
          </w:p>
        </w:tc>
        <w:tc>
          <w:tcPr>
            <w:tcW w:w="10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實發金額(A) – (B)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276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繳驗證件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高中職以上繳附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繳費收據影本，請由申請人簽名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，如採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轉帳繳費者，除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轉帳存根外，應併附原繳費通知單。國中小學免附，初次於本機關申請者，另需繳驗戶口名簿影本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相關證件影本請以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A4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紙張格式影印。</w:t>
            </w:r>
          </w:p>
        </w:tc>
      </w:tr>
      <w:tr w:rsidR="00AC44FF" w:rsidRPr="00AC44FF" w:rsidTr="00BD6CE4">
        <w:trPr>
          <w:trHeight w:val="245"/>
          <w:tblCellSpacing w:w="0" w:type="dxa"/>
        </w:trPr>
        <w:tc>
          <w:tcPr>
            <w:tcW w:w="11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人事單位簽註</w:t>
            </w:r>
          </w:p>
        </w:tc>
        <w:tc>
          <w:tcPr>
            <w:tcW w:w="3794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核與全國軍公教員工待遇支給要點第四點規定相符，擬准補助。</w:t>
            </w:r>
          </w:p>
        </w:tc>
        <w:tc>
          <w:tcPr>
            <w:tcW w:w="184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6B43BF" w:rsidP="006B43B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43BF">
              <w:rPr>
                <w:rFonts w:ascii="標楷體" w:eastAsia="標楷體" w:hAnsi="標楷體" w:cs="新細明體" w:hint="eastAsia"/>
                <w:kern w:val="0"/>
                <w:szCs w:val="24"/>
              </w:rPr>
              <w:t>機關首長</w:t>
            </w: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批示</w:t>
            </w:r>
          </w:p>
        </w:tc>
      </w:tr>
      <w:tr w:rsidR="00AC44FF" w:rsidRPr="00AC44FF" w:rsidTr="00BD6CE4">
        <w:trPr>
          <w:trHeight w:val="539"/>
          <w:tblCellSpacing w:w="0" w:type="dxa"/>
        </w:trPr>
        <w:tc>
          <w:tcPr>
            <w:tcW w:w="1168" w:type="dxa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94" w:type="dxa"/>
            <w:gridSpan w:val="7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84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【請領公教人員子女教育補助費應符合下列注意事項】</w:t>
            </w: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：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一、子女以未婚且無職業需仰賴申請人扶養者為限。公教人員申請子女教育補助時，其未婚子女如繼續從事經常性工作，且開學日前6個月工作平均每月所得（依所得稅法申報之所得）超過勞工基本工資（目前為2</w:t>
            </w:r>
            <w:r w:rsidR="00387A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3100</w:t>
            </w: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元）者，以有職業論，不得申請補助。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二、有下列情形之一者，不得申請子女教育補助：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(一)</w:t>
            </w:r>
            <w:bookmarkStart w:id="0" w:name="_GoBack"/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全免或減免學雜費(含十二年國民基本教育學費補助)</w:t>
            </w:r>
            <w:bookmarkEnd w:id="0"/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(二)屬未具學籍之學校或補習班學生。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(三)就讀公私立中等以上學校之選讀生。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(四)就讀無特定修業年限之學校。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(五)已獲有軍公教遺族就學費用優待條例享有公費、減免學雜費之優待。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(六)已領取其他政府提供之獎(補)助。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三、公教人員請領子女教育補助，如有轉學、轉系、重考、留級、重修情形，其於同一學制重複就讀之年級，不再補助。又畢業後再考入相同學制學校就讀者，不得請領。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四、夫妻同為公教人員者，其子女教育補助應自行協調由一方申領。</w:t>
            </w:r>
          </w:p>
        </w:tc>
      </w:tr>
      <w:tr w:rsidR="00AC44FF" w:rsidRPr="00AC44FF" w:rsidTr="00BD6CE4">
        <w:trPr>
          <w:trHeight w:val="196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茲領到</w:t>
            </w:r>
          </w:p>
        </w:tc>
        <w:tc>
          <w:tcPr>
            <w:tcW w:w="918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本人保證符合上開請領注意事項內容無誤。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下列子女教育補助費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新台幣 元整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C44FF" w:rsidRPr="00AC44FF" w:rsidRDefault="00AC44FF" w:rsidP="00AC44FF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具</w:t>
            </w: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領人： 簽章</w:t>
            </w:r>
          </w:p>
        </w:tc>
      </w:tr>
    </w:tbl>
    <w:p w:rsidR="00AC44FF" w:rsidRDefault="00AC44FF" w:rsidP="006B43BF"/>
    <w:sectPr w:rsidR="00AC44FF" w:rsidSect="006B43BF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D7" w:rsidRDefault="006247D7" w:rsidP="006B43BF">
      <w:r>
        <w:separator/>
      </w:r>
    </w:p>
  </w:endnote>
  <w:endnote w:type="continuationSeparator" w:id="1">
    <w:p w:rsidR="006247D7" w:rsidRDefault="006247D7" w:rsidP="006B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D7" w:rsidRDefault="006247D7" w:rsidP="006B43BF">
      <w:r>
        <w:separator/>
      </w:r>
    </w:p>
  </w:footnote>
  <w:footnote w:type="continuationSeparator" w:id="1">
    <w:p w:rsidR="006247D7" w:rsidRDefault="006247D7" w:rsidP="006B4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4FF"/>
    <w:rsid w:val="001B578B"/>
    <w:rsid w:val="00213FA5"/>
    <w:rsid w:val="00260776"/>
    <w:rsid w:val="00387A10"/>
    <w:rsid w:val="004143FC"/>
    <w:rsid w:val="006247D7"/>
    <w:rsid w:val="006B43BF"/>
    <w:rsid w:val="00707112"/>
    <w:rsid w:val="0071634D"/>
    <w:rsid w:val="007317A1"/>
    <w:rsid w:val="0095103A"/>
    <w:rsid w:val="009A741E"/>
    <w:rsid w:val="00AC2AE8"/>
    <w:rsid w:val="00AC44FF"/>
    <w:rsid w:val="00BD6CE4"/>
    <w:rsid w:val="00D01743"/>
    <w:rsid w:val="00DE44F0"/>
    <w:rsid w:val="00EB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AC44FF"/>
    <w:pPr>
      <w:widowControl/>
      <w:spacing w:before="100" w:beforeAutospacing="1" w:line="198" w:lineRule="atLeast"/>
      <w:ind w:right="119" w:firstLine="482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cjk">
    <w:name w:val="cjk"/>
    <w:basedOn w:val="a"/>
    <w:rsid w:val="00AC44F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43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43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2018-09-06T00:43:00Z</dcterms:created>
  <dcterms:modified xsi:type="dcterms:W3CDTF">2019-02-13T03:57:00Z</dcterms:modified>
</cp:coreProperties>
</file>