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794169">
            <w:pPr>
              <w:widowControl/>
              <w:jc w:val="center"/>
              <w:rPr>
                <w:rFonts w:eastAsia="標楷體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年度公務人員「每月一書」暨「年度推薦經典」</w:t>
            </w:r>
          </w:p>
        </w:tc>
      </w:tr>
      <w:tr w:rsidR="00F567EB" w:rsidTr="00F567E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7EB" w:rsidRPr="009C1519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71754D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自我發展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4D249D">
            <w:r w:rsidRPr="006C7D93">
              <w:rPr>
                <w:rFonts w:ascii="標楷體" w:eastAsia="標楷體" w:hAnsi="標楷體" w:hint="eastAsia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rPr>
                <w:rFonts w:ascii="標楷體" w:eastAsia="標楷體" w:hAnsi="標楷體" w:hint="eastAsia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385EB5">
              <w:rPr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年度</w:t>
            </w:r>
          </w:p>
          <w:p w:rsidR="00F567EB" w:rsidRP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推薦</w:t>
            </w:r>
          </w:p>
          <w:p w:rsidR="00F567EB" w:rsidRDefault="00F567EB" w:rsidP="006C7D9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6971D6" w:rsidP="00E71983">
            <w:pPr>
              <w:rPr>
                <w:rFonts w:ascii="標楷體" w:eastAsia="標楷體" w:hAnsi="標楷體"/>
              </w:rPr>
            </w:pPr>
            <w:hyperlink r:id="rId6" w:history="1">
              <w:r w:rsidR="00F567EB" w:rsidRPr="006C7D93"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E71983">
            <w:pPr>
              <w:rPr>
                <w:rFonts w:ascii="標楷體" w:eastAsia="標楷體" w:hAnsi="標楷體"/>
              </w:rPr>
            </w:pPr>
            <w:r w:rsidRPr="006C7D93">
              <w:rPr>
                <w:rFonts w:ascii="標楷體" w:eastAsia="標楷體" w:hAnsi="標楷體" w:hint="eastAsia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</w:tr>
    </w:tbl>
    <w:p w:rsidR="00385EB5" w:rsidRPr="006C7D93" w:rsidRDefault="006C7D93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註：以上14本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為公務人員專書閱讀心得寫作指定專書。</w:t>
      </w: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</w:t>
            </w:r>
            <w:r w:rsidR="00926909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公務人員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2345C2" w:rsidTr="00F567E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憤怒韓國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張夏成(韓)</w:t>
            </w:r>
            <w:r w:rsidRPr="006C7D93"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光現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工業</w:t>
            </w:r>
            <w:r w:rsidRPr="00385EB5">
              <w:rPr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韋康博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商周 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農村，你好嗎</w:t>
            </w:r>
            <w:r w:rsidRPr="00385EB5">
              <w:rPr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果力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 w:rsidP="00F567EB">
            <w:pPr>
              <w:spacing w:line="300" w:lineRule="exact"/>
            </w:pPr>
            <w:r w:rsidRPr="006C7D93">
              <w:rPr>
                <w:rFonts w:ascii="標楷體" w:eastAsia="標楷體" w:hAnsi="標楷體" w:hint="eastAsia"/>
              </w:rPr>
              <w:t>佛朗索瓦．勒洛爾</w:t>
            </w:r>
            <w:r w:rsidRPr="006C7D93">
              <w:t>,</w:t>
            </w:r>
            <w:r w:rsidRPr="006C7D93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二魚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寶瓶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生‧極限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舒夢蘭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</w:tbl>
    <w:p w:rsidR="002345C2" w:rsidRDefault="002345C2"/>
    <w:sectPr w:rsidR="002345C2" w:rsidSect="00385EB5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1F" w:rsidRDefault="00A4521F">
      <w:r>
        <w:separator/>
      </w:r>
    </w:p>
  </w:endnote>
  <w:endnote w:type="continuationSeparator" w:id="0">
    <w:p w:rsidR="00A4521F" w:rsidRDefault="00A4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6971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971D6">
      <w:rPr>
        <w:rStyle w:val="a3"/>
        <w:noProof/>
      </w:rPr>
      <w:t>1</w:t>
    </w:r>
    <w:r>
      <w:rPr>
        <w:rStyle w:val="a3"/>
      </w:rPr>
      <w:fldChar w:fldCharType="end"/>
    </w:r>
  </w:p>
  <w:p w:rsidR="004E36F9" w:rsidRDefault="006971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1F" w:rsidRDefault="00A4521F">
      <w:r>
        <w:separator/>
      </w:r>
    </w:p>
  </w:footnote>
  <w:footnote w:type="continuationSeparator" w:id="0">
    <w:p w:rsidR="00A4521F" w:rsidRDefault="00A4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BC7" w:rsidRPr="00926909" w:rsidRDefault="00406BC7">
    <w:pPr>
      <w:pStyle w:val="a6"/>
      <w:rPr>
        <w:rFonts w:ascii="標楷體" w:eastAsia="標楷體" w:hAnsi="標楷體"/>
        <w:sz w:val="28"/>
      </w:rPr>
    </w:pPr>
    <w:r w:rsidRPr="00926909">
      <w:rPr>
        <w:rFonts w:ascii="標楷體" w:eastAsia="標楷體" w:hAnsi="標楷體" w:hint="eastAsia"/>
        <w:sz w:val="28"/>
      </w:rPr>
      <w:t>公務人員專書閱讀推廣活動</w:t>
    </w:r>
  </w:p>
  <w:p w:rsidR="00406BC7" w:rsidRDefault="00406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2C"/>
    <w:rsid w:val="002345C2"/>
    <w:rsid w:val="00385EB5"/>
    <w:rsid w:val="00406BC7"/>
    <w:rsid w:val="006971D6"/>
    <w:rsid w:val="006C7D93"/>
    <w:rsid w:val="0082322C"/>
    <w:rsid w:val="008903B8"/>
    <w:rsid w:val="008A6BCD"/>
    <w:rsid w:val="00907369"/>
    <w:rsid w:val="00926909"/>
    <w:rsid w:val="00A4521F"/>
    <w:rsid w:val="00B37FF5"/>
    <w:rsid w:val="00CE7863"/>
    <w:rsid w:val="00E71983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9494E70-16D7-453D-AA4C-8D2853FB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George+Orwell&amp;f=autho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</Words>
  <Characters>745</Characters>
  <Application>Microsoft Office Word</Application>
  <DocSecurity>4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peinshin</cp:lastModifiedBy>
  <cp:revision>2</cp:revision>
  <dcterms:created xsi:type="dcterms:W3CDTF">2018-01-15T01:45:00Z</dcterms:created>
  <dcterms:modified xsi:type="dcterms:W3CDTF">2018-01-15T01:45:00Z</dcterms:modified>
</cp:coreProperties>
</file>