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97" w:rsidRDefault="00CB2097" w:rsidP="00CB2097">
      <w:pPr>
        <w:spacing w:line="320" w:lineRule="exact"/>
        <w:rPr>
          <w:rFonts w:eastAsia="標楷體"/>
          <w:sz w:val="28"/>
        </w:rPr>
      </w:pPr>
      <w:bookmarkStart w:id="0" w:name="_GoBack"/>
      <w:bookmarkEnd w:id="0"/>
    </w:p>
    <w:p w:rsidR="00CB2097" w:rsidRDefault="00CB2097" w:rsidP="00CB2097">
      <w:pPr>
        <w:spacing w:afterLines="50" w:after="180" w:line="360" w:lineRule="exact"/>
        <w:jc w:val="center"/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3月份交通事故分析解讀及事故防制策進作為</w:t>
      </w:r>
    </w:p>
    <w:p w:rsidR="00CB2097" w:rsidRPr="00285859" w:rsidRDefault="00CB2097" w:rsidP="00CB2097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  <w:proofErr w:type="gramStart"/>
      <w:r w:rsidRPr="00285859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285859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285859">
        <w:rPr>
          <w:rFonts w:ascii="標楷體" w:eastAsia="標楷體" w:hAnsi="標楷體" w:cs="標楷體" w:hint="eastAsia"/>
          <w:sz w:val="28"/>
          <w:szCs w:val="28"/>
        </w:rPr>
        <w:t>月A1類道路交通事故發生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件死亡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人，肇事特性分析如下：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8C3081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8C3081">
        <w:rPr>
          <w:rFonts w:ascii="標楷體" w:eastAsia="標楷體" w:hAnsi="標楷體" w:cs="標楷體" w:hint="eastAsia"/>
          <w:sz w:val="28"/>
          <w:szCs w:val="28"/>
        </w:rPr>
        <w:t>)</w:t>
      </w:r>
      <w:r w:rsidRPr="008C3081">
        <w:rPr>
          <w:rFonts w:ascii="標楷體" w:eastAsia="標楷體" w:hAnsi="標楷體" w:cs="標楷體" w:hint="eastAsia"/>
          <w:sz w:val="28"/>
          <w:szCs w:val="28"/>
        </w:rPr>
        <w:tab/>
        <w:t>肇事時段分析： 10-12時發生3件最多。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(二)肇事原因分析：以未注意車前狀況發生6件最多。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(三)肇事車種(第一當事人)分析：以自小客車、機車各發生6件最多。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(四)道路類別及型態分析：以市區道路(類別)發生13件最多，交岔路口(型態)發生11件最多。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(五)事故類型分析：車與車類型發生8件、自撞類型發生8件、人與車類型發生3件。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六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 xml:space="preserve">死亡者年齡層分析：40-49歲死亡5人最多(65歲以上4人)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七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學生涉及肇事計3人(造成南台科技大學生1人死亡，南台科技大學1人受傷)</w:t>
      </w:r>
    </w:p>
    <w:p w:rsidR="00CB2097" w:rsidRPr="005C05FE" w:rsidRDefault="00CB2097" w:rsidP="00CB2097">
      <w:pPr>
        <w:tabs>
          <w:tab w:val="left" w:pos="851"/>
        </w:tabs>
        <w:spacing w:beforeLines="50" w:before="180" w:line="44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八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主要肇因為酒後駕車失控案件未發生。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34" w:left="565" w:hanging="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>1. A1類事故第一當事者0人有飲酒情形。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18" w:left="943" w:hangingChars="150" w:hanging="420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 xml:space="preserve">2. A1類事故所有駕駛人中6人飲酒超過標準(呼氣值0.15mg/L)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368" w:left="88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(3)月死亡交通事故資料顯示，自撞、自摔案件計發生8件，造成8人死亡，占全部交通事故死亡人數42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</w:t>
      </w:r>
      <w:proofErr w:type="gramStart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</w:t>
      </w: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天候不佳時(尤其雨天、地面有積水時)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9E0381" w:rsidRPr="00CB2097" w:rsidRDefault="009E0381"/>
    <w:sectPr w:rsidR="009E0381" w:rsidRPr="00CB2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97"/>
    <w:rsid w:val="008775A8"/>
    <w:rsid w:val="009E0381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A6A4D-D587-4C08-96EF-154BFACD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officeuser</cp:lastModifiedBy>
  <cp:revision>2</cp:revision>
  <dcterms:created xsi:type="dcterms:W3CDTF">2016-04-22T02:39:00Z</dcterms:created>
  <dcterms:modified xsi:type="dcterms:W3CDTF">2016-04-22T02:39:00Z</dcterms:modified>
</cp:coreProperties>
</file>