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CE" w:rsidRPr="005F2F74" w:rsidRDefault="00E33DCE" w:rsidP="003A7008">
      <w:pPr>
        <w:spacing w:beforeLines="50" w:before="180" w:line="480" w:lineRule="exact"/>
        <w:contextualSpacing/>
        <w:jc w:val="center"/>
        <w:rPr>
          <w:rFonts w:ascii="標楷體" w:eastAsia="標楷體" w:hAnsi="標楷體"/>
          <w:b/>
          <w:bCs/>
          <w:sz w:val="32"/>
        </w:rPr>
      </w:pPr>
    </w:p>
    <w:tbl>
      <w:tblPr>
        <w:tblpPr w:leftFromText="180" w:rightFromText="180" w:vertAnchor="text" w:horzAnchor="page" w:tblpX="10228" w:tblpY="-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</w:tblGrid>
      <w:tr w:rsidR="00E33DCE" w:rsidRPr="00305DD8" w:rsidTr="00305DD8">
        <w:trPr>
          <w:trHeight w:val="68"/>
        </w:trPr>
        <w:tc>
          <w:tcPr>
            <w:tcW w:w="1006" w:type="dxa"/>
            <w:shd w:val="clear" w:color="auto" w:fill="auto"/>
          </w:tcPr>
          <w:p w:rsidR="00E33DCE" w:rsidRPr="00305DD8" w:rsidRDefault="00E33DCE" w:rsidP="00305DD8">
            <w:pPr>
              <w:spacing w:beforeLines="50" w:before="180" w:line="48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</w:pPr>
            <w:r w:rsidRPr="00305DD8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新生</w:t>
            </w:r>
          </w:p>
        </w:tc>
      </w:tr>
    </w:tbl>
    <w:p w:rsidR="0029445A" w:rsidRPr="002A1DDB" w:rsidRDefault="00BD20CD" w:rsidP="00F004D3">
      <w:pPr>
        <w:spacing w:beforeLines="50" w:before="180" w:line="480" w:lineRule="exact"/>
        <w:contextualSpacing/>
        <w:jc w:val="center"/>
        <w:rPr>
          <w:rFonts w:ascii="標楷體" w:eastAsia="標楷體" w:hAnsi="標楷體" w:hint="eastAsia"/>
          <w:sz w:val="28"/>
        </w:rPr>
      </w:pPr>
      <w:r w:rsidRPr="002A1DDB">
        <w:rPr>
          <w:rFonts w:ascii="標楷體" w:eastAsia="標楷體" w:hAnsi="標楷體" w:hint="eastAsia"/>
          <w:b/>
          <w:bCs/>
          <w:sz w:val="32"/>
        </w:rPr>
        <w:t>國中（小）  學年度上學期  本土語</w:t>
      </w:r>
      <w:r w:rsidR="009B2FFF" w:rsidRPr="002A1DDB">
        <w:rPr>
          <w:rFonts w:ascii="標楷體" w:eastAsia="標楷體" w:hAnsi="標楷體" w:hint="eastAsia"/>
          <w:b/>
          <w:bCs/>
          <w:sz w:val="32"/>
        </w:rPr>
        <w:t>文</w:t>
      </w:r>
      <w:r w:rsidR="003047E1" w:rsidRPr="002A1DDB">
        <w:rPr>
          <w:rFonts w:ascii="標楷體" w:eastAsia="標楷體" w:hAnsi="標楷體" w:hint="eastAsia"/>
          <w:b/>
          <w:bCs/>
          <w:sz w:val="32"/>
        </w:rPr>
        <w:t>/新住民語文</w:t>
      </w:r>
      <w:r w:rsidRPr="002A1DDB">
        <w:rPr>
          <w:rFonts w:ascii="標楷體" w:eastAsia="標楷體" w:hAnsi="標楷體" w:hint="eastAsia"/>
          <w:b/>
          <w:bCs/>
          <w:sz w:val="32"/>
        </w:rPr>
        <w:t>選修課程調查表</w:t>
      </w:r>
    </w:p>
    <w:tbl>
      <w:tblPr>
        <w:tblW w:w="11265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417"/>
        <w:gridCol w:w="1701"/>
        <w:gridCol w:w="1559"/>
        <w:gridCol w:w="3544"/>
        <w:gridCol w:w="1776"/>
      </w:tblGrid>
      <w:tr w:rsidR="00AA5C28" w:rsidRPr="002A1DDB" w:rsidTr="00C3464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268" w:type="dxa"/>
            <w:vAlign w:val="center"/>
          </w:tcPr>
          <w:p w:rsidR="00AA5C28" w:rsidRPr="002A1DDB" w:rsidRDefault="00AA5C28" w:rsidP="00AA5C28">
            <w:pPr>
              <w:spacing w:beforeLines="50" w:before="180"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118" w:type="dxa"/>
            <w:gridSpan w:val="2"/>
            <w:vAlign w:val="center"/>
          </w:tcPr>
          <w:p w:rsidR="00AA5C28" w:rsidRPr="002A1DDB" w:rsidRDefault="00AA5C28" w:rsidP="001A08AB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(    )年級(    )班</w:t>
            </w:r>
          </w:p>
        </w:tc>
        <w:tc>
          <w:tcPr>
            <w:tcW w:w="1559" w:type="dxa"/>
            <w:vAlign w:val="center"/>
          </w:tcPr>
          <w:p w:rsidR="00AA5C28" w:rsidRPr="002A1DDB" w:rsidRDefault="00AA5C28" w:rsidP="00AA5C28">
            <w:pPr>
              <w:tabs>
                <w:tab w:val="left" w:pos="2145"/>
                <w:tab w:val="left" w:pos="4305"/>
              </w:tabs>
              <w:jc w:val="center"/>
              <w:rPr>
                <w:rFonts w:ascii="標楷體" w:eastAsia="標楷體" w:hAnsi="標楷體"/>
                <w:b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320" w:type="dxa"/>
            <w:gridSpan w:val="2"/>
            <w:vAlign w:val="center"/>
          </w:tcPr>
          <w:p w:rsidR="00AA5C28" w:rsidRPr="002A1DDB" w:rsidRDefault="00AA5C28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902EB" w:rsidRPr="002A1DDB" w:rsidTr="00843BEC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268" w:type="dxa"/>
            <w:vAlign w:val="center"/>
          </w:tcPr>
          <w:p w:rsidR="003047E1" w:rsidRPr="002A1DDB" w:rsidRDefault="003047E1" w:rsidP="00843BEC">
            <w:pPr>
              <w:spacing w:beforeLines="50" w:before="180" w:line="3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1DDB">
              <w:rPr>
                <w:rFonts w:ascii="標楷體" w:eastAsia="標楷體" w:hAnsi="標楷體" w:hint="eastAsia"/>
                <w:sz w:val="28"/>
                <w:szCs w:val="28"/>
              </w:rPr>
              <w:t>選習</w:t>
            </w:r>
            <w:r w:rsidRPr="002A1DDB">
              <w:rPr>
                <w:rFonts w:ascii="標楷體" w:eastAsia="標楷體" w:hAnsi="標楷體" w:hint="eastAsia"/>
                <w:bCs/>
                <w:sz w:val="28"/>
                <w:szCs w:val="28"/>
              </w:rPr>
              <w:t>語文</w:t>
            </w:r>
            <w:r w:rsidRPr="002A1DD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  <w:vAlign w:val="center"/>
          </w:tcPr>
          <w:p w:rsidR="003047E1" w:rsidRPr="002A1DDB" w:rsidRDefault="003047E1" w:rsidP="00043EA6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</w:rPr>
              <w:t>(  )</w:t>
            </w:r>
            <w:r w:rsidRPr="002A1DDB">
              <w:rPr>
                <w:rFonts w:ascii="標楷體" w:eastAsia="標楷體" w:hAnsi="標楷體" w:hint="eastAsia"/>
                <w:b/>
              </w:rPr>
              <w:t>閩南語</w:t>
            </w:r>
          </w:p>
          <w:p w:rsidR="003047E1" w:rsidRPr="002A1DDB" w:rsidRDefault="003047E1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3047E1" w:rsidRPr="002A1DDB" w:rsidRDefault="003047E1" w:rsidP="001A08AB">
            <w:pPr>
              <w:spacing w:beforeLines="50" w:before="180" w:line="320" w:lineRule="exact"/>
              <w:jc w:val="both"/>
              <w:rPr>
                <w:rFonts w:ascii="標楷體" w:eastAsia="標楷體" w:hAnsi="標楷體"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客家語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）四縣腔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）南四縣腔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）海陸腔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）大埔腔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）饒平腔</w:t>
            </w:r>
          </w:p>
          <w:p w:rsidR="003047E1" w:rsidRPr="002A1DDB" w:rsidRDefault="003047E1" w:rsidP="001A08AB">
            <w:pPr>
              <w:spacing w:line="320" w:lineRule="exact"/>
              <w:ind w:leftChars="-50" w:left="-120" w:rightChars="-200" w:right="-48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）詔安腔</w:t>
            </w:r>
          </w:p>
        </w:tc>
        <w:tc>
          <w:tcPr>
            <w:tcW w:w="5103" w:type="dxa"/>
            <w:gridSpan w:val="2"/>
            <w:vAlign w:val="center"/>
          </w:tcPr>
          <w:p w:rsidR="003047E1" w:rsidRPr="002A1DDB" w:rsidRDefault="003047E1" w:rsidP="0029445A">
            <w:pPr>
              <w:tabs>
                <w:tab w:val="left" w:pos="2145"/>
                <w:tab w:val="left" w:pos="4305"/>
              </w:tabs>
              <w:ind w:left="-15"/>
              <w:jc w:val="center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原住民語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）A初鹿卑南語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）A知本卑南語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）A南王卑南語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）A建和卑南語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）B郡群布農語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）B卓群布農語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）B卡群布農語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）B丹群布農語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）B巒群布農語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）C南排灣語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）C東排灣語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）C北排灣語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）C中排灣語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）D霧臺魯凱語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）D東魯凱語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）E賽考利克泰雅語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）E澤敖利泰雅語（  ）E汶水泰雅語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）E萬大泰雅語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）E四季泰雅語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）E宜蘭澤敖利泰雅語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）F德固達雅語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）F德路固語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）F都達語  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）G秀姑巒阿美語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）G南勢阿美語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）G海岸阿美語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）G馬蘭阿美語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）G恆春阿美語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）H賽夏語  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）I雅美語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）J邵語    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）K噶嗎蘭語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）L鄒語      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）M卡那卡那富語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）N拉阿魯哇語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）O多納魯凱語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）O萬山魯凱語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）O茂林魯凱語</w:t>
            </w:r>
          </w:p>
          <w:p w:rsidR="003047E1" w:rsidRPr="002A1DDB" w:rsidRDefault="003047E1" w:rsidP="00943601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 xml:space="preserve">（  ）O大武魯凱語 </w:t>
            </w:r>
            <w:r w:rsidR="0017775E" w:rsidRPr="002A1DDB">
              <w:rPr>
                <w:rFonts w:ascii="標楷體" w:eastAsia="標楷體" w:hAnsi="標楷體" w:hint="eastAsia"/>
              </w:rPr>
              <w:t xml:space="preserve"> </w:t>
            </w:r>
            <w:r w:rsidRPr="002A1DDB">
              <w:rPr>
                <w:rFonts w:ascii="標楷體" w:eastAsia="標楷體" w:hAnsi="標楷體" w:hint="eastAsia"/>
              </w:rPr>
              <w:t>（  ）P撒奇萊雅語</w:t>
            </w:r>
          </w:p>
          <w:p w:rsidR="003047E1" w:rsidRPr="002A1DDB" w:rsidRDefault="003047E1" w:rsidP="001A08AB">
            <w:pPr>
              <w:tabs>
                <w:tab w:val="left" w:pos="2145"/>
                <w:tab w:val="left" w:pos="4305"/>
              </w:tabs>
              <w:spacing w:line="240" w:lineRule="exact"/>
              <w:ind w:leftChars="-7" w:left="103" w:hangingChars="50" w:hanging="120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）Q太魯閣語</w:t>
            </w:r>
          </w:p>
        </w:tc>
        <w:tc>
          <w:tcPr>
            <w:tcW w:w="1776" w:type="dxa"/>
          </w:tcPr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D4280" w:rsidRPr="002A1DDB" w:rsidRDefault="00CD4280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/>
                <w:b/>
              </w:rPr>
            </w:pPr>
          </w:p>
          <w:p w:rsidR="00C37C52" w:rsidRPr="002A1DDB" w:rsidRDefault="00C37C52" w:rsidP="00CD4280">
            <w:pPr>
              <w:tabs>
                <w:tab w:val="left" w:pos="2145"/>
                <w:tab w:val="left" w:pos="4305"/>
              </w:tabs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  <w:b/>
              </w:rPr>
              <w:t>新住民語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）越南語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）印尼語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）泰語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）柬埔寨語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）緬甸語</w:t>
            </w:r>
          </w:p>
          <w:p w:rsidR="0027799A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</w:rPr>
            </w:pPr>
            <w:r w:rsidRPr="002A1DDB">
              <w:rPr>
                <w:rFonts w:ascii="標楷體" w:eastAsia="標楷體" w:hAnsi="標楷體" w:hint="eastAsia"/>
              </w:rPr>
              <w:t>（  ）馬來語</w:t>
            </w:r>
          </w:p>
          <w:p w:rsidR="003047E1" w:rsidRPr="002A1DDB" w:rsidRDefault="0027799A" w:rsidP="00CD4280">
            <w:pPr>
              <w:tabs>
                <w:tab w:val="left" w:pos="2145"/>
                <w:tab w:val="left" w:pos="4305"/>
              </w:tabs>
              <w:ind w:left="-15"/>
              <w:jc w:val="both"/>
              <w:rPr>
                <w:rFonts w:ascii="標楷體" w:eastAsia="標楷體" w:hAnsi="標楷體" w:hint="eastAsia"/>
                <w:b/>
              </w:rPr>
            </w:pPr>
            <w:r w:rsidRPr="002A1DDB">
              <w:rPr>
                <w:rFonts w:ascii="標楷體" w:eastAsia="標楷體" w:hAnsi="標楷體" w:hint="eastAsia"/>
              </w:rPr>
              <w:t>（  ）菲律賓語</w:t>
            </w:r>
          </w:p>
        </w:tc>
      </w:tr>
      <w:tr w:rsidR="003047E1" w:rsidRPr="002A1DDB" w:rsidTr="00843BEC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268" w:type="dxa"/>
            <w:vAlign w:val="center"/>
          </w:tcPr>
          <w:p w:rsidR="003047E1" w:rsidRPr="002A1DDB" w:rsidRDefault="003047E1" w:rsidP="00843BEC">
            <w:pPr>
              <w:spacing w:beforeLines="50" w:before="180" w:line="24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學生選習</w:t>
            </w:r>
            <w:r w:rsidR="00CA6103" w:rsidRPr="002A1DDB">
              <w:rPr>
                <w:rFonts w:ascii="標楷體" w:eastAsia="標楷體" w:hAnsi="標楷體" w:hint="eastAsia"/>
                <w:sz w:val="28"/>
              </w:rPr>
              <w:t>語文</w:t>
            </w:r>
            <w:r w:rsidRPr="002A1DDB">
              <w:rPr>
                <w:rFonts w:ascii="標楷體" w:eastAsia="標楷體" w:hAnsi="標楷體" w:hint="eastAsia"/>
                <w:sz w:val="28"/>
              </w:rPr>
              <w:t>類別程度</w:t>
            </w:r>
          </w:p>
        </w:tc>
        <w:tc>
          <w:tcPr>
            <w:tcW w:w="9997" w:type="dxa"/>
            <w:gridSpan w:val="5"/>
            <w:vAlign w:val="center"/>
          </w:tcPr>
          <w:p w:rsidR="003047E1" w:rsidRPr="002A1DDB" w:rsidRDefault="003047E1" w:rsidP="0029445A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 xml:space="preserve">(   )能聽              (   )能聽、說   </w:t>
            </w:r>
          </w:p>
          <w:p w:rsidR="003047E1" w:rsidRPr="002A1DDB" w:rsidRDefault="003047E1" w:rsidP="0029445A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(   )能聽、說、讀      (   )完全不會</w:t>
            </w:r>
          </w:p>
        </w:tc>
      </w:tr>
      <w:tr w:rsidR="003047E1" w:rsidRPr="002A1DDB" w:rsidTr="00AA5C28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268" w:type="dxa"/>
            <w:vAlign w:val="center"/>
          </w:tcPr>
          <w:p w:rsidR="003047E1" w:rsidRPr="002A1DDB" w:rsidRDefault="003047E1" w:rsidP="0029445A">
            <w:pPr>
              <w:spacing w:beforeLines="50" w:before="180" w:line="32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家長使用的母語</w:t>
            </w:r>
          </w:p>
        </w:tc>
        <w:tc>
          <w:tcPr>
            <w:tcW w:w="9997" w:type="dxa"/>
            <w:gridSpan w:val="5"/>
            <w:vAlign w:val="center"/>
          </w:tcPr>
          <w:p w:rsidR="00AA5C28" w:rsidRPr="002A1DDB" w:rsidRDefault="00CD264A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父</w:t>
            </w:r>
            <w:r w:rsidR="00AA5C28" w:rsidRPr="002A1DDB">
              <w:rPr>
                <w:rFonts w:ascii="標楷體" w:eastAsia="標楷體" w:hAnsi="標楷體" w:hint="eastAsia"/>
                <w:sz w:val="28"/>
              </w:rPr>
              <w:t>：</w:t>
            </w:r>
            <w:r w:rsidR="00843BEC" w:rsidRPr="002A1DDB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</w:p>
          <w:p w:rsidR="00CD264A" w:rsidRPr="002A1DDB" w:rsidRDefault="00843BEC" w:rsidP="0029445A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2A1DDB">
              <w:rPr>
                <w:rFonts w:ascii="標楷體" w:eastAsia="標楷體" w:hAnsi="標楷體" w:hint="eastAsia"/>
                <w:sz w:val="28"/>
              </w:rPr>
              <w:t>母</w:t>
            </w:r>
            <w:r w:rsidRPr="002A1DDB">
              <w:rPr>
                <w:rFonts w:ascii="新細明體" w:hAnsi="新細明體" w:hint="eastAsia"/>
                <w:sz w:val="28"/>
              </w:rPr>
              <w:t>：</w:t>
            </w:r>
          </w:p>
        </w:tc>
      </w:tr>
    </w:tbl>
    <w:p w:rsidR="0029445A" w:rsidRPr="002A1DDB" w:rsidRDefault="0029445A" w:rsidP="0029445A">
      <w:pPr>
        <w:spacing w:line="320" w:lineRule="exact"/>
        <w:jc w:val="both"/>
        <w:rPr>
          <w:rFonts w:hint="eastAsia"/>
        </w:rPr>
      </w:pPr>
      <w:r w:rsidRPr="002A1DDB">
        <w:rPr>
          <w:rFonts w:eastAsia="標楷體" w:hint="eastAsia"/>
        </w:rPr>
        <w:t>說明：</w:t>
      </w:r>
    </w:p>
    <w:p w:rsidR="0029445A" w:rsidRPr="002A1DDB" w:rsidRDefault="00BD20CD" w:rsidP="0029445A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</w:t>
      </w:r>
      <w:r w:rsidR="00C34644" w:rsidRPr="002A1DDB">
        <w:rPr>
          <w:rFonts w:ascii="標楷體" w:eastAsia="標楷體" w:hAnsi="標楷體" w:hint="eastAsia"/>
        </w:rPr>
        <w:t>十二年國民基本教育</w:t>
      </w:r>
      <w:r w:rsidR="0068053D" w:rsidRPr="002A1DDB">
        <w:rPr>
          <w:rFonts w:ascii="標楷體" w:eastAsia="標楷體" w:hAnsi="標楷體" w:hint="eastAsia"/>
        </w:rPr>
        <w:t>課程綱要，國小一年級至六年級學生，應就閩南語、客家語、原住民族語</w:t>
      </w:r>
      <w:r w:rsidR="00466FDA" w:rsidRPr="002A1DDB">
        <w:rPr>
          <w:rFonts w:ascii="標楷體" w:eastAsia="標楷體" w:hAnsi="標楷體" w:hint="eastAsia"/>
        </w:rPr>
        <w:t>、</w:t>
      </w:r>
      <w:r w:rsidR="0027799A" w:rsidRPr="002A1DDB">
        <w:rPr>
          <w:rFonts w:ascii="標楷體" w:eastAsia="標楷體" w:hAnsi="標楷體" w:hint="eastAsia"/>
        </w:rPr>
        <w:t>新住民語</w:t>
      </w:r>
      <w:r w:rsidR="0068053D" w:rsidRPr="002A1DDB">
        <w:rPr>
          <w:rFonts w:ascii="標楷體" w:eastAsia="標楷體" w:hAnsi="標楷體" w:hint="eastAsia"/>
        </w:rPr>
        <w:t>等</w:t>
      </w:r>
      <w:r w:rsidR="0027799A" w:rsidRPr="002A1DDB">
        <w:rPr>
          <w:rFonts w:ascii="標楷體" w:eastAsia="標楷體" w:hAnsi="標楷體" w:hint="eastAsia"/>
        </w:rPr>
        <w:t>四</w:t>
      </w:r>
      <w:r w:rsidR="0068053D" w:rsidRPr="002A1DDB">
        <w:rPr>
          <w:rFonts w:ascii="標楷體" w:eastAsia="標楷體" w:hAnsi="標楷體" w:hint="eastAsia"/>
        </w:rPr>
        <w:t>種語</w:t>
      </w:r>
      <w:r w:rsidR="009B2FFF" w:rsidRPr="002A1DDB">
        <w:rPr>
          <w:rFonts w:ascii="標楷體" w:eastAsia="標楷體" w:hAnsi="標楷體" w:hint="eastAsia"/>
        </w:rPr>
        <w:t>文</w:t>
      </w:r>
      <w:r w:rsidR="0068053D" w:rsidRPr="002A1DDB">
        <w:rPr>
          <w:rFonts w:ascii="標楷體" w:eastAsia="標楷體" w:hAnsi="標楷體" w:hint="eastAsia"/>
        </w:rPr>
        <w:t>任選一種修習，國中則依學生意願自由選習。</w:t>
      </w:r>
    </w:p>
    <w:p w:rsidR="0029445A" w:rsidRPr="002A1DDB" w:rsidRDefault="0068053D" w:rsidP="0029445A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本表</w:t>
      </w:r>
      <w:r w:rsidR="003A7008" w:rsidRPr="002A1DDB">
        <w:rPr>
          <w:rFonts w:ascii="標楷體" w:eastAsia="標楷體" w:hAnsi="標楷體" w:hint="eastAsia"/>
        </w:rPr>
        <w:t>係</w:t>
      </w:r>
      <w:r w:rsidRPr="002A1DDB">
        <w:rPr>
          <w:rFonts w:ascii="標楷體" w:eastAsia="標楷體" w:hAnsi="標楷體" w:hint="eastAsia"/>
        </w:rPr>
        <w:t>提供</w:t>
      </w:r>
      <w:r w:rsidR="00C34644" w:rsidRPr="002A1DDB">
        <w:rPr>
          <w:rFonts w:ascii="標楷體" w:eastAsia="標楷體" w:hAnsi="標楷體" w:hint="eastAsia"/>
        </w:rPr>
        <w:t>108學年度新</w:t>
      </w:r>
      <w:r w:rsidR="003A7008" w:rsidRPr="002A1DDB">
        <w:rPr>
          <w:rFonts w:ascii="標楷體" w:eastAsia="標楷體" w:hAnsi="標楷體" w:hint="eastAsia"/>
        </w:rPr>
        <w:t>生於報</w:t>
      </w:r>
      <w:r w:rsidR="00CD4280" w:rsidRPr="002A1DDB">
        <w:rPr>
          <w:rFonts w:ascii="標楷體" w:eastAsia="標楷體" w:hAnsi="標楷體" w:hint="eastAsia"/>
        </w:rPr>
        <w:t>到</w:t>
      </w:r>
      <w:r w:rsidR="003A7008" w:rsidRPr="002A1DDB">
        <w:rPr>
          <w:rFonts w:ascii="標楷體" w:eastAsia="標楷體" w:hAnsi="標楷體" w:hint="eastAsia"/>
        </w:rPr>
        <w:t>時調查，以提供</w:t>
      </w:r>
      <w:r w:rsidRPr="002A1DDB">
        <w:rPr>
          <w:rFonts w:ascii="標楷體" w:eastAsia="標楷體" w:hAnsi="標楷體" w:hint="eastAsia"/>
        </w:rPr>
        <w:t>學校開設本土語</w:t>
      </w:r>
      <w:r w:rsidR="00466FDA" w:rsidRPr="002A1DDB">
        <w:rPr>
          <w:rFonts w:ascii="標楷體" w:eastAsia="標楷體" w:hAnsi="標楷體" w:hint="eastAsia"/>
        </w:rPr>
        <w:t>文</w:t>
      </w:r>
      <w:r w:rsidR="0027799A" w:rsidRPr="002A1DDB">
        <w:rPr>
          <w:rFonts w:ascii="標楷體" w:eastAsia="標楷體" w:hAnsi="標楷體" w:hint="eastAsia"/>
        </w:rPr>
        <w:t>/新住民語</w:t>
      </w:r>
      <w:r w:rsidR="00466FDA" w:rsidRPr="002A1DDB">
        <w:rPr>
          <w:rFonts w:ascii="標楷體" w:eastAsia="標楷體" w:hAnsi="標楷體" w:hint="eastAsia"/>
        </w:rPr>
        <w:t>文</w:t>
      </w:r>
      <w:r w:rsidRPr="002A1DDB">
        <w:rPr>
          <w:rFonts w:ascii="標楷體" w:eastAsia="標楷體" w:hAnsi="標楷體" w:hint="eastAsia"/>
        </w:rPr>
        <w:t>課程</w:t>
      </w:r>
      <w:r w:rsidR="0066449C" w:rsidRPr="002A1DDB">
        <w:rPr>
          <w:rFonts w:ascii="標楷體" w:eastAsia="標楷體" w:hAnsi="標楷體" w:hint="eastAsia"/>
        </w:rPr>
        <w:t>類別</w:t>
      </w:r>
      <w:r w:rsidRPr="002A1DDB">
        <w:rPr>
          <w:rFonts w:ascii="標楷體" w:eastAsia="標楷體" w:hAnsi="標楷體" w:hint="eastAsia"/>
        </w:rPr>
        <w:t>之依據，</w:t>
      </w:r>
      <w:r w:rsidR="00466FDA" w:rsidRPr="002A1DDB">
        <w:rPr>
          <w:rFonts w:ascii="標楷體" w:eastAsia="標楷體" w:hAnsi="標楷體" w:hint="eastAsia"/>
        </w:rPr>
        <w:t>且以鼓勵持續學習同一種語文</w:t>
      </w:r>
      <w:r w:rsidR="003A7008" w:rsidRPr="002A1DDB">
        <w:rPr>
          <w:rFonts w:ascii="標楷體" w:eastAsia="標楷體" w:hAnsi="標楷體" w:hint="eastAsia"/>
        </w:rPr>
        <w:t>為原則，倘確有更換語</w:t>
      </w:r>
      <w:r w:rsidR="00466FDA" w:rsidRPr="002A1DDB">
        <w:rPr>
          <w:rFonts w:ascii="標楷體" w:eastAsia="標楷體" w:hAnsi="標楷體" w:hint="eastAsia"/>
        </w:rPr>
        <w:t>文</w:t>
      </w:r>
      <w:r w:rsidR="003A7008" w:rsidRPr="002A1DDB">
        <w:rPr>
          <w:rFonts w:ascii="標楷體" w:eastAsia="標楷體" w:hAnsi="標楷體" w:hint="eastAsia"/>
        </w:rPr>
        <w:t>類別之需求，應持續至少一年方得更換。</w:t>
      </w:r>
    </w:p>
    <w:p w:rsidR="00043EA6" w:rsidRPr="002A1DDB" w:rsidRDefault="00043EA6" w:rsidP="00466FDA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依據十二年國民基本教育課程綱要總綱有關本土語文</w:t>
      </w:r>
      <w:r w:rsidR="00466FDA" w:rsidRPr="002A1DDB">
        <w:rPr>
          <w:rFonts w:ascii="標楷體" w:eastAsia="標楷體" w:hAnsi="標楷體" w:hint="eastAsia"/>
        </w:rPr>
        <w:t>/新住民語文</w:t>
      </w:r>
      <w:r w:rsidRPr="002A1DDB">
        <w:rPr>
          <w:rFonts w:ascii="標楷體" w:eastAsia="標楷體" w:hAnsi="標楷體" w:hint="eastAsia"/>
        </w:rPr>
        <w:t>課程之開課規定：「學校得依地區特性（如連江縣）及學校資源，開設閩南語文、客家語文、原住民族語文以外之本土語文供學生選習。</w:t>
      </w:r>
      <w:r w:rsidR="00466FDA" w:rsidRPr="002A1DDB">
        <w:rPr>
          <w:rFonts w:ascii="標楷體" w:eastAsia="標楷體" w:hAnsi="標楷體" w:hint="eastAsia"/>
        </w:rPr>
        <w:t xml:space="preserve"> 新住民語文課程的開設內容以來自東南亞地區的新住民語文為主。」</w:t>
      </w:r>
    </w:p>
    <w:p w:rsidR="008F7F2A" w:rsidRPr="002A1DDB" w:rsidRDefault="003A7008" w:rsidP="0029445A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 w:hint="eastAsia"/>
        </w:rPr>
      </w:pPr>
      <w:r w:rsidRPr="002A1DDB">
        <w:rPr>
          <w:rFonts w:ascii="標楷體" w:eastAsia="標楷體" w:hAnsi="標楷體" w:hint="eastAsia"/>
        </w:rPr>
        <w:t>學校開課時，應視各類語</w:t>
      </w:r>
      <w:r w:rsidR="009B2FFF" w:rsidRPr="002A1DDB">
        <w:rPr>
          <w:rFonts w:ascii="標楷體" w:eastAsia="標楷體" w:hAnsi="標楷體" w:hint="eastAsia"/>
        </w:rPr>
        <w:t>文</w:t>
      </w:r>
      <w:r w:rsidRPr="002A1DDB">
        <w:rPr>
          <w:rFonts w:ascii="標楷體" w:eastAsia="標楷體" w:hAnsi="標楷體" w:hint="eastAsia"/>
        </w:rPr>
        <w:t>課程選習學生數，得以班群方式打破班級或年級界限，依學生選習語言類別編組；</w:t>
      </w:r>
      <w:r w:rsidR="008F7F2A" w:rsidRPr="002A1DDB">
        <w:rPr>
          <w:rFonts w:ascii="標楷體" w:eastAsia="標楷體" w:hAnsi="標楷體" w:hint="eastAsia"/>
        </w:rPr>
        <w:t>學生</w:t>
      </w:r>
      <w:r w:rsidR="0068053D" w:rsidRPr="002A1DDB">
        <w:rPr>
          <w:rFonts w:ascii="標楷體" w:eastAsia="標楷體" w:hAnsi="標楷體" w:hint="eastAsia"/>
        </w:rPr>
        <w:t>之</w:t>
      </w:r>
      <w:r w:rsidR="009B6A4B" w:rsidRPr="002A1DDB">
        <w:rPr>
          <w:rFonts w:ascii="標楷體" w:eastAsia="標楷體" w:hAnsi="標楷體" w:hint="eastAsia"/>
        </w:rPr>
        <w:t>學</w:t>
      </w:r>
      <w:r w:rsidR="0068053D" w:rsidRPr="002A1DDB">
        <w:rPr>
          <w:rFonts w:ascii="標楷體" w:eastAsia="標楷體" w:hAnsi="標楷體" w:hint="eastAsia"/>
        </w:rPr>
        <w:t>期成績，依其</w:t>
      </w:r>
      <w:r w:rsidR="007409F1" w:rsidRPr="002A1DDB">
        <w:rPr>
          <w:rFonts w:ascii="標楷體" w:eastAsia="標楷體" w:hAnsi="標楷體" w:hint="eastAsia"/>
        </w:rPr>
        <w:t>所</w:t>
      </w:r>
      <w:r w:rsidR="008F7F2A" w:rsidRPr="002A1DDB">
        <w:rPr>
          <w:rFonts w:ascii="標楷體" w:eastAsia="標楷體" w:hAnsi="標楷體" w:hint="eastAsia"/>
        </w:rPr>
        <w:t>選修</w:t>
      </w:r>
      <w:r w:rsidR="007409F1" w:rsidRPr="002A1DDB">
        <w:rPr>
          <w:rFonts w:ascii="標楷體" w:eastAsia="標楷體" w:hAnsi="標楷體" w:hint="eastAsia"/>
        </w:rPr>
        <w:t>語</w:t>
      </w:r>
      <w:r w:rsidR="009B2FFF" w:rsidRPr="002A1DDB">
        <w:rPr>
          <w:rFonts w:ascii="標楷體" w:eastAsia="標楷體" w:hAnsi="標楷體" w:hint="eastAsia"/>
        </w:rPr>
        <w:t>文</w:t>
      </w:r>
      <w:r w:rsidR="008F7F2A" w:rsidRPr="002A1DDB">
        <w:rPr>
          <w:rFonts w:ascii="標楷體" w:eastAsia="標楷體" w:hAnsi="標楷體" w:hint="eastAsia"/>
        </w:rPr>
        <w:t>成績</w:t>
      </w:r>
      <w:r w:rsidR="007409F1" w:rsidRPr="002A1DDB">
        <w:rPr>
          <w:rFonts w:ascii="標楷體" w:eastAsia="標楷體" w:hAnsi="標楷體" w:hint="eastAsia"/>
        </w:rPr>
        <w:t>做計算。</w:t>
      </w:r>
    </w:p>
    <w:p w:rsidR="0027612E" w:rsidRPr="002A1DDB" w:rsidRDefault="006D6587" w:rsidP="009B2FFF">
      <w:pPr>
        <w:numPr>
          <w:ilvl w:val="0"/>
          <w:numId w:val="1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A1DDB">
        <w:rPr>
          <w:rFonts w:ascii="標楷體" w:eastAsia="標楷體" w:hAnsi="標楷體" w:hint="eastAsia"/>
          <w:color w:val="000000"/>
        </w:rPr>
        <w:t>本表填寫完畢，並經家長同意簽章後，</w:t>
      </w:r>
      <w:r w:rsidR="003A7008" w:rsidRPr="002A1DDB">
        <w:rPr>
          <w:rFonts w:ascii="標楷體" w:eastAsia="標楷體" w:hAnsi="標楷體" w:hint="eastAsia"/>
          <w:color w:val="000000"/>
        </w:rPr>
        <w:t>請於   月   日前</w:t>
      </w:r>
      <w:r w:rsidR="0029445A" w:rsidRPr="002A1DDB">
        <w:rPr>
          <w:rFonts w:ascii="標楷體" w:eastAsia="標楷體" w:hAnsi="標楷體" w:hint="eastAsia"/>
          <w:color w:val="000000"/>
        </w:rPr>
        <w:t>繳回各班級任老師</w:t>
      </w:r>
      <w:r w:rsidR="003A7008" w:rsidRPr="002A1DDB">
        <w:rPr>
          <w:rFonts w:ascii="標楷體" w:eastAsia="標楷體" w:hAnsi="標楷體" w:hint="eastAsia"/>
          <w:color w:val="000000"/>
        </w:rPr>
        <w:t>(或導師)</w:t>
      </w:r>
      <w:r w:rsidR="0029445A" w:rsidRPr="002A1DDB">
        <w:rPr>
          <w:rFonts w:ascii="標楷體" w:eastAsia="標楷體" w:hAnsi="標楷體" w:hint="eastAsia"/>
          <w:color w:val="000000"/>
        </w:rPr>
        <w:t>。</w:t>
      </w:r>
      <w:r w:rsidR="00943601" w:rsidRPr="002A1DDB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</w:p>
    <w:p w:rsidR="0027612E" w:rsidRPr="002A1DDB" w:rsidRDefault="0027612E" w:rsidP="0027612E">
      <w:pPr>
        <w:spacing w:line="320" w:lineRule="exact"/>
        <w:ind w:left="720"/>
        <w:jc w:val="both"/>
        <w:rPr>
          <w:rFonts w:ascii="標楷體" w:eastAsia="標楷體" w:hAnsi="標楷體"/>
          <w:color w:val="000000"/>
        </w:rPr>
      </w:pPr>
    </w:p>
    <w:p w:rsidR="0027612E" w:rsidRPr="0027612E" w:rsidRDefault="0027612E" w:rsidP="0027612E">
      <w:pPr>
        <w:spacing w:line="320" w:lineRule="exact"/>
        <w:ind w:left="720"/>
        <w:jc w:val="both"/>
        <w:rPr>
          <w:rFonts w:ascii="標楷體" w:eastAsia="標楷體" w:hAnsi="標楷體"/>
          <w:color w:val="000000"/>
        </w:rPr>
      </w:pPr>
    </w:p>
    <w:p w:rsidR="00910A7A" w:rsidRDefault="00943601" w:rsidP="0027612E">
      <w:pPr>
        <w:spacing w:line="320" w:lineRule="exact"/>
        <w:ind w:left="720"/>
        <w:jc w:val="both"/>
        <w:rPr>
          <w:rFonts w:ascii="新細明體" w:hAnsi="新細明體"/>
          <w:sz w:val="28"/>
          <w:u w:val="single"/>
        </w:rPr>
      </w:pPr>
      <w:r w:rsidRPr="009B2FFF">
        <w:rPr>
          <w:rFonts w:ascii="標楷體" w:eastAsia="標楷體" w:hAnsi="標楷體" w:hint="eastAsia"/>
          <w:b/>
          <w:bCs/>
          <w:color w:val="000000"/>
          <w:sz w:val="32"/>
        </w:rPr>
        <w:t xml:space="preserve">  </w:t>
      </w:r>
      <w:r w:rsidR="0027612E">
        <w:rPr>
          <w:rFonts w:ascii="標楷體" w:eastAsia="標楷體" w:hAnsi="標楷體" w:hint="eastAsia"/>
          <w:b/>
          <w:bCs/>
          <w:color w:val="000000"/>
          <w:sz w:val="32"/>
        </w:rPr>
        <w:t xml:space="preserve">                               </w:t>
      </w:r>
      <w:r w:rsidR="0027612E" w:rsidRPr="005F2F74">
        <w:rPr>
          <w:rFonts w:ascii="標楷體" w:eastAsia="標楷體" w:hAnsi="標楷體" w:hint="eastAsia"/>
          <w:sz w:val="28"/>
        </w:rPr>
        <w:t>家長簽章</w:t>
      </w:r>
      <w:r w:rsidR="0027612E">
        <w:rPr>
          <w:rFonts w:ascii="新細明體" w:hAnsi="新細明體" w:hint="eastAsia"/>
          <w:sz w:val="28"/>
        </w:rPr>
        <w:t>：</w:t>
      </w:r>
      <w:r w:rsidR="0027612E">
        <w:rPr>
          <w:rFonts w:ascii="新細明體" w:hAnsi="新細明體" w:hint="eastAsia"/>
          <w:sz w:val="28"/>
          <w:u w:val="single"/>
        </w:rPr>
        <w:t xml:space="preserve">                </w:t>
      </w:r>
    </w:p>
    <w:p w:rsidR="00FB2136" w:rsidRDefault="00FB2136" w:rsidP="0027612E">
      <w:pPr>
        <w:spacing w:line="320" w:lineRule="exact"/>
        <w:ind w:left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</w:tblGrid>
      <w:tr w:rsidR="00FB2136" w:rsidRPr="00305DD8" w:rsidTr="00FB2136">
        <w:trPr>
          <w:trHeight w:val="61"/>
        </w:trPr>
        <w:tc>
          <w:tcPr>
            <w:tcW w:w="1021" w:type="dxa"/>
            <w:shd w:val="clear" w:color="auto" w:fill="auto"/>
          </w:tcPr>
          <w:p w:rsidR="00FB2136" w:rsidRPr="00305DD8" w:rsidRDefault="00FB2136" w:rsidP="00FB2136">
            <w:pPr>
              <w:spacing w:beforeLines="50" w:before="180" w:line="48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</w:pPr>
            <w:r w:rsidRPr="00305DD8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新生</w:t>
            </w:r>
          </w:p>
        </w:tc>
      </w:tr>
    </w:tbl>
    <w:p w:rsidR="00FB2136" w:rsidRPr="002A1DDB" w:rsidRDefault="00FB2136" w:rsidP="00FB2136">
      <w:pPr>
        <w:spacing w:beforeLines="50" w:before="180"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</w:rPr>
      </w:pPr>
      <w:r w:rsidRPr="002A1DDB">
        <w:rPr>
          <w:rFonts w:ascii="標楷體" w:eastAsia="標楷體" w:hAnsi="標楷體" w:hint="eastAsia"/>
          <w:b/>
          <w:bCs/>
          <w:sz w:val="32"/>
        </w:rPr>
        <w:t>本土語文/新住民語文選修課程調查表</w:t>
      </w:r>
    </w:p>
    <w:p w:rsidR="00FB2136" w:rsidRPr="002A1DDB" w:rsidRDefault="00FB2136" w:rsidP="00FB2136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FB2136" w:rsidRPr="002A1DDB" w:rsidRDefault="00FB2136" w:rsidP="00FB2136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您平時都用什麼語言和孩子互動呢？</w:t>
      </w:r>
      <w:r w:rsidRPr="002A1DDB">
        <w:rPr>
          <w:rFonts w:ascii="標楷體" w:eastAsia="標楷體" w:hAnsi="標楷體"/>
          <w:sz w:val="28"/>
          <w:szCs w:val="28"/>
        </w:rPr>
        <w:t>語言是表情達意、</w:t>
      </w:r>
      <w:r w:rsidRPr="002A1DDB">
        <w:rPr>
          <w:rFonts w:ascii="標楷體" w:eastAsia="標楷體" w:hAnsi="標楷體" w:hint="eastAsia"/>
          <w:sz w:val="28"/>
          <w:szCs w:val="28"/>
        </w:rPr>
        <w:t>互相</w:t>
      </w:r>
      <w:r w:rsidRPr="002A1DDB">
        <w:rPr>
          <w:rFonts w:ascii="標楷體" w:eastAsia="標楷體" w:hAnsi="標楷體"/>
          <w:sz w:val="28"/>
          <w:szCs w:val="28"/>
        </w:rPr>
        <w:t>溝通的工具，</w:t>
      </w:r>
      <w:r w:rsidRPr="002A1DDB">
        <w:rPr>
          <w:rFonts w:ascii="標楷體" w:eastAsia="標楷體" w:hAnsi="標楷體" w:hint="eastAsia"/>
          <w:sz w:val="28"/>
          <w:szCs w:val="28"/>
        </w:rPr>
        <w:t>也</w:t>
      </w:r>
      <w:r w:rsidRPr="002A1DDB">
        <w:rPr>
          <w:rFonts w:ascii="標楷體" w:eastAsia="標楷體" w:hAnsi="標楷體"/>
          <w:sz w:val="28"/>
          <w:szCs w:val="28"/>
        </w:rPr>
        <w:t>是文化保存</w:t>
      </w:r>
      <w:r w:rsidRPr="002A1DDB">
        <w:rPr>
          <w:rFonts w:ascii="標楷體" w:eastAsia="標楷體" w:hAnsi="標楷體" w:hint="eastAsia"/>
          <w:sz w:val="28"/>
          <w:szCs w:val="28"/>
        </w:rPr>
        <w:t>、理解與互動</w:t>
      </w:r>
      <w:r w:rsidRPr="002A1DDB">
        <w:rPr>
          <w:rFonts w:ascii="標楷體" w:eastAsia="標楷體" w:hAnsi="標楷體"/>
          <w:sz w:val="28"/>
          <w:szCs w:val="28"/>
        </w:rPr>
        <w:t>的媒介</w:t>
      </w:r>
      <w:r w:rsidRPr="002A1DDB">
        <w:rPr>
          <w:rFonts w:ascii="標楷體" w:eastAsia="標楷體" w:hAnsi="標楷體" w:hint="eastAsia"/>
          <w:sz w:val="28"/>
          <w:szCs w:val="28"/>
        </w:rPr>
        <w:t>。隨著全球化的趨勢，東南亞國家的新住民已成為臺灣社會的重要成員。我們生活在</w:t>
      </w:r>
      <w:r w:rsidRPr="002A1DDB">
        <w:rPr>
          <w:rFonts w:ascii="標楷體" w:eastAsia="標楷體" w:hAnsi="標楷體"/>
          <w:sz w:val="28"/>
          <w:szCs w:val="28"/>
        </w:rPr>
        <w:t>一個多族群、多語言</w:t>
      </w:r>
      <w:r w:rsidRPr="002A1DDB">
        <w:rPr>
          <w:rFonts w:ascii="標楷體" w:eastAsia="標楷體" w:hAnsi="標楷體" w:hint="eastAsia"/>
          <w:sz w:val="28"/>
          <w:szCs w:val="28"/>
        </w:rPr>
        <w:t>、</w:t>
      </w:r>
      <w:r w:rsidRPr="002A1DDB">
        <w:rPr>
          <w:rFonts w:ascii="標楷體" w:eastAsia="標楷體" w:hAnsi="標楷體"/>
          <w:sz w:val="28"/>
          <w:szCs w:val="28"/>
        </w:rPr>
        <w:t>多元文化</w:t>
      </w:r>
      <w:r w:rsidRPr="002A1DDB">
        <w:rPr>
          <w:rFonts w:ascii="標楷體" w:eastAsia="標楷體" w:hAnsi="標楷體" w:hint="eastAsia"/>
          <w:sz w:val="28"/>
          <w:szCs w:val="28"/>
        </w:rPr>
        <w:t>的環境，</w:t>
      </w:r>
      <w:r w:rsidRPr="002A1DDB">
        <w:rPr>
          <w:rFonts w:ascii="標楷體" w:eastAsia="標楷體" w:hAnsi="標楷體"/>
          <w:sz w:val="28"/>
          <w:szCs w:val="28"/>
        </w:rPr>
        <w:t>各種語</w:t>
      </w:r>
      <w:r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均有其特色，透過語</w:t>
      </w:r>
      <w:r w:rsidRPr="002A1DDB">
        <w:rPr>
          <w:rFonts w:ascii="標楷體" w:eastAsia="標楷體" w:hAnsi="標楷體" w:hint="eastAsia"/>
          <w:sz w:val="28"/>
          <w:szCs w:val="28"/>
        </w:rPr>
        <w:t>文</w:t>
      </w:r>
      <w:r w:rsidRPr="002A1DDB">
        <w:rPr>
          <w:rFonts w:ascii="標楷體" w:eastAsia="標楷體" w:hAnsi="標楷體"/>
          <w:sz w:val="28"/>
          <w:szCs w:val="28"/>
        </w:rPr>
        <w:t>的學習，</w:t>
      </w:r>
      <w:r w:rsidRPr="002A1DDB">
        <w:rPr>
          <w:rFonts w:ascii="標楷體" w:eastAsia="標楷體" w:hAnsi="標楷體" w:hint="eastAsia"/>
          <w:sz w:val="28"/>
          <w:szCs w:val="28"/>
        </w:rPr>
        <w:t>不但可以</w:t>
      </w:r>
      <w:r w:rsidRPr="002A1DDB">
        <w:rPr>
          <w:rFonts w:ascii="標楷體" w:eastAsia="標楷體" w:hAnsi="標楷體"/>
          <w:sz w:val="28"/>
          <w:szCs w:val="28"/>
        </w:rPr>
        <w:t>增進親</w:t>
      </w:r>
      <w:r w:rsidRPr="002A1DDB">
        <w:rPr>
          <w:rFonts w:ascii="標楷體" w:eastAsia="標楷體" w:hAnsi="標楷體" w:hint="eastAsia"/>
          <w:sz w:val="28"/>
          <w:szCs w:val="28"/>
        </w:rPr>
        <w:t>子之間的感</w:t>
      </w:r>
      <w:r w:rsidRPr="002A1DDB">
        <w:rPr>
          <w:rFonts w:ascii="標楷體" w:eastAsia="標楷體" w:hAnsi="標楷體"/>
          <w:sz w:val="28"/>
          <w:szCs w:val="28"/>
        </w:rPr>
        <w:t>情、</w:t>
      </w:r>
      <w:r w:rsidRPr="002A1DDB">
        <w:rPr>
          <w:rFonts w:ascii="標楷體" w:eastAsia="標楷體" w:hAnsi="標楷體" w:hint="eastAsia"/>
          <w:sz w:val="28"/>
          <w:szCs w:val="28"/>
        </w:rPr>
        <w:t>凝聚</w:t>
      </w:r>
      <w:r w:rsidRPr="002A1DDB">
        <w:rPr>
          <w:rFonts w:ascii="標楷體" w:eastAsia="標楷體" w:hAnsi="標楷體"/>
          <w:sz w:val="28"/>
          <w:szCs w:val="28"/>
        </w:rPr>
        <w:t>家族</w:t>
      </w:r>
      <w:r w:rsidRPr="002A1DDB">
        <w:rPr>
          <w:rFonts w:ascii="標楷體" w:eastAsia="標楷體" w:hAnsi="標楷體" w:hint="eastAsia"/>
          <w:sz w:val="28"/>
          <w:szCs w:val="28"/>
        </w:rPr>
        <w:t>成員的向心力，還能夠</w:t>
      </w:r>
      <w:r w:rsidRPr="002A1DDB">
        <w:rPr>
          <w:rFonts w:ascii="標楷體" w:eastAsia="標楷體" w:hAnsi="標楷體"/>
          <w:sz w:val="28"/>
          <w:szCs w:val="28"/>
        </w:rPr>
        <w:t>體驗</w:t>
      </w:r>
      <w:r w:rsidRPr="002A1DDB">
        <w:rPr>
          <w:rFonts w:ascii="標楷體" w:eastAsia="標楷體" w:hAnsi="標楷體" w:hint="eastAsia"/>
          <w:sz w:val="28"/>
          <w:szCs w:val="28"/>
        </w:rPr>
        <w:t>多元豐富</w:t>
      </w:r>
      <w:r w:rsidRPr="002A1DDB">
        <w:rPr>
          <w:rFonts w:ascii="標楷體" w:eastAsia="標楷體" w:hAnsi="標楷體"/>
          <w:sz w:val="28"/>
          <w:szCs w:val="28"/>
        </w:rPr>
        <w:t>的文化生活</w:t>
      </w:r>
      <w:r w:rsidRPr="002A1DDB">
        <w:rPr>
          <w:rFonts w:ascii="標楷體" w:eastAsia="標楷體" w:hAnsi="標楷體" w:hint="eastAsia"/>
          <w:sz w:val="28"/>
          <w:szCs w:val="28"/>
        </w:rPr>
        <w:t>，對不同的文化能有更多的包容和理解，最重要的是可以保存</w:t>
      </w:r>
      <w:r w:rsidRPr="002A1DDB">
        <w:rPr>
          <w:rFonts w:ascii="標楷體" w:eastAsia="標楷體" w:hAnsi="標楷體"/>
          <w:sz w:val="28"/>
          <w:szCs w:val="28"/>
        </w:rPr>
        <w:t>先民代代相傳族群的語</w:t>
      </w:r>
      <w:r w:rsidRPr="002A1DDB">
        <w:rPr>
          <w:rFonts w:ascii="標楷體" w:eastAsia="標楷體" w:hAnsi="標楷體" w:hint="eastAsia"/>
          <w:sz w:val="28"/>
          <w:szCs w:val="28"/>
        </w:rPr>
        <w:t>言及</w:t>
      </w:r>
      <w:r w:rsidRPr="002A1DDB">
        <w:rPr>
          <w:rFonts w:ascii="標楷體" w:eastAsia="標楷體" w:hAnsi="標楷體"/>
          <w:sz w:val="28"/>
          <w:szCs w:val="28"/>
        </w:rPr>
        <w:t>文化</w:t>
      </w:r>
      <w:r w:rsidRPr="002A1DDB">
        <w:rPr>
          <w:rFonts w:ascii="標楷體" w:eastAsia="標楷體" w:hAnsi="標楷體" w:hint="eastAsia"/>
          <w:sz w:val="28"/>
          <w:szCs w:val="28"/>
        </w:rPr>
        <w:t>的資產</w:t>
      </w:r>
      <w:r w:rsidRPr="002A1DDB">
        <w:rPr>
          <w:rFonts w:ascii="標楷體" w:eastAsia="標楷體" w:hAnsi="標楷體"/>
          <w:sz w:val="28"/>
          <w:szCs w:val="28"/>
        </w:rPr>
        <w:t>，</w:t>
      </w:r>
      <w:r w:rsidRPr="002A1DDB">
        <w:rPr>
          <w:rFonts w:ascii="標楷體" w:eastAsia="標楷體" w:hAnsi="標楷體" w:hint="eastAsia"/>
          <w:sz w:val="28"/>
          <w:szCs w:val="28"/>
        </w:rPr>
        <w:t>對與自身的文化有更多的認同與自信及進而培養跨文化</w:t>
      </w:r>
      <w:r w:rsidRPr="002A1DDB">
        <w:rPr>
          <w:rFonts w:ascii="標楷體" w:eastAsia="標楷體" w:hAnsi="標楷體"/>
          <w:sz w:val="28"/>
          <w:szCs w:val="28"/>
        </w:rPr>
        <w:t>多元的</w:t>
      </w:r>
      <w:r w:rsidRPr="002A1DDB">
        <w:rPr>
          <w:rFonts w:ascii="標楷體" w:eastAsia="標楷體" w:hAnsi="標楷體" w:hint="eastAsia"/>
          <w:sz w:val="28"/>
          <w:szCs w:val="28"/>
        </w:rPr>
        <w:t>國際視野。</w:t>
      </w:r>
    </w:p>
    <w:p w:rsidR="00FB2136" w:rsidRPr="002A1DDB" w:rsidRDefault="00FB2136" w:rsidP="00FB2136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2A1DDB">
        <w:rPr>
          <w:rFonts w:ascii="標楷體" w:eastAsia="標楷體" w:hAnsi="標楷體" w:hint="eastAsia"/>
          <w:sz w:val="28"/>
          <w:szCs w:val="28"/>
        </w:rPr>
        <w:t>「多一種語言，多一種能力；多一種語言，多一種創意」，語言的學習亦是對大腦的刺激與活化，透過本土語文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/新住民語文</w:t>
      </w:r>
      <w:r w:rsidRPr="002A1DDB">
        <w:rPr>
          <w:rFonts w:ascii="標楷體" w:eastAsia="標楷體" w:hAnsi="標楷體" w:hint="eastAsia"/>
          <w:sz w:val="28"/>
          <w:szCs w:val="28"/>
        </w:rPr>
        <w:t>的學習，對於其他領域的學習都會有實質的助益。</w:t>
      </w:r>
    </w:p>
    <w:p w:rsidR="00FB2136" w:rsidRPr="009B2FFF" w:rsidRDefault="00FB2136" w:rsidP="00FB2136">
      <w:pPr>
        <w:pStyle w:val="Web"/>
        <w:spacing w:before="0" w:beforeAutospacing="0" w:after="0" w:afterAutospacing="0" w:line="480" w:lineRule="exact"/>
        <w:ind w:firstLineChars="200" w:firstLine="560"/>
        <w:contextualSpacing/>
        <w:jc w:val="both"/>
        <w:rPr>
          <w:rFonts w:ascii="標楷體" w:eastAsia="標楷體" w:hAnsi="標楷體" w:hint="eastAsia"/>
          <w:color w:val="000000"/>
        </w:rPr>
      </w:pPr>
      <w:r w:rsidRPr="002A1DDB">
        <w:rPr>
          <w:rFonts w:ascii="標楷體" w:eastAsia="標楷體" w:hAnsi="標楷體" w:hint="eastAsia"/>
          <w:bCs/>
          <w:sz w:val="28"/>
          <w:szCs w:val="28"/>
        </w:rPr>
        <w:t>目前本土語文流失速度非常快，語言文化等無形資產保存不易，期盼我</w:t>
      </w:r>
      <w:r w:rsidRPr="002A1DDB">
        <w:rPr>
          <w:rFonts w:ascii="標楷體" w:eastAsia="標楷體" w:hAnsi="標楷體"/>
          <w:bCs/>
          <w:sz w:val="28"/>
          <w:szCs w:val="28"/>
        </w:rPr>
        <w:t>們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一起來努力，讓本土語文淵遠流長</w:t>
      </w:r>
      <w:r w:rsidRPr="002A1DDB">
        <w:rPr>
          <w:rFonts w:hint="eastAsia"/>
          <w:bCs/>
          <w:sz w:val="28"/>
          <w:szCs w:val="28"/>
        </w:rPr>
        <w:t>。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而新住民語文不僅可提供新住民子女傳承母語，亦可拓展臺灣各族群修習</w:t>
      </w:r>
      <w:r w:rsidRPr="002A1DDB">
        <w:rPr>
          <w:rFonts w:ascii="標楷體" w:eastAsia="標楷體" w:hAnsi="標楷體" w:hint="eastAsia"/>
          <w:sz w:val="28"/>
          <w:szCs w:val="28"/>
        </w:rPr>
        <w:t>東南亞國家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語文的環境，開啟國際理解之窗。讓我們共同豐富社會整體文化，呈現臺灣多元文化之美。期</w:t>
      </w:r>
      <w:r w:rsidRPr="002A1DDB">
        <w:rPr>
          <w:rFonts w:ascii="標楷體" w:eastAsia="標楷體" w:hAnsi="標楷體"/>
          <w:bCs/>
          <w:sz w:val="28"/>
          <w:szCs w:val="28"/>
        </w:rPr>
        <w:t>待您與孩子都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能</w:t>
      </w:r>
      <w:r w:rsidRPr="002A1DDB">
        <w:rPr>
          <w:rFonts w:ascii="標楷體" w:eastAsia="標楷體" w:hAnsi="標楷體"/>
          <w:bCs/>
          <w:sz w:val="28"/>
          <w:szCs w:val="28"/>
        </w:rPr>
        <w:t>支持並選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習</w:t>
      </w:r>
      <w:r w:rsidRPr="002A1DDB">
        <w:rPr>
          <w:rFonts w:ascii="標楷體" w:eastAsia="標楷體" w:hAnsi="標楷體"/>
          <w:bCs/>
          <w:sz w:val="28"/>
          <w:szCs w:val="28"/>
        </w:rPr>
        <w:t>本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土</w:t>
      </w:r>
      <w:r w:rsidRPr="002A1DDB">
        <w:rPr>
          <w:rFonts w:ascii="標楷體" w:eastAsia="標楷體" w:hAnsi="標楷體"/>
          <w:bCs/>
          <w:sz w:val="28"/>
          <w:szCs w:val="28"/>
        </w:rPr>
        <w:t>語</w:t>
      </w:r>
      <w:r w:rsidRPr="002A1DDB">
        <w:rPr>
          <w:rFonts w:ascii="標楷體" w:eastAsia="標楷體" w:hAnsi="標楷體" w:hint="eastAsia"/>
          <w:bCs/>
          <w:sz w:val="28"/>
          <w:szCs w:val="28"/>
        </w:rPr>
        <w:t>文/新住民語文</w:t>
      </w:r>
      <w:r w:rsidRPr="002A1DDB">
        <w:rPr>
          <w:rFonts w:ascii="標楷體" w:eastAsia="標楷體" w:hAnsi="標楷體"/>
          <w:bCs/>
          <w:sz w:val="28"/>
          <w:szCs w:val="28"/>
        </w:rPr>
        <w:t>，感謝您！</w:t>
      </w:r>
      <w:bookmarkStart w:id="0" w:name="_GoBack"/>
      <w:bookmarkEnd w:id="0"/>
    </w:p>
    <w:sectPr w:rsidR="00FB2136" w:rsidRPr="009B2FFF" w:rsidSect="00FB2136">
      <w:pgSz w:w="11906" w:h="16838"/>
      <w:pgMar w:top="709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4F" w:rsidRDefault="00B02B4F" w:rsidP="00464768">
      <w:r>
        <w:separator/>
      </w:r>
    </w:p>
  </w:endnote>
  <w:endnote w:type="continuationSeparator" w:id="0">
    <w:p w:rsidR="00B02B4F" w:rsidRDefault="00B02B4F" w:rsidP="004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4F" w:rsidRDefault="00B02B4F" w:rsidP="00464768">
      <w:r>
        <w:separator/>
      </w:r>
    </w:p>
  </w:footnote>
  <w:footnote w:type="continuationSeparator" w:id="0">
    <w:p w:rsidR="00B02B4F" w:rsidRDefault="00B02B4F" w:rsidP="004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3E1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4C7E1E"/>
    <w:multiLevelType w:val="hybridMultilevel"/>
    <w:tmpl w:val="68F4B874"/>
    <w:lvl w:ilvl="0" w:tplc="348EAD9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5A"/>
    <w:rsid w:val="000069C3"/>
    <w:rsid w:val="00043EA6"/>
    <w:rsid w:val="00072CE5"/>
    <w:rsid w:val="0007331A"/>
    <w:rsid w:val="001060DE"/>
    <w:rsid w:val="001252BF"/>
    <w:rsid w:val="00141F35"/>
    <w:rsid w:val="0017775E"/>
    <w:rsid w:val="00192352"/>
    <w:rsid w:val="001924FC"/>
    <w:rsid w:val="00197885"/>
    <w:rsid w:val="001A08AB"/>
    <w:rsid w:val="001D7619"/>
    <w:rsid w:val="00203F32"/>
    <w:rsid w:val="0024774C"/>
    <w:rsid w:val="0027612E"/>
    <w:rsid w:val="0027799A"/>
    <w:rsid w:val="0029445A"/>
    <w:rsid w:val="002A1DDB"/>
    <w:rsid w:val="002A589B"/>
    <w:rsid w:val="002D3EE7"/>
    <w:rsid w:val="002F3C5A"/>
    <w:rsid w:val="003047E1"/>
    <w:rsid w:val="00305DD8"/>
    <w:rsid w:val="00306E70"/>
    <w:rsid w:val="00316777"/>
    <w:rsid w:val="0036585D"/>
    <w:rsid w:val="00375FCE"/>
    <w:rsid w:val="003A7008"/>
    <w:rsid w:val="003E21C6"/>
    <w:rsid w:val="00420AC3"/>
    <w:rsid w:val="004305AC"/>
    <w:rsid w:val="00437F9A"/>
    <w:rsid w:val="004442EE"/>
    <w:rsid w:val="00463CD0"/>
    <w:rsid w:val="00464768"/>
    <w:rsid w:val="00466FDA"/>
    <w:rsid w:val="004914B3"/>
    <w:rsid w:val="00495394"/>
    <w:rsid w:val="004C7C8F"/>
    <w:rsid w:val="004D345B"/>
    <w:rsid w:val="004F2152"/>
    <w:rsid w:val="0050403E"/>
    <w:rsid w:val="00535B37"/>
    <w:rsid w:val="00547103"/>
    <w:rsid w:val="005B4857"/>
    <w:rsid w:val="005E7F2C"/>
    <w:rsid w:val="005F2F74"/>
    <w:rsid w:val="0065322A"/>
    <w:rsid w:val="0066449C"/>
    <w:rsid w:val="0068053D"/>
    <w:rsid w:val="00692E86"/>
    <w:rsid w:val="006A1E08"/>
    <w:rsid w:val="006A7667"/>
    <w:rsid w:val="006D1723"/>
    <w:rsid w:val="006D6587"/>
    <w:rsid w:val="007101BC"/>
    <w:rsid w:val="0072319A"/>
    <w:rsid w:val="007409F1"/>
    <w:rsid w:val="0074250E"/>
    <w:rsid w:val="007D329A"/>
    <w:rsid w:val="00810146"/>
    <w:rsid w:val="00827BB0"/>
    <w:rsid w:val="00840D3A"/>
    <w:rsid w:val="00843BEC"/>
    <w:rsid w:val="00852ACC"/>
    <w:rsid w:val="008675DB"/>
    <w:rsid w:val="008933D8"/>
    <w:rsid w:val="008D1F98"/>
    <w:rsid w:val="008E1EE9"/>
    <w:rsid w:val="008E232A"/>
    <w:rsid w:val="008F7F2A"/>
    <w:rsid w:val="00910A7A"/>
    <w:rsid w:val="00943601"/>
    <w:rsid w:val="0094489D"/>
    <w:rsid w:val="00992DBD"/>
    <w:rsid w:val="009B2FFF"/>
    <w:rsid w:val="009B6A4B"/>
    <w:rsid w:val="009B7A23"/>
    <w:rsid w:val="009C7FCA"/>
    <w:rsid w:val="009F7FB6"/>
    <w:rsid w:val="00A30475"/>
    <w:rsid w:val="00AA06F2"/>
    <w:rsid w:val="00AA5C28"/>
    <w:rsid w:val="00AB058D"/>
    <w:rsid w:val="00AB47DD"/>
    <w:rsid w:val="00AF342B"/>
    <w:rsid w:val="00B02B4F"/>
    <w:rsid w:val="00B070AE"/>
    <w:rsid w:val="00B35657"/>
    <w:rsid w:val="00B77788"/>
    <w:rsid w:val="00BA3905"/>
    <w:rsid w:val="00BB7FBB"/>
    <w:rsid w:val="00BD20CD"/>
    <w:rsid w:val="00C02B0C"/>
    <w:rsid w:val="00C141CE"/>
    <w:rsid w:val="00C34644"/>
    <w:rsid w:val="00C364CF"/>
    <w:rsid w:val="00C37C52"/>
    <w:rsid w:val="00C62FBE"/>
    <w:rsid w:val="00C65D2D"/>
    <w:rsid w:val="00CA6103"/>
    <w:rsid w:val="00CD264A"/>
    <w:rsid w:val="00CD2C8C"/>
    <w:rsid w:val="00CD4280"/>
    <w:rsid w:val="00CD46ED"/>
    <w:rsid w:val="00CF04CA"/>
    <w:rsid w:val="00D11F6C"/>
    <w:rsid w:val="00D34E27"/>
    <w:rsid w:val="00D42437"/>
    <w:rsid w:val="00D56B27"/>
    <w:rsid w:val="00D72B20"/>
    <w:rsid w:val="00D90DFC"/>
    <w:rsid w:val="00E04FE4"/>
    <w:rsid w:val="00E33DCE"/>
    <w:rsid w:val="00EB0941"/>
    <w:rsid w:val="00ED5BE0"/>
    <w:rsid w:val="00EF2103"/>
    <w:rsid w:val="00F004D3"/>
    <w:rsid w:val="00F47713"/>
    <w:rsid w:val="00F8555F"/>
    <w:rsid w:val="00F902EB"/>
    <w:rsid w:val="00FB2136"/>
    <w:rsid w:val="00FD6097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306DFA-C846-4F93-9559-443C0410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F04CA"/>
    <w:rPr>
      <w:rFonts w:ascii="Calibri Light" w:hAnsi="Calibri Light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CF04CA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647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64768"/>
    <w:rPr>
      <w:kern w:val="2"/>
    </w:rPr>
  </w:style>
  <w:style w:type="paragraph" w:styleId="a7">
    <w:name w:val="footer"/>
    <w:basedOn w:val="a"/>
    <w:link w:val="a8"/>
    <w:rsid w:val="004647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64768"/>
    <w:rPr>
      <w:kern w:val="2"/>
    </w:rPr>
  </w:style>
  <w:style w:type="paragraph" w:styleId="Web">
    <w:name w:val="Normal (Web)"/>
    <w:basedOn w:val="a"/>
    <w:uiPriority w:val="99"/>
    <w:unhideWhenUsed/>
    <w:rsid w:val="005040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rsid w:val="00E3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D93F-23FC-4C43-B72D-797BDBF8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HOMGER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keywords/>
  <cp:lastModifiedBy>Mozart Hsieh</cp:lastModifiedBy>
  <cp:revision>2</cp:revision>
  <cp:lastPrinted>2018-12-20T03:05:00Z</cp:lastPrinted>
  <dcterms:created xsi:type="dcterms:W3CDTF">2019-03-08T02:39:00Z</dcterms:created>
  <dcterms:modified xsi:type="dcterms:W3CDTF">2019-03-08T02:39:00Z</dcterms:modified>
</cp:coreProperties>
</file>