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CD" w:rsidRPr="00B90BFE" w:rsidRDefault="00E039AD">
      <w:pPr>
        <w:rPr>
          <w:rFonts w:ascii="標楷體" w:eastAsia="標楷體" w:hAnsi="標楷體" w:cs="Segoe UI"/>
          <w:b/>
          <w:bCs/>
          <w:color w:val="000000"/>
          <w:sz w:val="27"/>
          <w:szCs w:val="27"/>
        </w:rPr>
      </w:pPr>
      <w:r w:rsidRPr="00E039AD">
        <w:rPr>
          <w:rFonts w:ascii="標楷體" w:eastAsia="標楷體" w:hAnsi="標楷體" w:cs="Segoe UI"/>
          <w:b/>
          <w:bCs/>
          <w:color w:val="000000"/>
          <w:sz w:val="27"/>
          <w:szCs w:val="27"/>
        </w:rPr>
        <w:t>附件一</w:t>
      </w:r>
      <w:bookmarkStart w:id="0" w:name="_GoBack"/>
      <w:bookmarkEnd w:id="0"/>
      <w:r>
        <w:rPr>
          <w:rFonts w:ascii="Segoe UI" w:hAnsi="Segoe UI" w:cs="Segoe UI"/>
          <w:b/>
          <w:bCs/>
          <w:color w:val="000000"/>
          <w:sz w:val="27"/>
          <w:szCs w:val="27"/>
        </w:rPr>
        <w:t xml:space="preserve">          </w:t>
      </w:r>
      <w:r w:rsidR="005B3088" w:rsidRPr="000A1EAC">
        <w:rPr>
          <w:rFonts w:ascii="標楷體" w:eastAsia="標楷體" w:hAnsi="標楷體" w:cs="Segoe UI"/>
          <w:b/>
          <w:bCs/>
          <w:color w:val="000000"/>
          <w:sz w:val="27"/>
          <w:szCs w:val="27"/>
        </w:rPr>
        <w:t>校園安全及災害事件通報作業要點</w:t>
      </w:r>
      <w:r w:rsidR="005B3088" w:rsidRPr="000A1EAC">
        <w:rPr>
          <w:rFonts w:ascii="標楷體" w:eastAsia="標楷體" w:hAnsi="標楷體" w:cs="Segoe UI"/>
          <w:color w:val="000000"/>
        </w:rPr>
        <w:br/>
        <w:t>教育部令  中華民國108年11月19日臺教學（五）字第1080139018B號</w:t>
      </w:r>
      <w:r w:rsidR="005B3088" w:rsidRPr="000A1EAC">
        <w:rPr>
          <w:rFonts w:ascii="標楷體" w:eastAsia="標楷體" w:hAnsi="標楷體" w:cs="Segoe UI"/>
          <w:color w:val="000000"/>
        </w:rPr>
        <w:br/>
        <w:t>修正「校園安全及災害事件通報作業要點」，並自中華民國一百零九年一月一日生效。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一、教育部（以下簡稱本部）為督導各主管教育行政機關、各級學校、非學校型態實驗教育團體、機構及教保服務機構（以下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併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稱各機關學校），儘速掌握校園安全及災害情事，依下列法律與其相關法規及本要點規定進行通報，以彙整、分析各級學校及教保服務機構校園安全及災害通報事件（以下簡稱校安通報事件），並提供必要協助，減少危害安全事件發生，有效維護校園及學生、幼兒（以下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併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稱學生）安全，特訂定本要點：</w:t>
      </w:r>
      <w:r w:rsidR="005B3088" w:rsidRPr="000A1EAC">
        <w:rPr>
          <w:rFonts w:ascii="標楷體" w:eastAsia="標楷體" w:hAnsi="標楷體" w:cs="Segoe UI"/>
          <w:color w:val="000000"/>
        </w:rPr>
        <w:br/>
        <w:t>(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) 兒童及少年福利與權益保障法。</w:t>
      </w:r>
      <w:r w:rsidR="005B3088" w:rsidRPr="000A1EAC">
        <w:rPr>
          <w:rFonts w:ascii="標楷體" w:eastAsia="標楷體" w:hAnsi="標楷體" w:cs="Segoe UI"/>
          <w:color w:val="000000"/>
        </w:rPr>
        <w:br/>
        <w:t>(二) 性別平等教育法。</w:t>
      </w:r>
      <w:r w:rsidR="005B3088" w:rsidRPr="000A1EAC">
        <w:rPr>
          <w:rFonts w:ascii="標楷體" w:eastAsia="標楷體" w:hAnsi="標楷體" w:cs="Segoe UI"/>
          <w:color w:val="000000"/>
        </w:rPr>
        <w:br/>
        <w:t>(三) 性侵害犯罪防治法。</w:t>
      </w:r>
      <w:r w:rsidR="005B3088" w:rsidRPr="000A1EAC">
        <w:rPr>
          <w:rFonts w:ascii="標楷體" w:eastAsia="標楷體" w:hAnsi="標楷體" w:cs="Segoe UI"/>
          <w:color w:val="000000"/>
        </w:rPr>
        <w:br/>
        <w:t>(四) 兒童及少年性剝削防制條例。</w:t>
      </w:r>
      <w:r w:rsidR="005B3088" w:rsidRPr="000A1EAC">
        <w:rPr>
          <w:rFonts w:ascii="標楷體" w:eastAsia="標楷體" w:hAnsi="標楷體" w:cs="Segoe UI"/>
          <w:color w:val="000000"/>
        </w:rPr>
        <w:br/>
        <w:t>(五) 幼兒教育及照顧法。</w:t>
      </w:r>
      <w:r w:rsidR="005B3088" w:rsidRPr="000A1EAC">
        <w:rPr>
          <w:rFonts w:ascii="標楷體" w:eastAsia="標楷體" w:hAnsi="標楷體" w:cs="Segoe UI"/>
          <w:color w:val="000000"/>
        </w:rPr>
        <w:br/>
        <w:t>(六) 家庭暴力防治法。</w:t>
      </w:r>
      <w:r w:rsidR="005B3088" w:rsidRPr="000A1EAC">
        <w:rPr>
          <w:rFonts w:ascii="標楷體" w:eastAsia="標楷體" w:hAnsi="標楷體" w:cs="Segoe UI"/>
          <w:color w:val="000000"/>
        </w:rPr>
        <w:br/>
        <w:t>(七) 教育基本法。</w:t>
      </w:r>
      <w:r w:rsidR="005B3088" w:rsidRPr="000A1EAC">
        <w:rPr>
          <w:rFonts w:ascii="標楷體" w:eastAsia="標楷體" w:hAnsi="標楷體" w:cs="Segoe UI"/>
          <w:color w:val="000000"/>
        </w:rPr>
        <w:br/>
        <w:t>(八) 身心障礙者權益保障法。</w:t>
      </w:r>
      <w:r w:rsidR="005B3088" w:rsidRPr="000A1EAC">
        <w:rPr>
          <w:rFonts w:ascii="標楷體" w:eastAsia="標楷體" w:hAnsi="標楷體" w:cs="Segoe UI"/>
          <w:color w:val="000000"/>
        </w:rPr>
        <w:br/>
        <w:t>(九) 傳染病防治法。</w:t>
      </w:r>
      <w:r w:rsidR="005B3088" w:rsidRPr="000A1EAC">
        <w:rPr>
          <w:rFonts w:ascii="標楷體" w:eastAsia="標楷體" w:hAnsi="標楷體" w:cs="Segoe UI"/>
          <w:color w:val="000000"/>
        </w:rPr>
        <w:br/>
        <w:t>(十) 災害防救法。</w:t>
      </w:r>
      <w:r w:rsidR="005B3088" w:rsidRPr="000A1EAC">
        <w:rPr>
          <w:rFonts w:ascii="標楷體" w:eastAsia="標楷體" w:hAnsi="標楷體" w:cs="Segoe UI"/>
          <w:color w:val="000000"/>
        </w:rPr>
        <w:br/>
        <w:t>(十一) 食品安全衛生管理法。</w:t>
      </w:r>
      <w:r w:rsidR="005B3088" w:rsidRPr="000A1EAC">
        <w:rPr>
          <w:rFonts w:ascii="標楷體" w:eastAsia="標楷體" w:hAnsi="標楷體" w:cs="Segoe UI"/>
          <w:color w:val="000000"/>
        </w:rPr>
        <w:br/>
        <w:t>(十二) 職業安全衛生法。</w:t>
      </w:r>
      <w:r w:rsidR="005B3088" w:rsidRPr="000A1EAC">
        <w:rPr>
          <w:rFonts w:ascii="標楷體" w:eastAsia="標楷體" w:hAnsi="標楷體" w:cs="Segoe UI"/>
          <w:color w:val="000000"/>
        </w:rPr>
        <w:br/>
        <w:t>(十三) 自殺防治法。</w:t>
      </w:r>
      <w:r w:rsidR="005B3088" w:rsidRPr="000A1EAC">
        <w:rPr>
          <w:rFonts w:ascii="標楷體" w:eastAsia="標楷體" w:hAnsi="標楷體" w:cs="Segoe UI"/>
          <w:color w:val="000000"/>
        </w:rPr>
        <w:br/>
        <w:t>(十四) 高級中等以下教育階段非學校型態實驗教育實施條例。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二、本要點適用範圍為各級學校、非學校型態實驗教育團體、機構及教保服務機構（以下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併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稱學校、機構）。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三、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事件之類別區分如下：</w:t>
      </w:r>
      <w:r w:rsidR="005B3088" w:rsidRPr="000A1EAC">
        <w:rPr>
          <w:rFonts w:ascii="標楷體" w:eastAsia="標楷體" w:hAnsi="標楷體" w:cs="Segoe UI"/>
          <w:color w:val="000000"/>
        </w:rPr>
        <w:br/>
        <w:t>(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) 意外事件。</w:t>
      </w:r>
      <w:r w:rsidR="005B3088" w:rsidRPr="000A1EAC">
        <w:rPr>
          <w:rFonts w:ascii="標楷體" w:eastAsia="標楷體" w:hAnsi="標楷體" w:cs="Segoe UI"/>
          <w:color w:val="000000"/>
        </w:rPr>
        <w:br/>
        <w:t>(二) 安全維護事件。</w:t>
      </w:r>
      <w:r w:rsidR="005B3088" w:rsidRPr="000A1EAC">
        <w:rPr>
          <w:rFonts w:ascii="標楷體" w:eastAsia="標楷體" w:hAnsi="標楷體" w:cs="Segoe UI"/>
          <w:color w:val="000000"/>
        </w:rPr>
        <w:br/>
        <w:t>(三) 暴力與偏差行為事件。</w:t>
      </w:r>
      <w:r w:rsidR="005B3088" w:rsidRPr="000A1EAC">
        <w:rPr>
          <w:rFonts w:ascii="標楷體" w:eastAsia="標楷體" w:hAnsi="標楷體" w:cs="Segoe UI"/>
          <w:color w:val="000000"/>
        </w:rPr>
        <w:br/>
        <w:t>(四) 管教衝突事件。</w:t>
      </w:r>
      <w:r w:rsidR="005B3088" w:rsidRPr="000A1EAC">
        <w:rPr>
          <w:rFonts w:ascii="標楷體" w:eastAsia="標楷體" w:hAnsi="標楷體" w:cs="Segoe UI"/>
          <w:color w:val="000000"/>
        </w:rPr>
        <w:br/>
        <w:t>(五) 兒童及少年保護事件。</w:t>
      </w:r>
      <w:r w:rsidR="005B3088" w:rsidRPr="000A1EAC">
        <w:rPr>
          <w:rFonts w:ascii="標楷體" w:eastAsia="標楷體" w:hAnsi="標楷體" w:cs="Segoe UI"/>
          <w:color w:val="000000"/>
        </w:rPr>
        <w:br/>
        <w:t>(六) 天然災害事件。</w:t>
      </w:r>
      <w:r w:rsidR="005B3088" w:rsidRPr="000A1EAC">
        <w:rPr>
          <w:rFonts w:ascii="標楷體" w:eastAsia="標楷體" w:hAnsi="標楷體" w:cs="Segoe UI"/>
          <w:color w:val="000000"/>
        </w:rPr>
        <w:br/>
        <w:t>(七) 疾病事件。</w:t>
      </w:r>
      <w:r w:rsidR="005B3088" w:rsidRPr="000A1EAC">
        <w:rPr>
          <w:rFonts w:ascii="標楷體" w:eastAsia="標楷體" w:hAnsi="標楷體" w:cs="Segoe UI"/>
          <w:color w:val="000000"/>
        </w:rPr>
        <w:br/>
        <w:t>(八) 其他事件。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lastRenderedPageBreak/>
        <w:t>同一事件涉及前項二款以上類別者，以其最主要類別定之。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四、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事件，依其屬性區分如下：</w:t>
      </w:r>
      <w:r w:rsidR="005B3088" w:rsidRPr="000A1EAC">
        <w:rPr>
          <w:rFonts w:ascii="標楷體" w:eastAsia="標楷體" w:hAnsi="標楷體" w:cs="Segoe UI"/>
          <w:color w:val="000000"/>
        </w:rPr>
        <w:br/>
        <w:t>(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) 依法規通報事件：依法規規定應通報各主管教育行政機關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之校安通報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事件。</w:t>
      </w:r>
      <w:r w:rsidR="005B3088" w:rsidRPr="000A1EAC">
        <w:rPr>
          <w:rFonts w:ascii="標楷體" w:eastAsia="標楷體" w:hAnsi="標楷體" w:cs="Segoe UI"/>
          <w:color w:val="000000"/>
        </w:rPr>
        <w:br/>
        <w:t xml:space="preserve">(二) 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一般校安事件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：前款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以外，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影響學生身心安全或發展，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宜報各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主管教育行政機關知悉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之校安通報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前項校安通報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事件有下列情形之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者，列為緊急事件：</w:t>
      </w:r>
      <w:r w:rsidR="005B3088" w:rsidRPr="000A1EAC">
        <w:rPr>
          <w:rFonts w:ascii="標楷體" w:eastAsia="標楷體" w:hAnsi="標楷體" w:cs="Segoe UI"/>
          <w:color w:val="000000"/>
        </w:rPr>
        <w:br/>
        <w:t>(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) 學校、機構師生有死亡或死亡之虞，或二人以上重傷、中毒、失蹤、受到人身侵害，或依其他法令規定，須主管教育行政機關及時知悉或立即協處。</w:t>
      </w:r>
      <w:r w:rsidR="005B3088" w:rsidRPr="000A1EAC">
        <w:rPr>
          <w:rFonts w:ascii="標楷體" w:eastAsia="標楷體" w:hAnsi="標楷體" w:cs="Segoe UI"/>
          <w:color w:val="000000"/>
        </w:rPr>
        <w:br/>
        <w:t>(二) 災害或不可抗力之因素致情況緊迫，須主管教育行政機關及時知悉或學校、機構自行宣布停課。</w:t>
      </w:r>
      <w:r w:rsidR="005B3088" w:rsidRPr="000A1EAC">
        <w:rPr>
          <w:rFonts w:ascii="標楷體" w:eastAsia="標楷體" w:hAnsi="標楷體" w:cs="Segoe UI"/>
          <w:color w:val="000000"/>
        </w:rPr>
        <w:br/>
        <w:t>(三) 逾越學校、機構處理能力及範圍，亟需主管教育行政機關協處。</w:t>
      </w:r>
      <w:r w:rsidR="005B3088" w:rsidRPr="000A1EAC">
        <w:rPr>
          <w:rFonts w:ascii="標楷體" w:eastAsia="標楷體" w:hAnsi="標楷體" w:cs="Segoe UI"/>
          <w:color w:val="000000"/>
        </w:rPr>
        <w:br/>
        <w:t>(四) 媒體關注之負面事件。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事件類別、屬性及名稱一覽表如</w:t>
      </w:r>
      <w:hyperlink r:id="rId7" w:history="1">
        <w:r w:rsidR="005B3088" w:rsidRPr="000A1EAC">
          <w:rPr>
            <w:rStyle w:val="a3"/>
            <w:rFonts w:ascii="標楷體" w:eastAsia="標楷體" w:hAnsi="標楷體" w:cs="Segoe UI"/>
          </w:rPr>
          <w:t>附件一</w:t>
        </w:r>
      </w:hyperlink>
      <w:r w:rsidR="005B3088" w:rsidRPr="000A1EAC">
        <w:rPr>
          <w:rFonts w:ascii="標楷體" w:eastAsia="標楷體" w:hAnsi="標楷體" w:cs="Segoe UI"/>
          <w:color w:val="000000"/>
        </w:rPr>
        <w:t>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五、學校、機構之校長、園長、教師、教保員、助理教保員、職員、學生（包括短期進修未具學籍人員）、工友、校內施工或外包契約廠商人員（如施工、學生交通車）及其他運用人員發生前點所定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各類校安通報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事件時，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均應通報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本部。</w:t>
      </w:r>
      <w:r w:rsidR="005B3088" w:rsidRPr="000A1EAC">
        <w:rPr>
          <w:rFonts w:ascii="標楷體" w:eastAsia="標楷體" w:hAnsi="標楷體" w:cs="Segoe UI"/>
          <w:color w:val="000000"/>
        </w:rPr>
        <w:br/>
        <w:t>前項通報，應依本部所定校園安全暨災害防救通報處理中心網站（以下簡稱校安通報網）之相關作業規定，向該網站為之。</w:t>
      </w:r>
      <w:r w:rsidR="005B3088" w:rsidRPr="000A1EAC">
        <w:rPr>
          <w:rFonts w:ascii="標楷體" w:eastAsia="標楷體" w:hAnsi="標楷體" w:cs="Segoe UI"/>
          <w:color w:val="000000"/>
        </w:rPr>
        <w:br/>
        <w:t>無法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以校安通報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網通報時，改以紙本方式傳真至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本部校安中心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及上一級主管教育行政機關，並應於七日內補行網路通報作業。</w:t>
      </w:r>
      <w:r w:rsidR="005B3088" w:rsidRPr="000A1EAC">
        <w:rPr>
          <w:rFonts w:ascii="標楷體" w:eastAsia="標楷體" w:hAnsi="標楷體" w:cs="Segoe UI"/>
          <w:color w:val="000000"/>
        </w:rPr>
        <w:br/>
        <w:t>同一事件涉及二以上學校、機構者，各學校、機構應各自進行通報。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網操作手冊，由本部公告。</w:t>
      </w:r>
      <w:r w:rsidR="005B3088" w:rsidRPr="000A1EAC">
        <w:rPr>
          <w:rFonts w:ascii="標楷體" w:eastAsia="標楷體" w:hAnsi="標楷體" w:cs="Segoe UI"/>
          <w:color w:val="000000"/>
        </w:rPr>
        <w:br/>
        <w:t>各機關學校應將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各類校安事件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處理單位聯絡電話、傳真號碼、電子郵件信箱及告知單，轉知校長、園長、教師、教保員、助理教保員、職員、學生（包括短期進修未具學籍人員）、工友、校內施工或外包契約廠商人員（如施工、學生交通車）及其他運用人員周知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六、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事件之通報時限如下：</w:t>
      </w:r>
      <w:r w:rsidR="005B3088" w:rsidRPr="000A1EAC">
        <w:rPr>
          <w:rFonts w:ascii="標楷體" w:eastAsia="標楷體" w:hAnsi="標楷體" w:cs="Segoe UI"/>
          <w:color w:val="000000"/>
        </w:rPr>
        <w:br/>
        <w:t>(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) 依法規通報事件：應於知悉後，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於校安通報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網通報，至遲不得逾二十四小時；法規有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明定者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，依各該法規定時限通報。</w:t>
      </w:r>
      <w:r w:rsidR="005B3088" w:rsidRPr="000A1EAC">
        <w:rPr>
          <w:rFonts w:ascii="標楷體" w:eastAsia="標楷體" w:hAnsi="標楷體" w:cs="Segoe UI"/>
          <w:color w:val="000000"/>
        </w:rPr>
        <w:br/>
        <w:t xml:space="preserve">(二) 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一般校安事件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：應於知悉後，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於校安通報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網通報，至遲不得逾七十二小時。</w:t>
      </w:r>
      <w:r w:rsidR="005B3088" w:rsidRPr="000A1EAC">
        <w:rPr>
          <w:rFonts w:ascii="標楷體" w:eastAsia="標楷體" w:hAnsi="標楷體" w:cs="Segoe UI"/>
          <w:color w:val="000000"/>
        </w:rPr>
        <w:br/>
        <w:t>前項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各類校安通報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事件屬緊急事件者，應於知悉後，立即應變處理，即時以電話、電訊、傳真或其他科技設備通報各主管教育行政機關，至遲不得逾二小時。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七、為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預防校安事件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發生及減少損害，本部應運用網路公告或電話簡訊，傳送有關校園安全維護訊息；各機關學校應依本部通知，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對校安事件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妥為因應。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lastRenderedPageBreak/>
        <w:t>八、學校、機構人員知悉所屬學校、機構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發生校安通報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時，應以口頭或書面告知學校、機構受理（權責）單位，或逕行於法定時間內向各主管教育行政機關通報；各學校、機構受理（權責）單位獲知後，應依相關規定啟動必要處理機制，並於時限內完成依法規通報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及校安通報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網通報。</w:t>
      </w:r>
      <w:r w:rsidR="005B3088" w:rsidRPr="000A1EAC">
        <w:rPr>
          <w:rFonts w:ascii="標楷體" w:eastAsia="標楷體" w:hAnsi="標楷體" w:cs="Segoe UI"/>
          <w:color w:val="000000"/>
        </w:rPr>
        <w:br/>
        <w:t>前項書面告知參考格式如</w:t>
      </w:r>
      <w:hyperlink r:id="rId8" w:history="1">
        <w:r w:rsidR="005B3088" w:rsidRPr="000A1EAC">
          <w:rPr>
            <w:rStyle w:val="a3"/>
            <w:rFonts w:ascii="標楷體" w:eastAsia="標楷體" w:hAnsi="標楷體" w:cs="Segoe UI"/>
          </w:rPr>
          <w:t>附件二</w:t>
        </w:r>
      </w:hyperlink>
      <w:r w:rsidR="005B3088" w:rsidRPr="000A1EAC">
        <w:rPr>
          <w:rFonts w:ascii="標楷體" w:eastAsia="標楷體" w:hAnsi="標楷體" w:cs="Segoe UI"/>
          <w:color w:val="000000"/>
        </w:rPr>
        <w:t>。</w:t>
      </w:r>
      <w:r w:rsidR="005B3088" w:rsidRPr="000A1EAC">
        <w:rPr>
          <w:rFonts w:ascii="標楷體" w:eastAsia="標楷體" w:hAnsi="標楷體" w:cs="Segoe UI"/>
          <w:color w:val="000000"/>
        </w:rPr>
        <w:br/>
        <w:t>各機關學校應指定專人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為校安通報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事件作業窗口。</w:t>
      </w:r>
      <w:r w:rsidR="005B3088" w:rsidRPr="000A1EAC">
        <w:rPr>
          <w:rFonts w:ascii="標楷體" w:eastAsia="標楷體" w:hAnsi="標楷體" w:cs="Segoe UI"/>
          <w:color w:val="000000"/>
        </w:rPr>
        <w:br/>
        <w:t>第一項所列相關人員，對知悉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之校安通報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事件資料，應負保密責任；通報人因通報致人身安全受威脅時，所屬機關學校應協助處理。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九、各主管教育行政機關應指定專人，每日處理所主管之機關、單位、學校、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機構校安通報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網之通報狀況，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俾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利即時協處；發現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有錯報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、漏報、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遲報時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，應要求即時更正或補正。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十、本部每年應指派專人或委請專家學者，進行前一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年校安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通報事件資料分析，公布統計數據及結果，並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研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擬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減少校安事件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之具體措施及建議。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十一、外國僑民學校、大陸地區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臺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商學校及本部駐外各館所，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準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用本要點規定辦理通報。</w:t>
      </w:r>
      <w:r w:rsidR="005B3088" w:rsidRPr="000A1EAC">
        <w:rPr>
          <w:rFonts w:ascii="標楷體" w:eastAsia="標楷體" w:hAnsi="標楷體" w:cs="Segoe UI"/>
          <w:color w:val="000000"/>
        </w:rPr>
        <w:br/>
      </w:r>
      <w:r w:rsidR="005B3088" w:rsidRPr="000A1EAC">
        <w:rPr>
          <w:rFonts w:ascii="標楷體" w:eastAsia="標楷體" w:hAnsi="標楷體" w:cs="Segoe UI"/>
          <w:color w:val="000000"/>
        </w:rPr>
        <w:br/>
        <w:t>十二、各機關學校每年應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檢討校安事件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通報優劣之情形，並依相關規定辦理獎懲。</w:t>
      </w:r>
      <w:r w:rsidR="005B3088" w:rsidRPr="000A1EAC">
        <w:rPr>
          <w:rFonts w:ascii="標楷體" w:eastAsia="標楷體" w:hAnsi="標楷體" w:cs="Segoe UI"/>
          <w:color w:val="000000"/>
        </w:rPr>
        <w:br/>
        <w:t>各機關學校人員（單位）有下列情形之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者，除依各該法規規定辦理外，應檢討議處：</w:t>
      </w:r>
      <w:r w:rsidR="005B3088" w:rsidRPr="000A1EAC">
        <w:rPr>
          <w:rFonts w:ascii="標楷體" w:eastAsia="標楷體" w:hAnsi="標楷體" w:cs="Segoe UI"/>
          <w:color w:val="000000"/>
        </w:rPr>
        <w:br/>
        <w:t>(</w:t>
      </w:r>
      <w:proofErr w:type="gramStart"/>
      <w:r w:rsidR="005B3088" w:rsidRPr="000A1EAC">
        <w:rPr>
          <w:rFonts w:ascii="標楷體" w:eastAsia="標楷體" w:hAnsi="標楷體" w:cs="Segoe UI"/>
          <w:color w:val="000000"/>
        </w:rPr>
        <w:t>一</w:t>
      </w:r>
      <w:proofErr w:type="gramEnd"/>
      <w:r w:rsidR="005B3088" w:rsidRPr="000A1EAC">
        <w:rPr>
          <w:rFonts w:ascii="標楷體" w:eastAsia="標楷體" w:hAnsi="標楷體" w:cs="Segoe UI"/>
          <w:color w:val="000000"/>
        </w:rPr>
        <w:t>) 隱匿、延誤緊急事件之通報，致生嚴重後果。</w:t>
      </w:r>
      <w:r w:rsidR="005B3088" w:rsidRPr="000A1EAC">
        <w:rPr>
          <w:rFonts w:ascii="標楷體" w:eastAsia="標楷體" w:hAnsi="標楷體" w:cs="Segoe UI"/>
          <w:color w:val="000000"/>
        </w:rPr>
        <w:br/>
        <w:t>(二) 依法規通報事件未依規定通報。</w:t>
      </w:r>
    </w:p>
    <w:sectPr w:rsidR="00D113CD" w:rsidRPr="00B90B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E3" w:rsidRDefault="00F074E3" w:rsidP="000A1EAC">
      <w:r>
        <w:separator/>
      </w:r>
    </w:p>
  </w:endnote>
  <w:endnote w:type="continuationSeparator" w:id="0">
    <w:p w:rsidR="00F074E3" w:rsidRDefault="00F074E3" w:rsidP="000A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E3" w:rsidRDefault="00F074E3" w:rsidP="000A1EAC">
      <w:r>
        <w:separator/>
      </w:r>
    </w:p>
  </w:footnote>
  <w:footnote w:type="continuationSeparator" w:id="0">
    <w:p w:rsidR="00F074E3" w:rsidRDefault="00F074E3" w:rsidP="000A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88"/>
    <w:rsid w:val="000A1EAC"/>
    <w:rsid w:val="0011391F"/>
    <w:rsid w:val="005B3088"/>
    <w:rsid w:val="00B90BFE"/>
    <w:rsid w:val="00D113CD"/>
    <w:rsid w:val="00DC028B"/>
    <w:rsid w:val="00E039AD"/>
    <w:rsid w:val="00F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88"/>
    <w:rPr>
      <w:strike w:val="0"/>
      <w:dstrike w:val="0"/>
      <w:color w:val="034AF3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A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E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E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88"/>
    <w:rPr>
      <w:strike w:val="0"/>
      <w:dstrike w:val="0"/>
      <w:color w:val="034AF3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A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E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E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u.org.tw/keu/upload/201911224927254246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u.org.tw/keu/upload/2019112249144731357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dcterms:created xsi:type="dcterms:W3CDTF">2020-12-29T02:47:00Z</dcterms:created>
  <dcterms:modified xsi:type="dcterms:W3CDTF">2020-12-30T06:53:00Z</dcterms:modified>
</cp:coreProperties>
</file>