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5A3375">
      <w:pPr>
        <w:pStyle w:val="ad"/>
        <w:jc w:val="left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273040" cy="4716171"/>
            <wp:effectExtent l="152400" t="95250" r="99060" b="179705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71" cy="472129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C6554A" w:rsidRPr="006E66AD" w:rsidRDefault="00531773" w:rsidP="00C6554A">
      <w:pPr>
        <w:pStyle w:val="a7"/>
        <w:rPr>
          <w:color w:val="AF0F5A" w:themeColor="accent2" w:themeShade="BF"/>
          <w:lang w:eastAsia="zh-TW"/>
        </w:rPr>
      </w:pPr>
      <w:r w:rsidRPr="006E66AD">
        <w:rPr>
          <w:rFonts w:hint="eastAsia"/>
          <w:color w:val="A6A6A6" w:themeColor="background1" w:themeShade="A6"/>
          <w:lang w:eastAsia="zh-TW"/>
        </w:rPr>
        <w:t>美</w:t>
      </w:r>
      <w:r w:rsidRPr="006E66AD">
        <w:rPr>
          <w:rFonts w:hint="eastAsia"/>
          <w:color w:val="60B4FF" w:themeColor="background2" w:themeShade="BF"/>
          <w:lang w:eastAsia="zh-TW"/>
        </w:rPr>
        <w:t>麗</w:t>
      </w:r>
      <w:r w:rsidRPr="006E66AD">
        <w:rPr>
          <w:rFonts w:hint="eastAsia"/>
          <w:color w:val="AF0F5A" w:themeColor="accent2" w:themeShade="BF"/>
          <w:lang w:eastAsia="zh-TW"/>
        </w:rPr>
        <w:t>白</w:t>
      </w:r>
      <w:r w:rsidRPr="006E66AD">
        <w:rPr>
          <w:rFonts w:hint="eastAsia"/>
          <w:color w:val="0081A4" w:themeColor="accent4" w:themeShade="BF"/>
          <w:lang w:eastAsia="zh-TW"/>
        </w:rPr>
        <w:t>花</w:t>
      </w:r>
    </w:p>
    <w:p w:rsidR="00395779" w:rsidRPr="006B5AFD" w:rsidRDefault="00531773" w:rsidP="00395779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因為</w:t>
      </w:r>
      <w:r w:rsidR="00395779">
        <w:rPr>
          <w:rFonts w:hint="eastAsia"/>
          <w:lang w:eastAsia="zh-TW"/>
        </w:rPr>
        <w:t>我很喜歡拍照，我感覺這主題很好玩，這朵花很漂亮很乾淨，我希望看到這照片的人可以想像</w:t>
      </w:r>
      <w:proofErr w:type="gramStart"/>
      <w:r w:rsidR="00395779">
        <w:rPr>
          <w:rFonts w:hint="eastAsia"/>
          <w:lang w:eastAsia="zh-TW"/>
        </w:rPr>
        <w:t>牠</w:t>
      </w:r>
      <w:proofErr w:type="gramEnd"/>
      <w:r w:rsidR="00395779">
        <w:rPr>
          <w:rFonts w:hint="eastAsia"/>
          <w:lang w:eastAsia="zh-TW"/>
        </w:rPr>
        <w:t>是一朵漂亮的雲也要看</w:t>
      </w:r>
      <w:r w:rsidR="006E66AD">
        <w:rPr>
          <w:rFonts w:hint="eastAsia"/>
          <w:lang w:eastAsia="zh-TW"/>
        </w:rPr>
        <w:t>牠是美麗的花。</w:t>
      </w:r>
    </w:p>
    <w:p w:rsidR="002C74C0" w:rsidRPr="006B5AFD" w:rsidRDefault="002760EE" w:rsidP="006E66AD">
      <w:pPr>
        <w:pStyle w:val="a6"/>
        <w:rPr>
          <w:lang w:eastAsia="zh-TW"/>
        </w:rPr>
      </w:pPr>
      <w:r>
        <w:rPr>
          <w:rFonts w:hint="eastAsia"/>
          <w:lang w:eastAsia="zh-TW"/>
        </w:rPr>
        <w:t>陳威勝</w:t>
      </w:r>
      <w:r w:rsidR="00C6554A" w:rsidRPr="006B5AFD">
        <w:rPr>
          <w:lang w:val="zh-TW" w:eastAsia="zh-TW" w:bidi="zh-TW"/>
        </w:rPr>
        <w:t xml:space="preserve"> | </w:t>
      </w:r>
      <w:r w:rsidR="00531773">
        <w:rPr>
          <w:rFonts w:hint="eastAsia"/>
          <w:lang w:eastAsia="zh-TW"/>
        </w:rPr>
        <w:t>花現大目降</w:t>
      </w:r>
      <w:r w:rsidR="00C6554A" w:rsidRPr="006B5AFD">
        <w:rPr>
          <w:lang w:val="zh-TW" w:eastAsia="zh-TW" w:bidi="zh-TW"/>
        </w:rPr>
        <w:t xml:space="preserve"> | </w:t>
      </w:r>
      <w:r w:rsidR="00531773">
        <w:rPr>
          <w:rFonts w:hint="eastAsia"/>
          <w:lang w:eastAsia="zh-TW"/>
        </w:rPr>
        <w:t>2023051</w:t>
      </w:r>
      <w:r w:rsidR="006E66AD">
        <w:rPr>
          <w:rFonts w:hint="eastAsia"/>
          <w:lang w:eastAsia="zh-TW"/>
        </w:rPr>
        <w:t>2</w:t>
      </w:r>
      <w:bookmarkStart w:id="0" w:name="_GoBack"/>
      <w:bookmarkEnd w:id="0"/>
    </w:p>
    <w:sectPr w:rsidR="002C74C0" w:rsidRPr="006B5AFD" w:rsidSect="0089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80" w:rsidRDefault="00F27F80" w:rsidP="00C6554A">
      <w:pPr>
        <w:spacing w:before="0" w:after="0" w:line="240" w:lineRule="auto"/>
      </w:pPr>
      <w:r>
        <w:separator/>
      </w:r>
    </w:p>
  </w:endnote>
  <w:endnote w:type="continuationSeparator" w:id="0">
    <w:p w:rsidR="00F27F80" w:rsidRDefault="00F27F80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80" w:rsidRDefault="00F27F80" w:rsidP="00C6554A">
      <w:pPr>
        <w:spacing w:before="0" w:after="0" w:line="240" w:lineRule="auto"/>
      </w:pPr>
      <w:r>
        <w:separator/>
      </w:r>
    </w:p>
  </w:footnote>
  <w:footnote w:type="continuationSeparator" w:id="0">
    <w:p w:rsidR="00F27F80" w:rsidRDefault="00F27F80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75"/>
    <w:rsid w:val="002554CD"/>
    <w:rsid w:val="00274EAD"/>
    <w:rsid w:val="002760EE"/>
    <w:rsid w:val="00293B83"/>
    <w:rsid w:val="002A139A"/>
    <w:rsid w:val="002B4294"/>
    <w:rsid w:val="00333D0D"/>
    <w:rsid w:val="00395779"/>
    <w:rsid w:val="004C049F"/>
    <w:rsid w:val="005000E2"/>
    <w:rsid w:val="00531773"/>
    <w:rsid w:val="005A3375"/>
    <w:rsid w:val="005F0B25"/>
    <w:rsid w:val="00657259"/>
    <w:rsid w:val="006A3CE7"/>
    <w:rsid w:val="006B5AFD"/>
    <w:rsid w:val="006E66AD"/>
    <w:rsid w:val="007A5326"/>
    <w:rsid w:val="0089714F"/>
    <w:rsid w:val="00AB376F"/>
    <w:rsid w:val="00C6554A"/>
    <w:rsid w:val="00ED7C44"/>
    <w:rsid w:val="00F27F80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036D1"/>
  <w15:chartTrackingRefBased/>
  <w15:docId w15:val="{2F99B520-93A5-443A-8CD7-F21BB23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C340-BF8A-4CC3-BE5E-3973DA90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55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4</cp:revision>
  <dcterms:created xsi:type="dcterms:W3CDTF">2023-05-16T03:04:00Z</dcterms:created>
  <dcterms:modified xsi:type="dcterms:W3CDTF">2023-05-30T03:05:00Z</dcterms:modified>
</cp:coreProperties>
</file>