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F9" w:rsidRDefault="00FE7AF9" w:rsidP="001E501B">
      <w:pPr>
        <w:pStyle w:val="ad"/>
        <w:jc w:val="left"/>
        <w:rPr>
          <w:lang w:eastAsia="zh-TW"/>
        </w:rPr>
      </w:pPr>
    </w:p>
    <w:p w:rsidR="00C6554A" w:rsidRPr="006B5AFD" w:rsidRDefault="002554CD" w:rsidP="00FE7AF9">
      <w:pPr>
        <w:pStyle w:val="a9"/>
        <w:rPr>
          <w:lang w:eastAsia="zh-TW"/>
        </w:rPr>
      </w:pPr>
      <w:r w:rsidRPr="006B5AFD">
        <w:rPr>
          <w:noProof/>
          <w:lang w:val="zh-TW" w:eastAsia="zh-TW" w:bidi="zh-TW"/>
        </w:rPr>
        <w:drawing>
          <wp:inline distT="0" distB="0" distL="0" distR="0" wp14:anchorId="51D0060D" wp14:editId="3484F10C">
            <wp:extent cx="5033819" cy="3775364"/>
            <wp:effectExtent l="0" t="0" r="0" b="0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124" cy="3832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554A" w:rsidRPr="001E501B" w:rsidRDefault="003C216C" w:rsidP="00C6554A">
      <w:pPr>
        <w:pStyle w:val="a7"/>
        <w:rPr>
          <w:color w:val="FF0000"/>
          <w:lang w:eastAsia="zh-TW"/>
        </w:rPr>
      </w:pPr>
      <w:r w:rsidRPr="003C216C">
        <w:rPr>
          <w:rFonts w:hint="eastAsia"/>
          <w:color w:val="EA157A" w:themeColor="accent2"/>
          <w:lang w:eastAsia="zh-TW"/>
        </w:rPr>
        <w:t>美</w:t>
      </w:r>
      <w:r w:rsidRPr="003C216C">
        <w:rPr>
          <w:rFonts w:hint="eastAsia"/>
          <w:color w:val="FFC000"/>
          <w:lang w:eastAsia="zh-TW"/>
        </w:rPr>
        <w:t>麗</w:t>
      </w:r>
      <w:r w:rsidRPr="003C216C">
        <w:rPr>
          <w:rFonts w:hint="eastAsia"/>
          <w:color w:val="92D050"/>
          <w:lang w:eastAsia="zh-TW"/>
        </w:rPr>
        <w:t>的</w:t>
      </w:r>
      <w:r w:rsidRPr="00BC0647">
        <w:rPr>
          <w:rFonts w:hint="eastAsia"/>
          <w:color w:val="00B0F0"/>
          <w:lang w:eastAsia="zh-TW"/>
        </w:rPr>
        <w:t>花</w:t>
      </w:r>
      <w:r w:rsidRPr="00BC0647">
        <w:rPr>
          <w:rFonts w:hint="eastAsia"/>
          <w:color w:val="7030A0"/>
          <w:lang w:eastAsia="zh-TW"/>
        </w:rPr>
        <w:t>朵</w:t>
      </w:r>
      <w:r w:rsidRPr="00BC0647">
        <w:rPr>
          <w:rFonts w:hint="eastAsia"/>
          <w:color w:val="F6A1C9" w:themeColor="accent2" w:themeTint="66"/>
          <w:lang w:eastAsia="zh-TW"/>
        </w:rPr>
        <w:t>真</w:t>
      </w:r>
      <w:r w:rsidR="001E501B">
        <w:rPr>
          <w:rFonts w:hint="eastAsia"/>
          <w:color w:val="5FE7D5" w:themeColor="accent6" w:themeTint="99"/>
          <w:lang w:eastAsia="zh-TW"/>
        </w:rPr>
        <w:t>好</w:t>
      </w:r>
      <w:r w:rsidR="001E501B">
        <w:rPr>
          <w:rFonts w:hint="eastAsia"/>
          <w:color w:val="FF0000"/>
          <w:lang w:eastAsia="zh-TW"/>
        </w:rPr>
        <w:t>看</w:t>
      </w:r>
    </w:p>
    <w:p w:rsidR="00BC0647" w:rsidRPr="00BC0647" w:rsidRDefault="00BC0647" w:rsidP="00C6554A">
      <w:pPr>
        <w:pStyle w:val="a7"/>
        <w:rPr>
          <w:color w:val="5FE7D5" w:themeColor="accent6" w:themeTint="99"/>
          <w:lang w:eastAsia="zh-TW"/>
        </w:rPr>
      </w:pPr>
    </w:p>
    <w:p w:rsidR="00A82BB1" w:rsidRDefault="00A82BB1" w:rsidP="00C6554A">
      <w:pPr>
        <w:pStyle w:val="a9"/>
        <w:rPr>
          <w:lang w:eastAsia="zh-TW"/>
        </w:rPr>
      </w:pPr>
    </w:p>
    <w:p w:rsidR="00C6554A" w:rsidRDefault="001E501B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因為很漂亮我感覺很好看</w:t>
      </w:r>
      <w:r w:rsidR="00AB27EB">
        <w:rPr>
          <w:rFonts w:hint="eastAsia"/>
          <w:lang w:eastAsia="zh-TW"/>
        </w:rPr>
        <w:t>很像在草原上玩遊戲一二三木頭人躲貓貓鬼抓</w:t>
      </w:r>
      <w:r w:rsidR="000322E7">
        <w:rPr>
          <w:rFonts w:hint="eastAsia"/>
          <w:lang w:eastAsia="zh-TW"/>
        </w:rPr>
        <w:t>她的顏色是粉色他的花瓣是淡粉紅色我感到很開心</w:t>
      </w:r>
    </w:p>
    <w:p w:rsidR="00A82BB1" w:rsidRPr="00A82BB1" w:rsidRDefault="00A82BB1" w:rsidP="00C6554A">
      <w:pPr>
        <w:pStyle w:val="a9"/>
        <w:rPr>
          <w:lang w:eastAsia="zh-TW"/>
        </w:rPr>
      </w:pPr>
    </w:p>
    <w:p w:rsidR="002C74C0" w:rsidRPr="006B5AFD" w:rsidRDefault="00556940" w:rsidP="0068560E">
      <w:pPr>
        <w:pStyle w:val="a6"/>
        <w:rPr>
          <w:lang w:eastAsia="zh-TW"/>
        </w:rPr>
      </w:pPr>
      <w:r>
        <w:rPr>
          <w:rFonts w:hint="eastAsia"/>
          <w:lang w:eastAsia="zh-TW"/>
        </w:rPr>
        <w:t>卓瑾</w:t>
      </w:r>
      <w:r w:rsidR="00CD04E4">
        <w:rPr>
          <w:rFonts w:hint="eastAsia"/>
          <w:lang w:eastAsia="zh-TW"/>
        </w:rPr>
        <w:t>惠</w:t>
      </w:r>
      <w:r w:rsidR="00C6554A" w:rsidRPr="006B5AFD">
        <w:rPr>
          <w:lang w:val="zh-TW" w:eastAsia="zh-TW" w:bidi="zh-TW"/>
        </w:rPr>
        <w:t xml:space="preserve"> | </w:t>
      </w:r>
      <w:r w:rsidR="0068560E">
        <w:rPr>
          <w:rFonts w:hint="eastAsia"/>
          <w:lang w:eastAsia="zh-TW"/>
        </w:rPr>
        <w:t>花現大目</w:t>
      </w:r>
      <w:bookmarkStart w:id="0" w:name="_GoBack"/>
      <w:bookmarkEnd w:id="0"/>
      <w:r w:rsidR="0068560E">
        <w:rPr>
          <w:rFonts w:hint="eastAsia"/>
          <w:lang w:eastAsia="zh-TW"/>
        </w:rPr>
        <w:t>降</w:t>
      </w:r>
      <w:r w:rsidR="00C6554A" w:rsidRPr="006B5AFD">
        <w:rPr>
          <w:lang w:val="zh-TW" w:eastAsia="zh-TW" w:bidi="zh-TW"/>
        </w:rPr>
        <w:t xml:space="preserve"> | </w:t>
      </w:r>
      <w:r w:rsidR="0068560E">
        <w:rPr>
          <w:lang w:eastAsia="zh-TW"/>
        </w:rPr>
        <w:t>20230513</w:t>
      </w:r>
    </w:p>
    <w:sectPr w:rsidR="002C74C0" w:rsidRPr="006B5AFD" w:rsidSect="00897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1B0" w:rsidRDefault="00A611B0" w:rsidP="00C6554A">
      <w:pPr>
        <w:spacing w:before="0" w:after="0" w:line="240" w:lineRule="auto"/>
      </w:pPr>
      <w:r>
        <w:separator/>
      </w:r>
    </w:p>
  </w:endnote>
  <w:endnote w:type="continuationSeparator" w:id="0">
    <w:p w:rsidR="00A611B0" w:rsidRDefault="00A611B0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1B0" w:rsidRDefault="00A611B0" w:rsidP="00C6554A">
      <w:pPr>
        <w:spacing w:before="0" w:after="0" w:line="240" w:lineRule="auto"/>
      </w:pPr>
      <w:r>
        <w:separator/>
      </w:r>
    </w:p>
  </w:footnote>
  <w:footnote w:type="continuationSeparator" w:id="0">
    <w:p w:rsidR="00A611B0" w:rsidRDefault="00A611B0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02"/>
    <w:rsid w:val="000322E7"/>
    <w:rsid w:val="0009676C"/>
    <w:rsid w:val="001A2FAC"/>
    <w:rsid w:val="001E501B"/>
    <w:rsid w:val="002554CD"/>
    <w:rsid w:val="00293B83"/>
    <w:rsid w:val="002B4294"/>
    <w:rsid w:val="00333D0D"/>
    <w:rsid w:val="003C216C"/>
    <w:rsid w:val="00445AB1"/>
    <w:rsid w:val="004C049F"/>
    <w:rsid w:val="005000E2"/>
    <w:rsid w:val="00556940"/>
    <w:rsid w:val="0068560E"/>
    <w:rsid w:val="006A3CE7"/>
    <w:rsid w:val="006B5AFD"/>
    <w:rsid w:val="006C5E02"/>
    <w:rsid w:val="007A5326"/>
    <w:rsid w:val="0089714F"/>
    <w:rsid w:val="00A611B0"/>
    <w:rsid w:val="00A82BB1"/>
    <w:rsid w:val="00AB27EB"/>
    <w:rsid w:val="00BA1878"/>
    <w:rsid w:val="00BB16AB"/>
    <w:rsid w:val="00BC0647"/>
    <w:rsid w:val="00C6554A"/>
    <w:rsid w:val="00CD04E4"/>
    <w:rsid w:val="00ED7C44"/>
    <w:rsid w:val="00F52222"/>
    <w:rsid w:val="00F62421"/>
    <w:rsid w:val="00FA0EA1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5A5A9"/>
  <w15:chartTrackingRefBased/>
  <w15:docId w15:val="{EDABE2EF-B116-4CE7-83C5-6C6CA332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94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12</cp:revision>
  <dcterms:created xsi:type="dcterms:W3CDTF">2023-05-16T02:51:00Z</dcterms:created>
  <dcterms:modified xsi:type="dcterms:W3CDTF">2023-06-13T03:15:00Z</dcterms:modified>
</cp:coreProperties>
</file>