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34" w:rsidRDefault="001B195F" w:rsidP="001B195F">
      <w:pPr>
        <w:widowControl/>
        <w:spacing w:line="300" w:lineRule="atLeast"/>
        <w:jc w:val="center"/>
        <w:rPr>
          <w:rFonts w:ascii="標楷體" w:eastAsia="標楷體" w:hAnsi="標楷體" w:cs="Arial"/>
          <w:color w:val="333333"/>
          <w:kern w:val="0"/>
          <w:sz w:val="32"/>
          <w:szCs w:val="32"/>
        </w:rPr>
      </w:pPr>
      <w:r w:rsidRPr="001B195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臺南市</w:t>
      </w:r>
      <w:r w:rsidRPr="001B195F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南區</w:t>
      </w:r>
      <w:r w:rsidR="004E2E89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龍崗</w:t>
      </w:r>
      <w:r w:rsidRPr="001B195F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國小104學年度鐘點代課教師甄選簡章</w:t>
      </w:r>
    </w:p>
    <w:p w:rsidR="001B195F" w:rsidRPr="001B195F" w:rsidRDefault="001B195F" w:rsidP="001B195F">
      <w:pPr>
        <w:widowControl/>
        <w:spacing w:line="300" w:lineRule="atLeast"/>
        <w:jc w:val="center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（第一次公告）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一、報名資格：應符合下列其一。</w:t>
      </w:r>
    </w:p>
    <w:p w:rsidR="001B195F" w:rsidRPr="001B195F" w:rsidRDefault="001B195F" w:rsidP="001B195F">
      <w:pPr>
        <w:widowControl/>
        <w:spacing w:line="300" w:lineRule="atLeast"/>
        <w:ind w:left="708" w:hanging="708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（一）國民教育法、師資培育法、中小學兼任及</w:t>
      </w:r>
      <w:r w:rsidR="00272558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鐘點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教師聘任辦法、中小學教學支援工作人員進用辦法相關法令規定。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（二）具有小學合格教師證書或資格者。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（三）修畢小學師資職前教育課程者。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（四）大學以上相關科系畢業。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（五）國小合格英語教師除需具備國小合格教師資格外，宜具備下列學經歷之一：</w:t>
      </w:r>
    </w:p>
    <w:p w:rsidR="001B195F" w:rsidRPr="001B195F" w:rsidRDefault="001B195F" w:rsidP="001B195F">
      <w:pPr>
        <w:widowControl/>
        <w:spacing w:line="300" w:lineRule="atLeast"/>
        <w:ind w:left="849" w:hanging="283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1.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通過本部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88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年所辦國小英語教師英語能力檢核測驗檢核者。</w:t>
      </w:r>
    </w:p>
    <w:p w:rsidR="001B195F" w:rsidRPr="001B195F" w:rsidRDefault="001B195F" w:rsidP="001B195F">
      <w:pPr>
        <w:widowControl/>
        <w:spacing w:line="300" w:lineRule="atLeast"/>
        <w:ind w:left="849" w:hanging="283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2.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畢業於英文（語）相關系所者、畢業於外文系英文（語）組者（含未分組之外語文系，經畢業之大學開具主修英文之證明者）、畢業於英文（語）輔系者、國民小學英語教師學士後教育學分班結業者、修畢各大學為國小英語教學所開設之英語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20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學分班者。</w:t>
      </w:r>
    </w:p>
    <w:p w:rsidR="001B195F" w:rsidRPr="001B195F" w:rsidRDefault="001B195F" w:rsidP="001B195F">
      <w:pPr>
        <w:widowControl/>
        <w:spacing w:line="300" w:lineRule="atLeast"/>
        <w:ind w:left="849" w:hanging="283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3.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達到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CEF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架構之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B2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級（此項於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103.5.1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修正）。</w:t>
      </w:r>
    </w:p>
    <w:p w:rsidR="001B195F" w:rsidRPr="001B195F" w:rsidRDefault="001B195F" w:rsidP="001B195F">
      <w:pPr>
        <w:widowControl/>
        <w:spacing w:line="300" w:lineRule="atLeast"/>
        <w:ind w:left="849" w:hanging="283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4.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經縣市政府自行培訓檢核通過者（培訓完成應予檢核，檢核通過者應發給相關證明）。</w:t>
      </w:r>
    </w:p>
    <w:p w:rsidR="001B195F" w:rsidRPr="001B195F" w:rsidRDefault="001B195F" w:rsidP="001B195F">
      <w:pPr>
        <w:widowControl/>
        <w:spacing w:line="300" w:lineRule="atLeast"/>
        <w:ind w:left="849" w:hanging="283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5.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通過教育部「國小英語教學師資檢核」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含取具加註英語專長證書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（六）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國小綜合活動領域教師，應具「綜合活動領域教師關鍵能力研習證明」。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（七）國小閩南語教師，應具「閩南語語言能力中高級認證」資格。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二、聘任時間：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 104.08.31~105.6.30(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實際期間以市府核定為準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</w:p>
    <w:p w:rsidR="001B195F" w:rsidRPr="001B195F" w:rsidRDefault="001B195F" w:rsidP="001B195F">
      <w:pPr>
        <w:widowControl/>
        <w:spacing w:line="300" w:lineRule="atLeast"/>
        <w:ind w:left="425" w:hanging="42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三、待遇：依實際上課節數核實發給鐘點費（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3"/>
          <w:szCs w:val="23"/>
        </w:rPr>
        <w:t>鐘點費</w:t>
      </w:r>
      <w:r w:rsidRPr="001B195F">
        <w:rPr>
          <w:rFonts w:ascii="Verdana" w:eastAsia="新細明體" w:hAnsi="Verdana" w:cs="Arial"/>
          <w:b/>
          <w:bCs/>
          <w:color w:val="333333"/>
          <w:kern w:val="0"/>
          <w:sz w:val="23"/>
          <w:szCs w:val="23"/>
        </w:rPr>
        <w:t>260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3"/>
          <w:szCs w:val="23"/>
        </w:rPr>
        <w:t>元或</w:t>
      </w:r>
      <w:r w:rsidRPr="001B195F">
        <w:rPr>
          <w:rFonts w:ascii="Verdana" w:eastAsia="新細明體" w:hAnsi="Verdana" w:cs="Arial"/>
          <w:b/>
          <w:bCs/>
          <w:color w:val="333333"/>
          <w:kern w:val="0"/>
          <w:sz w:val="23"/>
          <w:szCs w:val="23"/>
        </w:rPr>
        <w:t>320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3"/>
          <w:szCs w:val="23"/>
        </w:rPr>
        <w:t>元之領取資格，以市府教育局最新規定為準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），勞保、勞退依規定繳納。</w:t>
      </w:r>
    </w:p>
    <w:p w:rsidR="001B195F" w:rsidRPr="001B195F" w:rsidRDefault="001B195F" w:rsidP="001B195F">
      <w:pPr>
        <w:widowControl/>
        <w:spacing w:line="300" w:lineRule="atLeast"/>
        <w:ind w:left="425" w:hanging="42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四、教學科目及節數：每週實際授課科目節數及時間，依學校需求、雙方議定內容及教育局公告安排調整。</w:t>
      </w:r>
    </w:p>
    <w:p w:rsidR="001B195F" w:rsidRPr="001B195F" w:rsidRDefault="001B195F" w:rsidP="001B195F">
      <w:pPr>
        <w:widowControl/>
        <w:spacing w:line="300" w:lineRule="atLeast"/>
        <w:ind w:left="425" w:hanging="42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一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科目：閩南語、英語、藝術與人文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美勞、音樂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、自然、社會、綜合、健康與體育，約</w:t>
      </w:r>
      <w:r w:rsidR="004E2E89">
        <w:rPr>
          <w:rFonts w:ascii="Verdana" w:eastAsia="新細明體" w:hAnsi="Verdana" w:cs="Arial" w:hint="eastAsia"/>
          <w:color w:val="333333"/>
          <w:kern w:val="0"/>
          <w:sz w:val="23"/>
          <w:szCs w:val="23"/>
        </w:rPr>
        <w:t>2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人，</w:t>
      </w:r>
      <w:r w:rsidRPr="000C0890">
        <w:rPr>
          <w:rFonts w:ascii="標楷體" w:eastAsia="標楷體" w:hAnsi="標楷體" w:cs="Arial" w:hint="eastAsia"/>
          <w:b/>
          <w:bCs/>
          <w:kern w:val="0"/>
          <w:sz w:val="26"/>
          <w:szCs w:val="26"/>
        </w:rPr>
        <w:t>請註明可教學科目及時間，方便排課。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二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節數：上述科目，錄取教師之實際授課節數，由本校排定後再行通知。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三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錄取人員應依學校實際需要調配節數，並配合協助校內外比賽和教學成果發表活動。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五、報名方式：</w:t>
      </w:r>
    </w:p>
    <w:p w:rsidR="001B195F" w:rsidRPr="001B195F" w:rsidRDefault="001B195F" w:rsidP="001B195F">
      <w:pPr>
        <w:widowControl/>
        <w:spacing w:line="300" w:lineRule="atLeast"/>
        <w:ind w:left="708" w:hanging="708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（一）請符合資格之意者於</w:t>
      </w:r>
      <w:r w:rsidRPr="004E2E89">
        <w:rPr>
          <w:rFonts w:ascii="Verdana" w:eastAsia="新細明體" w:hAnsi="Verdana" w:cs="Arial"/>
          <w:color w:val="FF0000"/>
          <w:kern w:val="0"/>
          <w:sz w:val="23"/>
          <w:szCs w:val="23"/>
        </w:rPr>
        <w:t>104.08.</w:t>
      </w:r>
      <w:r w:rsidR="00BC1234" w:rsidRPr="00BC1234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 xml:space="preserve"> </w:t>
      </w:r>
      <w:r w:rsidR="00BC1234" w:rsidRPr="000C0890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1</w:t>
      </w:r>
      <w:r w:rsidR="00BC1234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3</w:t>
      </w:r>
      <w:r w:rsidR="00BC1234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下</w:t>
      </w:r>
      <w:r w:rsidR="00BC1234"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午</w:t>
      </w:r>
      <w:r w:rsidR="00BC1234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4</w:t>
      </w:r>
      <w:r w:rsidR="00BC1234"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點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前至臺南市代課人力系統（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http://104.tn.edu.tw/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）登錄相關資料。</w:t>
      </w:r>
    </w:p>
    <w:p w:rsidR="001B195F" w:rsidRDefault="001B195F" w:rsidP="001B195F">
      <w:pPr>
        <w:widowControl/>
        <w:spacing w:line="300" w:lineRule="atLeast"/>
        <w:ind w:left="708" w:hanging="708"/>
        <w:rPr>
          <w:rFonts w:ascii="標楷體" w:eastAsia="標楷體" w:hAnsi="標楷體" w:cs="Arial"/>
          <w:b/>
          <w:bCs/>
          <w:color w:val="333333"/>
          <w:kern w:val="0"/>
          <w:sz w:val="26"/>
          <w:szCs w:val="26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（二）請符合資格之意者務必於</w:t>
      </w:r>
      <w:r w:rsidRPr="000C0890">
        <w:rPr>
          <w:rFonts w:ascii="Verdana" w:eastAsia="新細明體" w:hAnsi="Verdana" w:cs="Arial"/>
          <w:color w:val="FF0000"/>
          <w:kern w:val="0"/>
          <w:sz w:val="23"/>
          <w:szCs w:val="23"/>
        </w:rPr>
        <w:t>104.08.</w:t>
      </w:r>
      <w:r w:rsidR="000C0890" w:rsidRPr="000C0890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1</w:t>
      </w:r>
      <w:r w:rsidR="00BC1234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3</w:t>
      </w:r>
      <w:r w:rsidR="00BC1234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日下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午</w:t>
      </w:r>
      <w:r w:rsidR="00BC1234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4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點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前將相關證件影本（含學經歷、資格證件、身分證影本、服務證明、聯絡電話與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email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…等相關資料影本）並下載填寫</w:t>
      </w:r>
      <w:r w:rsidR="00272558" w:rsidRPr="00272558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鐘點教師甄選報名表送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至本校教導處</w:t>
      </w:r>
      <w:r w:rsidR="00272558" w:rsidRPr="00272558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吳承蒲主任</w:t>
      </w:r>
      <w:r w:rsidR="00272558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或</w:t>
      </w:r>
      <w:bookmarkStart w:id="0" w:name="_GoBack"/>
      <w:bookmarkEnd w:id="0"/>
      <w:r w:rsidR="00272558" w:rsidRPr="00272558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 xml:space="preserve">教學組 </w:t>
      </w:r>
      <w:r w:rsidR="00272558" w:rsidRPr="00272558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lastRenderedPageBreak/>
        <w:t>朱惠絹組長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(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送件資料恕不寄還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)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，正本於錄取報到時繳驗，並在</w:t>
      </w:r>
      <w:r w:rsidRPr="001B195F">
        <w:rPr>
          <w:rFonts w:ascii="標楷體" w:eastAsia="標楷體" w:hAnsi="標楷體" w:cs="Arial" w:hint="eastAsia"/>
          <w:b/>
          <w:bCs/>
          <w:color w:val="333333"/>
          <w:kern w:val="0"/>
          <w:sz w:val="26"/>
          <w:szCs w:val="26"/>
        </w:rPr>
        <w:t>信封上註明應徵類別科目方便排課。</w:t>
      </w:r>
    </w:p>
    <w:p w:rsidR="004E2E89" w:rsidRPr="001B195F" w:rsidRDefault="004E2E89" w:rsidP="001B195F">
      <w:pPr>
        <w:widowControl/>
        <w:spacing w:line="300" w:lineRule="atLeast"/>
        <w:ind w:left="708" w:hanging="708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（三）本校地址：</w:t>
      </w:r>
      <w:r w:rsidR="004E2E89" w:rsidRPr="004E2E89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台南市南區鯤鯓路147號</w:t>
      </w:r>
      <w:r w:rsidRPr="001B195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1B195F" w:rsidRPr="001B195F" w:rsidRDefault="001B195F" w:rsidP="001B195F">
      <w:pPr>
        <w:widowControl/>
        <w:spacing w:line="300" w:lineRule="atLeast"/>
        <w:ind w:left="708" w:hanging="708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（四）如有相關問題，請洽本校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7"/>
          <w:szCs w:val="27"/>
        </w:rPr>
        <w:t>教</w:t>
      </w:r>
      <w:r w:rsidR="004E2E89">
        <w:rPr>
          <w:rFonts w:ascii="新細明體" w:eastAsia="新細明體" w:hAnsi="新細明體" w:cs="Arial" w:hint="eastAsia"/>
          <w:b/>
          <w:bCs/>
          <w:color w:val="333333"/>
          <w:kern w:val="0"/>
          <w:sz w:val="27"/>
          <w:szCs w:val="27"/>
        </w:rPr>
        <w:t>導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7"/>
          <w:szCs w:val="27"/>
        </w:rPr>
        <w:t>處</w:t>
      </w:r>
      <w:r w:rsidRPr="001B195F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 </w:t>
      </w:r>
      <w:r w:rsidR="004E2E89"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吳承蒲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7"/>
          <w:szCs w:val="27"/>
        </w:rPr>
        <w:t>主任、教學組</w:t>
      </w:r>
      <w:r w:rsidRPr="001B195F">
        <w:rPr>
          <w:rFonts w:ascii="Verdana" w:eastAsia="新細明體" w:hAnsi="Verdana" w:cs="Arial"/>
          <w:b/>
          <w:bCs/>
          <w:color w:val="333333"/>
          <w:kern w:val="0"/>
          <w:sz w:val="27"/>
          <w:szCs w:val="27"/>
        </w:rPr>
        <w:t> </w:t>
      </w:r>
      <w:r w:rsidR="004E2E89">
        <w:rPr>
          <w:rFonts w:ascii="Verdana" w:eastAsia="新細明體" w:hAnsi="Verdana" w:cs="Arial" w:hint="eastAsia"/>
          <w:b/>
          <w:bCs/>
          <w:color w:val="333333"/>
          <w:kern w:val="0"/>
          <w:sz w:val="27"/>
          <w:szCs w:val="27"/>
        </w:rPr>
        <w:t>朱惠絹</w:t>
      </w:r>
      <w:r w:rsidRPr="001B195F">
        <w:rPr>
          <w:rFonts w:ascii="新細明體" w:eastAsia="新細明體" w:hAnsi="新細明體" w:cs="Arial" w:hint="eastAsia"/>
          <w:b/>
          <w:bCs/>
          <w:color w:val="333333"/>
          <w:kern w:val="0"/>
          <w:sz w:val="27"/>
          <w:szCs w:val="27"/>
        </w:rPr>
        <w:t>組長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。電話：</w:t>
      </w: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06-</w:t>
      </w:r>
      <w:r w:rsidR="000C0890">
        <w:rPr>
          <w:rFonts w:ascii="Verdana" w:eastAsia="新細明體" w:hAnsi="Verdana" w:cs="Arial" w:hint="eastAsia"/>
          <w:color w:val="333333"/>
          <w:kern w:val="0"/>
          <w:sz w:val="23"/>
          <w:szCs w:val="23"/>
        </w:rPr>
        <w:t>2620024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轉</w:t>
      </w:r>
      <w:r w:rsidR="000C0890">
        <w:rPr>
          <w:rFonts w:ascii="Verdana" w:eastAsia="新細明體" w:hAnsi="Verdana" w:cs="Arial" w:hint="eastAsia"/>
          <w:color w:val="333333"/>
          <w:kern w:val="0"/>
          <w:sz w:val="23"/>
          <w:szCs w:val="23"/>
        </w:rPr>
        <w:t>203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Verdana" w:eastAsia="新細明體" w:hAnsi="Verdana" w:cs="Arial"/>
          <w:color w:val="333333"/>
          <w:kern w:val="0"/>
          <w:sz w:val="23"/>
          <w:szCs w:val="23"/>
        </w:rPr>
        <w:t> </w:t>
      </w:r>
    </w:p>
    <w:p w:rsidR="001B195F" w:rsidRPr="001B195F" w:rsidRDefault="001B195F" w:rsidP="001B195F">
      <w:pPr>
        <w:widowControl/>
        <w:spacing w:line="300" w:lineRule="atLeast"/>
        <w:ind w:left="566" w:hanging="566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六、應徵人員請於</w:t>
      </w:r>
      <w:r w:rsidRPr="000C0890">
        <w:rPr>
          <w:rFonts w:ascii="Verdana" w:eastAsia="新細明體" w:hAnsi="Verdana" w:cs="Arial"/>
          <w:color w:val="FF0000"/>
          <w:kern w:val="0"/>
          <w:sz w:val="23"/>
          <w:szCs w:val="23"/>
        </w:rPr>
        <w:t>104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年</w:t>
      </w:r>
      <w:r w:rsidRPr="000C0890">
        <w:rPr>
          <w:rFonts w:ascii="Verdana" w:eastAsia="新細明體" w:hAnsi="Verdana" w:cs="Arial"/>
          <w:color w:val="FF0000"/>
          <w:kern w:val="0"/>
          <w:sz w:val="23"/>
          <w:szCs w:val="23"/>
        </w:rPr>
        <w:t>8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月</w:t>
      </w:r>
      <w:r w:rsidR="000C0890" w:rsidRPr="000C0890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14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日</w:t>
      </w:r>
      <w:r w:rsidRPr="000C0890">
        <w:rPr>
          <w:rFonts w:ascii="Verdana" w:eastAsia="新細明體" w:hAnsi="Verdana" w:cs="Arial"/>
          <w:color w:val="FF0000"/>
          <w:kern w:val="0"/>
          <w:sz w:val="23"/>
          <w:szCs w:val="23"/>
        </w:rPr>
        <w:t>8:</w:t>
      </w:r>
      <w:r w:rsidR="000C0890" w:rsidRPr="000C0890">
        <w:rPr>
          <w:rFonts w:ascii="Verdana" w:eastAsia="新細明體" w:hAnsi="Verdana" w:cs="Arial" w:hint="eastAsia"/>
          <w:color w:val="FF0000"/>
          <w:kern w:val="0"/>
          <w:sz w:val="23"/>
          <w:szCs w:val="23"/>
        </w:rPr>
        <w:t>50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前到</w:t>
      </w:r>
      <w:r w:rsidR="000C0890"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教導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處報到，</w:t>
      </w:r>
      <w:r w:rsidRPr="000C0890">
        <w:rPr>
          <w:rFonts w:ascii="Verdana" w:eastAsia="新細明體" w:hAnsi="Verdana" w:cs="Arial"/>
          <w:color w:val="FF0000"/>
          <w:kern w:val="0"/>
          <w:sz w:val="23"/>
          <w:szCs w:val="23"/>
        </w:rPr>
        <w:t>9:00</w:t>
      </w:r>
      <w:r w:rsidRPr="000C0890">
        <w:rPr>
          <w:rFonts w:ascii="新細明體" w:eastAsia="新細明體" w:hAnsi="新細明體" w:cs="Arial" w:hint="eastAsia"/>
          <w:color w:val="FF0000"/>
          <w:kern w:val="0"/>
          <w:sz w:val="23"/>
          <w:szCs w:val="23"/>
        </w:rPr>
        <w:t>進行面試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。地點：本校</w:t>
      </w:r>
      <w:r w:rsidR="000C0890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高年級教室</w:t>
      </w: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。</w:t>
      </w: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六、經教評會審核通過後，將以電話通知並公告於本校網站任用，未錄取者恕不另行通知。</w:t>
      </w:r>
    </w:p>
    <w:p w:rsidR="001B195F" w:rsidRPr="001B195F" w:rsidRDefault="001B195F" w:rsidP="001B195F">
      <w:pPr>
        <w:widowControl/>
        <w:spacing w:line="300" w:lineRule="atLeast"/>
        <w:ind w:left="425" w:hanging="42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七、未獲錄取者，誠摯歡迎您成為本校短期代課人力資源；有意願成為本校短期代課人力資源者請註明許可時間。</w:t>
      </w:r>
    </w:p>
    <w:p w:rsidR="001B195F" w:rsidRDefault="001B195F" w:rsidP="001B195F">
      <w:pPr>
        <w:widowControl/>
        <w:spacing w:line="300" w:lineRule="atLeast"/>
        <w:rPr>
          <w:rFonts w:ascii="新細明體" w:eastAsia="新細明體" w:hAnsi="新細明體" w:cs="Arial"/>
          <w:color w:val="333333"/>
          <w:kern w:val="0"/>
          <w:sz w:val="23"/>
          <w:szCs w:val="23"/>
        </w:rPr>
      </w:pPr>
      <w:r w:rsidRPr="001B195F">
        <w:rPr>
          <w:rFonts w:ascii="新細明體" w:eastAsia="新細明體" w:hAnsi="新細明體" w:cs="Arial" w:hint="eastAsia"/>
          <w:color w:val="333333"/>
          <w:kern w:val="0"/>
          <w:sz w:val="23"/>
          <w:szCs w:val="23"/>
        </w:rPr>
        <w:t>八、本公告如有未盡事宜，歡迎意者來電指教。</w:t>
      </w:r>
    </w:p>
    <w:p w:rsidR="000C0890" w:rsidRDefault="000C0890" w:rsidP="001B195F">
      <w:pPr>
        <w:widowControl/>
        <w:spacing w:line="300" w:lineRule="atLeast"/>
        <w:rPr>
          <w:rFonts w:ascii="新細明體" w:eastAsia="新細明體" w:hAnsi="新細明體" w:cs="Arial"/>
          <w:color w:val="333333"/>
          <w:kern w:val="0"/>
          <w:sz w:val="23"/>
          <w:szCs w:val="23"/>
        </w:rPr>
      </w:pPr>
    </w:p>
    <w:p w:rsidR="000C0890" w:rsidRDefault="000C0890" w:rsidP="001B195F">
      <w:pPr>
        <w:widowControl/>
        <w:spacing w:line="300" w:lineRule="atLeast"/>
        <w:rPr>
          <w:rFonts w:ascii="新細明體" w:eastAsia="新細明體" w:hAnsi="新細明體" w:cs="Arial"/>
          <w:color w:val="333333"/>
          <w:kern w:val="0"/>
          <w:sz w:val="23"/>
          <w:szCs w:val="23"/>
        </w:rPr>
      </w:pPr>
    </w:p>
    <w:p w:rsidR="000C0890" w:rsidRPr="00272558" w:rsidRDefault="000C0890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1B195F" w:rsidRPr="001B195F" w:rsidRDefault="001B195F" w:rsidP="001B195F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B195F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272558" w:rsidRDefault="00272558">
      <w:pPr>
        <w:widowControl/>
      </w:pPr>
      <w:r>
        <w:br w:type="page"/>
      </w:r>
    </w:p>
    <w:p w:rsidR="00272558" w:rsidRDefault="00272558" w:rsidP="00272558">
      <w:pPr>
        <w:spacing w:line="30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臺南市南區龍崗國民小學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104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鐘點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教師甄選報名表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975"/>
        <w:gridCol w:w="999"/>
        <w:gridCol w:w="135"/>
        <w:gridCol w:w="81"/>
        <w:gridCol w:w="1451"/>
        <w:gridCol w:w="804"/>
        <w:gridCol w:w="934"/>
        <w:gridCol w:w="2258"/>
      </w:tblGrid>
      <w:tr w:rsidR="00272558" w:rsidTr="00272558">
        <w:trPr>
          <w:trHeight w:val="886"/>
        </w:trPr>
        <w:tc>
          <w:tcPr>
            <w:tcW w:w="15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5379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一般教師</w:t>
            </w: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</w:tc>
      </w:tr>
      <w:tr w:rsidR="00272558" w:rsidTr="00272558">
        <w:trPr>
          <w:trHeight w:val="904"/>
        </w:trPr>
        <w:tc>
          <w:tcPr>
            <w:tcW w:w="1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929"/>
        </w:trPr>
        <w:tc>
          <w:tcPr>
            <w:tcW w:w="1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ordWrap w:val="0"/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780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1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272558" w:rsidTr="00272558">
        <w:trPr>
          <w:trHeight w:val="630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272558" w:rsidTr="00272558">
        <w:trPr>
          <w:trHeight w:val="637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21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5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修業起迄日期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272558" w:rsidTr="00272558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365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763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272558" w:rsidTr="0027255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272558" w:rsidTr="00272558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起迄年月日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272558" w:rsidTr="00272558">
        <w:trPr>
          <w:trHeight w:val="6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7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7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2558" w:rsidTr="00272558">
        <w:trPr>
          <w:trHeight w:val="920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272558" w:rsidRDefault="0027255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39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272558" w:rsidRDefault="0027255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104年月     日</w:t>
            </w:r>
          </w:p>
        </w:tc>
      </w:tr>
    </w:tbl>
    <w:p w:rsidR="00272558" w:rsidRDefault="00272558" w:rsidP="00272558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>
        <w:rPr>
          <w:rFonts w:ascii="Times New Roman" w:eastAsia="標楷體" w:hAnsi="標楷體" w:cs="Times New Roman" w:hint="eastAsia"/>
          <w:sz w:val="96"/>
          <w:szCs w:val="24"/>
        </w:rPr>
        <w:lastRenderedPageBreak/>
        <w:t>切結書</w:t>
      </w: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sz w:val="36"/>
          <w:szCs w:val="24"/>
        </w:rPr>
      </w:pP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本人參加臺南市南區龍崗國小</w:t>
      </w:r>
      <w:r>
        <w:rPr>
          <w:rFonts w:ascii="Times New Roman" w:eastAsia="標楷體" w:hAnsi="Times New Roman" w:cs="Times New Roman"/>
          <w:sz w:val="36"/>
          <w:szCs w:val="24"/>
        </w:rPr>
        <w:t>104</w:t>
      </w:r>
      <w:r>
        <w:rPr>
          <w:rFonts w:ascii="Times New Roman" w:eastAsia="標楷體" w:hAnsi="標楷體" w:cs="Times New Roman" w:hint="eastAsia"/>
          <w:sz w:val="36"/>
          <w:szCs w:val="24"/>
        </w:rPr>
        <w:t>學年度</w:t>
      </w:r>
      <w:r>
        <w:rPr>
          <w:rFonts w:ascii="Times New Roman" w:eastAsia="標楷體" w:hAnsi="標楷體" w:cs="Times New Roman" w:hint="eastAsia"/>
          <w:sz w:val="36"/>
          <w:szCs w:val="24"/>
        </w:rPr>
        <w:t>鐘點</w:t>
      </w:r>
      <w:r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教師甄選，如有下列各款情事之一者，同意被取消錄取資格或解聘，絕無異議。</w:t>
      </w:r>
    </w:p>
    <w:p w:rsidR="00272558" w:rsidRDefault="00272558" w:rsidP="0027255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272558" w:rsidRDefault="00272558" w:rsidP="0027255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>
        <w:rPr>
          <w:rFonts w:ascii="Times New Roman" w:eastAsia="標楷體" w:hAnsi="標楷體" w:cs="Times New Roman"/>
          <w:sz w:val="36"/>
          <w:szCs w:val="24"/>
        </w:rPr>
        <w:t>14</w:t>
      </w:r>
      <w:r>
        <w:rPr>
          <w:rFonts w:ascii="Times New Roman" w:eastAsia="標楷體" w:hAnsi="標楷體" w:cs="Times New Roman" w:hint="eastAsia"/>
          <w:sz w:val="36"/>
          <w:szCs w:val="24"/>
        </w:rPr>
        <w:t>條第</w:t>
      </w:r>
      <w:r>
        <w:rPr>
          <w:rFonts w:ascii="Times New Roman" w:eastAsia="標楷體" w:hAnsi="標楷體" w:cs="Times New Roman"/>
          <w:sz w:val="36"/>
          <w:szCs w:val="24"/>
        </w:rPr>
        <w:t>1</w:t>
      </w:r>
      <w:r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>
        <w:rPr>
          <w:rFonts w:ascii="Times New Roman" w:eastAsia="標楷體" w:hAnsi="標楷體" w:cs="Times New Roman"/>
          <w:sz w:val="36"/>
          <w:szCs w:val="24"/>
        </w:rPr>
        <w:t>31</w:t>
      </w:r>
      <w:r>
        <w:rPr>
          <w:rFonts w:ascii="Times New Roman" w:eastAsia="標楷體" w:hAnsi="標楷體" w:cs="Times New Roman" w:hint="eastAsia"/>
          <w:sz w:val="36"/>
          <w:szCs w:val="24"/>
        </w:rPr>
        <w:t>、</w:t>
      </w:r>
      <w:r>
        <w:rPr>
          <w:rFonts w:ascii="Times New Roman" w:eastAsia="標楷體" w:hAnsi="標楷體" w:cs="Times New Roman"/>
          <w:sz w:val="36"/>
          <w:szCs w:val="24"/>
        </w:rPr>
        <w:t>33</w:t>
      </w:r>
      <w:r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272558" w:rsidRDefault="00272558" w:rsidP="0027255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272558" w:rsidRDefault="00272558" w:rsidP="00272558">
      <w:pPr>
        <w:ind w:firstLineChars="200" w:firstLine="720"/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b/>
          <w:sz w:val="36"/>
          <w:szCs w:val="24"/>
        </w:rPr>
      </w:pPr>
      <w:r>
        <w:rPr>
          <w:rFonts w:ascii="Times New Roman" w:eastAsia="標楷體" w:hAnsi="標楷體" w:cs="Times New Roman" w:hint="eastAsia"/>
          <w:b/>
          <w:sz w:val="36"/>
          <w:szCs w:val="24"/>
        </w:rPr>
        <w:t>臺南市南區龍崗國小教師甄選委員會</w:t>
      </w: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>
        <w:rPr>
          <w:rFonts w:ascii="Times New Roman" w:eastAsia="標楷體" w:hAnsi="標楷體" w:cs="Times New Roman"/>
          <w:sz w:val="36"/>
          <w:szCs w:val="24"/>
        </w:rPr>
        <w:t xml:space="preserve">                 </w:t>
      </w:r>
      <w:r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住址：</w:t>
      </w:r>
    </w:p>
    <w:p w:rsidR="00272558" w:rsidRDefault="00272558" w:rsidP="00272558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電話：</w:t>
      </w:r>
    </w:p>
    <w:p w:rsidR="00272558" w:rsidRDefault="00272558" w:rsidP="00272558">
      <w:pPr>
        <w:jc w:val="both"/>
      </w:pPr>
      <w:r>
        <w:rPr>
          <w:rFonts w:ascii="Times New Roman" w:eastAsia="標楷體" w:hAnsi="標楷體" w:cs="Times New Roman" w:hint="eastAsia"/>
          <w:sz w:val="36"/>
          <w:szCs w:val="24"/>
        </w:rPr>
        <w:t>中華民國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104</w:t>
      </w:r>
      <w:r>
        <w:rPr>
          <w:rFonts w:ascii="Times New Roman" w:eastAsia="標楷體" w:hAnsi="標楷體" w:cs="Times New Roman" w:hint="eastAsia"/>
          <w:sz w:val="36"/>
          <w:szCs w:val="24"/>
        </w:rPr>
        <w:t>年</w:t>
      </w:r>
      <w:r>
        <w:rPr>
          <w:rFonts w:ascii="Times New Roman" w:eastAsia="標楷體" w:hAnsi="標楷體" w:cs="Times New Roman"/>
          <w:sz w:val="36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z w:val="36"/>
          <w:szCs w:val="24"/>
        </w:rPr>
        <w:t>月</w:t>
      </w:r>
      <w:r>
        <w:rPr>
          <w:rFonts w:ascii="Times New Roman" w:eastAsia="標楷體" w:hAnsi="標楷體" w:cs="Times New Roman"/>
          <w:sz w:val="36"/>
          <w:szCs w:val="24"/>
        </w:rPr>
        <w:t xml:space="preserve">     </w:t>
      </w:r>
      <w:r>
        <w:rPr>
          <w:rFonts w:ascii="Times New Roman" w:eastAsia="標楷體" w:hAnsi="標楷體" w:cs="Times New Roman" w:hint="eastAsia"/>
          <w:sz w:val="36"/>
          <w:szCs w:val="24"/>
        </w:rPr>
        <w:t>日</w:t>
      </w:r>
      <w:r>
        <w:br w:type="page"/>
      </w:r>
    </w:p>
    <w:p w:rsidR="00272558" w:rsidRDefault="00272558" w:rsidP="00272558">
      <w:pPr>
        <w:spacing w:afterLines="50" w:after="180" w:line="360" w:lineRule="auto"/>
        <w:jc w:val="both"/>
        <w:rPr>
          <w:rFonts w:ascii="標楷體" w:eastAsia="標楷體" w:hAnsi="標楷體" w:cs="Times New Roman"/>
          <w:b/>
          <w:bCs/>
          <w:sz w:val="37"/>
          <w:szCs w:val="37"/>
        </w:rPr>
      </w:pPr>
      <w:r>
        <w:rPr>
          <w:rFonts w:ascii="標楷體" w:eastAsia="標楷體" w:hAnsi="標楷體" w:cs="Times New Roman" w:hint="eastAsia"/>
          <w:b/>
          <w:bCs/>
          <w:sz w:val="37"/>
          <w:szCs w:val="37"/>
        </w:rPr>
        <w:lastRenderedPageBreak/>
        <w:t>臺南市南區龍崗國小104學年度</w:t>
      </w:r>
      <w:r>
        <w:rPr>
          <w:rFonts w:ascii="標楷體" w:eastAsia="標楷體" w:hAnsi="標楷體" w:cs="Times New Roman" w:hint="eastAsia"/>
          <w:b/>
          <w:bCs/>
          <w:sz w:val="37"/>
          <w:szCs w:val="37"/>
        </w:rPr>
        <w:t>鐘點</w:t>
      </w:r>
      <w:r>
        <w:rPr>
          <w:rFonts w:ascii="標楷體" w:eastAsia="標楷體" w:hAnsi="標楷體" w:cs="Times New Roman" w:hint="eastAsia"/>
          <w:b/>
          <w:bCs/>
          <w:sz w:val="37"/>
          <w:szCs w:val="37"/>
        </w:rPr>
        <w:t>教師甄選</w:t>
      </w:r>
    </w:p>
    <w:p w:rsidR="00272558" w:rsidRDefault="00272558" w:rsidP="00272558">
      <w:pPr>
        <w:spacing w:afterLines="50" w:after="180" w:line="360" w:lineRule="auto"/>
        <w:jc w:val="center"/>
        <w:rPr>
          <w:rFonts w:ascii="標楷體" w:eastAsia="標楷體" w:hAnsi="標楷體" w:cs="Times New Roman" w:hint="eastAsia"/>
          <w:b/>
          <w:bCs/>
          <w:sz w:val="56"/>
          <w:szCs w:val="56"/>
        </w:rPr>
      </w:pPr>
      <w:r>
        <w:rPr>
          <w:rFonts w:ascii="標楷體" w:eastAsia="標楷體" w:hAnsi="標楷體" w:cs="Times New Roman" w:hint="eastAsia"/>
          <w:b/>
          <w:bCs/>
          <w:sz w:val="56"/>
          <w:szCs w:val="56"/>
        </w:rPr>
        <w:t>委託書</w:t>
      </w:r>
    </w:p>
    <w:p w:rsidR="00272558" w:rsidRDefault="00272558" w:rsidP="00272558">
      <w:pPr>
        <w:spacing w:line="400" w:lineRule="exact"/>
        <w:jc w:val="both"/>
        <w:rPr>
          <w:rFonts w:ascii="標楷體" w:eastAsia="標楷體" w:hAnsi="標楷體" w:cs="Times New Roman" w:hint="eastAsia"/>
          <w:sz w:val="52"/>
          <w:szCs w:val="24"/>
        </w:rPr>
      </w:pPr>
    </w:p>
    <w:p w:rsidR="00272558" w:rsidRDefault="00272558" w:rsidP="00272558">
      <w:pPr>
        <w:snapToGrid w:val="0"/>
        <w:spacing w:line="360" w:lineRule="auto"/>
        <w:jc w:val="both"/>
        <w:rPr>
          <w:rFonts w:ascii="標楷體" w:eastAsia="標楷體" w:hAnsi="標楷體" w:cs="Times New Roman" w:hint="eastAsia"/>
          <w:sz w:val="36"/>
          <w:szCs w:val="24"/>
          <w:u w:val="single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>
        <w:rPr>
          <w:rFonts w:ascii="標楷體" w:eastAsia="標楷體" w:hAnsi="標楷體" w:cs="Times New Roman" w:hint="eastAsia"/>
          <w:sz w:val="36"/>
          <w:szCs w:val="24"/>
        </w:rPr>
        <w:t>立委託書人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因另有要事待辦，確實無法親自辦理臺南市南區龍崗國小104學年度</w:t>
      </w:r>
      <w:r>
        <w:rPr>
          <w:rFonts w:ascii="標楷體" w:eastAsia="標楷體" w:hAnsi="標楷體" w:cs="Times New Roman" w:hint="eastAsia"/>
          <w:sz w:val="36"/>
          <w:szCs w:val="24"/>
        </w:rPr>
        <w:t>鐘點</w:t>
      </w:r>
      <w:r>
        <w:rPr>
          <w:rFonts w:ascii="標楷體" w:eastAsia="標楷體" w:hAnsi="標楷體" w:cs="Times New Roman" w:hint="eastAsia"/>
          <w:sz w:val="36"/>
          <w:szCs w:val="24"/>
        </w:rPr>
        <w:t>教師甄選報名，現全委託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 　</w:t>
      </w:r>
      <w:r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272558" w:rsidRDefault="00272558" w:rsidP="00272558">
      <w:pPr>
        <w:snapToGrid w:val="0"/>
        <w:ind w:firstLine="1080"/>
        <w:jc w:val="both"/>
        <w:rPr>
          <w:rFonts w:ascii="標楷體" w:eastAsia="標楷體" w:hAnsi="標楷體" w:cs="Times New Roman" w:hint="eastAsia"/>
          <w:sz w:val="36"/>
          <w:szCs w:val="24"/>
        </w:rPr>
      </w:pPr>
    </w:p>
    <w:p w:rsidR="00272558" w:rsidRDefault="00272558" w:rsidP="00272558">
      <w:pPr>
        <w:jc w:val="both"/>
        <w:rPr>
          <w:rFonts w:ascii="標楷體" w:eastAsia="標楷體" w:hAnsi="標楷體" w:cs="Times New Roman" w:hint="eastAsia"/>
          <w:sz w:val="36"/>
          <w:szCs w:val="24"/>
        </w:rPr>
      </w:pPr>
      <w:r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272558" w:rsidRDefault="00272558" w:rsidP="00272558">
      <w:pPr>
        <w:jc w:val="both"/>
        <w:rPr>
          <w:rFonts w:ascii="標楷體" w:eastAsia="標楷體" w:hAnsi="標楷體" w:cs="Times New Roman" w:hint="eastAsia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6"/>
          <w:szCs w:val="32"/>
        </w:rPr>
        <w:t>臺南市南區龍崗國小教師甄選委員會</w:t>
      </w:r>
    </w:p>
    <w:p w:rsidR="00272558" w:rsidRDefault="00272558" w:rsidP="00272558">
      <w:pPr>
        <w:snapToGrid w:val="0"/>
        <w:jc w:val="both"/>
        <w:rPr>
          <w:rFonts w:ascii="標楷體" w:eastAsia="標楷體" w:hAnsi="標楷體" w:cs="Times New Roman" w:hint="eastAsia"/>
          <w:sz w:val="36"/>
          <w:szCs w:val="24"/>
        </w:rPr>
      </w:pP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委　　託　　人：　　　　　　 （簽章）</w:t>
      </w: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 w:val="28"/>
          <w:szCs w:val="24"/>
        </w:rPr>
      </w:pP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>
        <w:rPr>
          <w:rFonts w:ascii="標楷體" w:eastAsia="標楷體" w:hAnsi="標楷體" w:cs="Times New Roman" w:hint="eastAsia"/>
          <w:sz w:val="28"/>
          <w:szCs w:val="24"/>
        </w:rPr>
        <w:tab/>
      </w:r>
      <w:r>
        <w:rPr>
          <w:rFonts w:ascii="標楷體" w:eastAsia="標楷體" w:hAnsi="標楷體" w:cs="Times New Roman" w:hint="eastAsia"/>
          <w:sz w:val="28"/>
          <w:szCs w:val="24"/>
        </w:rPr>
        <w:tab/>
        <w:t xml:space="preserve">     　　（簽章）</w:t>
      </w: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272558" w:rsidRDefault="00272558" w:rsidP="00272558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 w:hint="eastAsia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E768B4" w:rsidRPr="001B195F" w:rsidRDefault="00272558" w:rsidP="00272558"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附註：請受委託人攜帶本人及委託人雙方之國民身分證正本驗明身分。</w:t>
      </w:r>
    </w:p>
    <w:sectPr w:rsidR="00E768B4" w:rsidRPr="001B195F" w:rsidSect="009C79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92" w:rsidRDefault="008C2A92" w:rsidP="001B195F">
      <w:r>
        <w:separator/>
      </w:r>
    </w:p>
  </w:endnote>
  <w:endnote w:type="continuationSeparator" w:id="0">
    <w:p w:rsidR="008C2A92" w:rsidRDefault="008C2A92" w:rsidP="001B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92" w:rsidRDefault="008C2A92" w:rsidP="001B195F">
      <w:r>
        <w:separator/>
      </w:r>
    </w:p>
  </w:footnote>
  <w:footnote w:type="continuationSeparator" w:id="0">
    <w:p w:rsidR="008C2A92" w:rsidRDefault="008C2A92" w:rsidP="001B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2"/>
    <w:rsid w:val="000C0890"/>
    <w:rsid w:val="001B195F"/>
    <w:rsid w:val="00272558"/>
    <w:rsid w:val="0030192A"/>
    <w:rsid w:val="004E2E89"/>
    <w:rsid w:val="006A2888"/>
    <w:rsid w:val="00750FCB"/>
    <w:rsid w:val="008214E8"/>
    <w:rsid w:val="00832620"/>
    <w:rsid w:val="008C2A92"/>
    <w:rsid w:val="00914039"/>
    <w:rsid w:val="00923B22"/>
    <w:rsid w:val="009C7928"/>
    <w:rsid w:val="00A0690B"/>
    <w:rsid w:val="00BC1234"/>
    <w:rsid w:val="00E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9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9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9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9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2015-08-06T06:43:00Z</dcterms:created>
  <dcterms:modified xsi:type="dcterms:W3CDTF">2015-08-06T12:37:00Z</dcterms:modified>
</cp:coreProperties>
</file>