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153"/>
          <w:tab w:val="right" w:pos="8306"/>
        </w:tabs>
        <w:spacing w:before="120" w:line="240" w:lineRule="auto"/>
        <w:ind w:left="-1.9999999999999998" w:firstLine="0"/>
        <w:jc w:val="left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臺南市北區立人國小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111 學年度第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學期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年級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u w:val="single"/>
          <w:rtl w:val="0"/>
        </w:rPr>
        <w:t xml:space="preserve">     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領域第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u w:val="single"/>
          <w:rtl w:val="0"/>
        </w:rPr>
        <w:t xml:space="preserve">   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次學習評量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240" w:lineRule="auto"/>
        <w:ind w:left="1" w:hanging="3"/>
        <w:jc w:val="center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【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32"/>
          <w:szCs w:val="32"/>
          <w:rtl w:val="0"/>
        </w:rPr>
        <w:t xml:space="preserve">學習評量紙筆測驗試題審題表</w:t>
      </w: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720" w:hanging="2"/>
        <w:jc w:val="right"/>
        <w:rPr>
          <w:rFonts w:ascii="DFKai-SB" w:cs="DFKai-SB" w:eastAsia="DFKai-SB" w:hAnsi="DFKai-SB"/>
          <w:color w:val="000000"/>
        </w:rPr>
      </w:pPr>
      <w:r w:rsidDel="00000000" w:rsidR="00000000" w:rsidRPr="00000000">
        <w:rPr>
          <w:rFonts w:ascii="DFKai-SB" w:cs="DFKai-SB" w:eastAsia="DFKai-SB" w:hAnsi="DFKai-SB"/>
          <w:color w:val="000000"/>
          <w:rtl w:val="0"/>
        </w:rPr>
        <w:t xml:space="preserve">      審查日期： 年   月     日</w:t>
      </w:r>
    </w:p>
    <w:tbl>
      <w:tblPr>
        <w:tblStyle w:val="Table1"/>
        <w:tblW w:w="1004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34"/>
        <w:gridCol w:w="635"/>
        <w:gridCol w:w="635"/>
        <w:gridCol w:w="74"/>
        <w:gridCol w:w="8063"/>
        <w:tblGridChange w:id="0">
          <w:tblGrid>
            <w:gridCol w:w="634"/>
            <w:gridCol w:w="635"/>
            <w:gridCol w:w="635"/>
            <w:gridCol w:w="74"/>
            <w:gridCol w:w="8063"/>
          </w:tblGrid>
        </w:tblGridChange>
      </w:tblGrid>
      <w:tr>
        <w:trPr>
          <w:cantSplit w:val="0"/>
          <w:trHeight w:val="62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命題教師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4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審題教師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命題範圍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DFKai-SB" w:cs="DFKai-SB" w:eastAsia="DFKai-SB" w:hAnsi="DFKai-SB"/>
                <w:color w:val="000000"/>
              </w:rPr>
            </w:pPr>
            <w:bookmarkStart w:colFirst="0" w:colLast="0" w:name="_heading=h.gjdgxs" w:id="0"/>
            <w:bookmarkEnd w:id="0"/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color w:val="000000"/>
                    <w:rtl w:val="0"/>
                  </w:rPr>
                  <w:t xml:space="preserve">⬜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第一次學習評量    </w:t>
            </w: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Fira Mono" w:cs="Fira Mono" w:eastAsia="Fira Mono" w:hAnsi="Fira Mono"/>
                    <w:color w:val="000000"/>
                    <w:rtl w:val="0"/>
                  </w:rPr>
                  <w:t xml:space="preserve">⬜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第二次學習評量    </w:t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DFKai-SB" w:cs="DFKai-SB" w:eastAsia="DFKai-SB" w:hAnsi="DFKai-SB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8"/>
                <w:szCs w:val="28"/>
                <w:rtl w:val="0"/>
              </w:rPr>
              <w:t xml:space="preserve">111學年度第一學期學習評量校訂素養導向題型各年段佔分比例下限為：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DFKai-SB" w:cs="DFKai-SB" w:eastAsia="DFKai-SB" w:hAnsi="DFKai-SB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8"/>
                <w:szCs w:val="28"/>
                <w:rtl w:val="0"/>
              </w:rPr>
              <w:t xml:space="preserve">低年級10-15%、中高年級20%。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rPr>
                <w:rFonts w:ascii="DFKai-SB" w:cs="DFKai-SB" w:eastAsia="DFKai-SB" w:hAnsi="DFKai-SB"/>
                <w:color w:val="ff0000"/>
                <w:sz w:val="32"/>
                <w:szCs w:val="3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8"/>
                <w:szCs w:val="28"/>
                <w:rtl w:val="0"/>
              </w:rPr>
              <w:t xml:space="preserve">本評量卷素養導向題型佔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ff0000"/>
                <w:sz w:val="28"/>
                <w:szCs w:val="28"/>
                <w:rtl w:val="0"/>
              </w:rPr>
              <w:t xml:space="preserve">__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8"/>
                <w:szCs w:val="28"/>
                <w:rtl w:val="0"/>
              </w:rPr>
              <w:t xml:space="preserve">分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6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" w:hanging="3"/>
              <w:jc w:val="center"/>
              <w:rPr>
                <w:rFonts w:ascii="DFKai-SB" w:cs="DFKai-SB" w:eastAsia="DFKai-SB" w:hAnsi="DFKai-SB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8"/>
                <w:szCs w:val="28"/>
                <w:rtl w:val="0"/>
              </w:rPr>
              <w:t xml:space="preserve">試 題 審 核 (審核通過請打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1"/>
                <w:color w:val="000000"/>
                <w:sz w:val="28"/>
                <w:szCs w:val="28"/>
                <w:rtl w:val="0"/>
              </w:rPr>
              <w:t xml:space="preserve">✔</w:t>
            </w: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8"/>
                <w:szCs w:val="28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5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完全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做到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部分</w:t>
            </w:r>
          </w:p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做到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沒有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0"/>
                <w:szCs w:val="20"/>
                <w:rtl w:val="0"/>
              </w:rPr>
              <w:t xml:space="preserve">做到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rtl w:val="0"/>
              </w:rPr>
              <w:t xml:space="preserve">審 核 項 目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8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能準時完成出題作業，以利審查作業的進行。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試題能清楚的表達題意，閱讀的難度能配合學生程度。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試題之取材分布均勻，且包括教材之重要部分。</w:t>
            </w:r>
          </w:p>
        </w:tc>
      </w:tr>
      <w:tr>
        <w:trPr>
          <w:cantSplit w:val="0"/>
          <w:trHeight w:val="5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試題的排版、字體、字型大小適中。</w:t>
            </w:r>
          </w:p>
        </w:tc>
      </w:tr>
      <w:tr>
        <w:trPr>
          <w:cantSplit w:val="0"/>
          <w:trHeight w:val="52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試題文字簡潔，題意明確，語法和標點符號正確。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試題能與學生的生活經驗相結合，避免艱深苦澀。</w:t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試題答案確定，不致引起爭論。</w:t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試題能避免性別刻板印象、性別偏差失衡、性別經驗隱藏、性別用語偏頗及性別資訊零碎，俾試題符合性別平等原則。</w:t>
            </w:r>
          </w:p>
        </w:tc>
      </w:tr>
      <w:tr>
        <w:trPr>
          <w:cantSplit w:val="0"/>
          <w:trHeight w:val="5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每個試題只問一個獨立且明確的問題，無兩個以上不同觀念在同一題出現。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題幹採用正面的敘述，無反面或雙重否定的文句。若用否定句時，已在否定字眼下加註雙底線。</w:t>
            </w:r>
          </w:p>
        </w:tc>
      </w:tr>
      <w:tr>
        <w:trPr>
          <w:cantSplit w:val="0"/>
          <w:trHeight w:val="51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選擇題的題幹本身為完整的敘述，無被選項分割成兩個部分或段落之情形。</w:t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選擇題少用「以上皆非」，且無使用「以上皆是」的答案之情形。</w:t>
            </w:r>
          </w:p>
        </w:tc>
      </w:tr>
    </w:tbl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b w:val="1"/>
          <w:color w:val="000000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color w:val="000000"/>
          <w:sz w:val="28"/>
          <w:szCs w:val="28"/>
          <w:rtl w:val="0"/>
        </w:rPr>
        <w:t xml:space="preserve">◎其他回饋與建議：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-1.9999999999999998" w:firstLine="0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1" w:hanging="3"/>
        <w:rPr>
          <w:rFonts w:ascii="DFKai-SB" w:cs="DFKai-SB" w:eastAsia="DFKai-SB" w:hAnsi="DFKai-SB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教學組：                  教務主任：                  校長：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1" w:hanging="3"/>
        <w:rPr>
          <w:rFonts w:ascii="DFKai-SB" w:cs="DFKai-SB" w:eastAsia="DFKai-SB" w:hAnsi="DFKai-SB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DFKai-SB"/>
  <w:font w:name="Times New Roman"/>
  <w:font w:name="Fira Mono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Quattrocen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480" w:hanging="48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" w:cs="Noto Sans" w:eastAsia="Noto Sans" w:hAnsi="Noto San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" w:cs="Noto Sans" w:eastAsia="Noto Sans" w:hAnsi="Noto San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 w:customStyle="1">
    <w:name w:val="頁首 字元"/>
    <w:rPr>
      <w:rFonts w:ascii="Times New Roman" w:cs="Times New Roman" w:eastAsia="新細明體" w:hAnsi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6">
    <w:name w:val="footer"/>
    <w:basedOn w:val="a"/>
    <w:qFormat w:val="1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7" w:customStyle="1">
    <w:name w:val="頁尾 字元"/>
    <w:rPr>
      <w:rFonts w:ascii="Times New Roman" w:hAnsi="Times New Roman"/>
      <w:w w:val="100"/>
      <w:kern w:val="2"/>
      <w:position w:val="-1"/>
      <w:effect w:val="none"/>
      <w:vertAlign w:val="baseline"/>
      <w:cs w:val="0"/>
      <w:em w:val="none"/>
    </w:rPr>
  </w:style>
  <w:style w:type="table" w:styleId="a8">
    <w:name w:val="Table Grid"/>
    <w:basedOn w:val="a1"/>
    <w:pPr>
      <w:widowControl w:val="0"/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Times New Roman" w:hAnsi="Times New Roman"/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9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Mono-regular.ttf"/><Relationship Id="rId2" Type="http://schemas.openxmlformats.org/officeDocument/2006/relationships/font" Target="fonts/FiraMono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10" Type="http://schemas.openxmlformats.org/officeDocument/2006/relationships/font" Target="fonts/QuattrocentoSans-boldItalic.ttf"/><Relationship Id="rId9" Type="http://schemas.openxmlformats.org/officeDocument/2006/relationships/font" Target="fonts/QuattrocentoSans-italic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QuattrocentoSans-regular.ttf"/><Relationship Id="rId8" Type="http://schemas.openxmlformats.org/officeDocument/2006/relationships/font" Target="fonts/Quattrocen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y9Pv8TjPCfcx4/5NL6UB3eRCzw==">AMUW2mXDf3PNDH7jtqrBXgyImzBO2Y/wjxt9XExpNjgNto8kXFXoHpXrkkfLQQDcIBc5aROQfl2iwJ03HHzN8XghWbP8vhfXo2zWRqM37KtRMoZKE/YlNr/Yb1dbZ8BLIzqBFu+MfDoZCJ3f6m7Y9Yb+2lExf+1biz7AXiG3gveRiz2l8TPBErJ54n7qRZtRvqkIQj1rKP9GyMRbDWPO2j/4J72wlJN2+lNQmno6lefJp5bwoyiq1cg=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2015-10-12T00:01:00Z</dcterms:created>
  <dc:creator>Valued Acer Customer</dc:creator>
</cp:coreProperties>
</file>