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81" w:rsidRPr="000512C8" w:rsidRDefault="00873781" w:rsidP="00873781">
      <w:pPr>
        <w:spacing w:line="400" w:lineRule="exact"/>
        <w:jc w:val="center"/>
        <w:rPr>
          <w:rFonts w:ascii="標楷體" w:eastAsia="標楷體" w:hAnsi="標楷體"/>
          <w:b/>
          <w:bCs/>
          <w:kern w:val="0"/>
          <w:sz w:val="32"/>
          <w:szCs w:val="36"/>
        </w:rPr>
      </w:pPr>
      <w:bookmarkStart w:id="0" w:name="_GoBack"/>
      <w:r w:rsidRPr="000512C8">
        <w:rPr>
          <w:rFonts w:ascii="標楷體" w:eastAsia="標楷體" w:hAnsi="標楷體" w:hint="eastAsia"/>
          <w:b/>
          <w:bCs/>
          <w:kern w:val="0"/>
          <w:sz w:val="32"/>
          <w:szCs w:val="36"/>
        </w:rPr>
        <w:t>教育部學產基金</w:t>
      </w:r>
      <w:proofErr w:type="gramStart"/>
      <w:r w:rsidRPr="000512C8">
        <w:rPr>
          <w:rFonts w:ascii="標楷體" w:eastAsia="標楷體" w:hAnsi="標楷體"/>
          <w:b/>
          <w:bCs/>
          <w:kern w:val="0"/>
          <w:sz w:val="32"/>
          <w:szCs w:val="36"/>
        </w:rPr>
        <w:t>10</w:t>
      </w:r>
      <w:r w:rsidR="00712DB1">
        <w:rPr>
          <w:rFonts w:ascii="標楷體" w:eastAsia="標楷體" w:hAnsi="標楷體" w:hint="eastAsia"/>
          <w:b/>
          <w:bCs/>
          <w:kern w:val="0"/>
          <w:sz w:val="32"/>
          <w:szCs w:val="36"/>
        </w:rPr>
        <w:t>5</w:t>
      </w:r>
      <w:proofErr w:type="gramEnd"/>
      <w:r w:rsidRPr="000512C8">
        <w:rPr>
          <w:rFonts w:ascii="標楷體" w:eastAsia="標楷體" w:hAnsi="標楷體" w:hint="eastAsia"/>
          <w:b/>
          <w:bCs/>
          <w:kern w:val="0"/>
          <w:sz w:val="32"/>
          <w:szCs w:val="36"/>
        </w:rPr>
        <w:t>年度第</w:t>
      </w:r>
      <w:r w:rsidR="00712DB1">
        <w:rPr>
          <w:rFonts w:ascii="標楷體" w:eastAsia="標楷體" w:hAnsi="標楷體" w:hint="eastAsia"/>
          <w:b/>
          <w:bCs/>
          <w:kern w:val="0"/>
          <w:sz w:val="32"/>
          <w:szCs w:val="36"/>
        </w:rPr>
        <w:t>1</w:t>
      </w:r>
      <w:r w:rsidRPr="000512C8">
        <w:rPr>
          <w:rFonts w:ascii="標楷體" w:eastAsia="標楷體" w:hAnsi="標楷體" w:hint="eastAsia"/>
          <w:b/>
          <w:bCs/>
          <w:kern w:val="0"/>
          <w:sz w:val="32"/>
          <w:szCs w:val="36"/>
        </w:rPr>
        <w:t>梯次</w:t>
      </w:r>
    </w:p>
    <w:p w:rsidR="00873781" w:rsidRDefault="00873781" w:rsidP="00873781">
      <w:pPr>
        <w:spacing w:line="400" w:lineRule="exact"/>
        <w:jc w:val="center"/>
        <w:rPr>
          <w:rFonts w:ascii="標楷體" w:eastAsia="標楷體" w:hAnsi="標楷體"/>
          <w:sz w:val="32"/>
          <w:szCs w:val="36"/>
        </w:rPr>
      </w:pPr>
      <w:r w:rsidRPr="000512C8">
        <w:rPr>
          <w:rFonts w:ascii="標楷體" w:eastAsia="標楷體" w:hAnsi="標楷體" w:hint="eastAsia"/>
          <w:b/>
          <w:bCs/>
          <w:kern w:val="0"/>
          <w:sz w:val="32"/>
          <w:szCs w:val="36"/>
        </w:rPr>
        <w:t>補助</w:t>
      </w:r>
      <w:r w:rsidRPr="000512C8">
        <w:rPr>
          <w:rFonts w:ascii="標楷體" w:eastAsia="標楷體" w:hAnsi="標楷體" w:hint="eastAsia"/>
          <w:b/>
          <w:sz w:val="32"/>
          <w:szCs w:val="36"/>
        </w:rPr>
        <w:t>學校培訓具特殊專長弱勢學生計畫初審</w:t>
      </w:r>
      <w:r w:rsidR="008B4BC5">
        <w:rPr>
          <w:rFonts w:ascii="標楷體" w:eastAsia="標楷體" w:hAnsi="標楷體" w:hint="eastAsia"/>
          <w:b/>
          <w:sz w:val="32"/>
          <w:szCs w:val="36"/>
        </w:rPr>
        <w:t>審查</w:t>
      </w:r>
      <w:r w:rsidRPr="000512C8">
        <w:rPr>
          <w:rFonts w:ascii="標楷體" w:eastAsia="標楷體" w:hAnsi="標楷體" w:hint="eastAsia"/>
          <w:b/>
          <w:sz w:val="32"/>
          <w:szCs w:val="36"/>
        </w:rPr>
        <w:t>原則</w:t>
      </w:r>
      <w:bookmarkEnd w:id="0"/>
    </w:p>
    <w:p w:rsidR="00873781" w:rsidRPr="00873781" w:rsidRDefault="00873781" w:rsidP="00873781">
      <w:pPr>
        <w:spacing w:line="400" w:lineRule="exact"/>
        <w:jc w:val="center"/>
        <w:rPr>
          <w:rFonts w:ascii="標楷體" w:eastAsia="標楷體" w:hAnsi="標楷體"/>
          <w:b/>
          <w:szCs w:val="28"/>
        </w:rPr>
      </w:pPr>
    </w:p>
    <w:p w:rsidR="00873781" w:rsidRPr="00CE0A0A" w:rsidRDefault="00873781" w:rsidP="00873781">
      <w:pPr>
        <w:spacing w:line="400" w:lineRule="exact"/>
        <w:jc w:val="both"/>
        <w:rPr>
          <w:rFonts w:ascii="標楷體" w:eastAsia="標楷體" w:hAnsi="標楷體"/>
          <w:b/>
          <w:sz w:val="28"/>
          <w:szCs w:val="28"/>
        </w:rPr>
      </w:pPr>
      <w:r w:rsidRPr="00CE0A0A">
        <w:rPr>
          <w:rFonts w:ascii="標楷體" w:eastAsia="標楷體" w:hAnsi="標楷體" w:hint="eastAsia"/>
          <w:b/>
          <w:sz w:val="28"/>
          <w:szCs w:val="28"/>
        </w:rPr>
        <w:t>一、補助學校培訓具特殊專長弱勢學生計畫補助審查原則</w:t>
      </w:r>
    </w:p>
    <w:p w:rsidR="00873781" w:rsidRPr="00CE0A0A" w:rsidRDefault="00873781" w:rsidP="00873781">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（一）</w:t>
      </w:r>
      <w:r w:rsidR="004A22B8" w:rsidRPr="004A22B8">
        <w:rPr>
          <w:rFonts w:ascii="標楷體" w:eastAsia="標楷體" w:hAnsi="標楷體" w:hint="eastAsia"/>
          <w:color w:val="FF0000"/>
          <w:sz w:val="28"/>
          <w:szCs w:val="28"/>
        </w:rPr>
        <w:t>弱勢學生應占學生名冊人數一半以上，</w:t>
      </w:r>
      <w:r w:rsidRPr="00CE0A0A">
        <w:rPr>
          <w:rFonts w:ascii="標楷體" w:eastAsia="標楷體" w:hAnsi="標楷體" w:hint="eastAsia"/>
          <w:kern w:val="0"/>
          <w:sz w:val="28"/>
          <w:szCs w:val="28"/>
        </w:rPr>
        <w:t>所謂弱勢學生應以本要點第2點所規範之五種身分對象(身心障礙學生、原住民學生、中輟學生、中低收入戶家庭學生、低收入戶家庭學生)為限。</w:t>
      </w:r>
    </w:p>
    <w:p w:rsidR="00873781" w:rsidRPr="00CE0A0A" w:rsidRDefault="00873781" w:rsidP="00873781">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（二）</w:t>
      </w:r>
      <w:r w:rsidRPr="00CE0A0A">
        <w:rPr>
          <w:rFonts w:ascii="標楷體" w:eastAsia="標楷體" w:hAnsi="標楷體" w:hint="eastAsia"/>
          <w:kern w:val="0"/>
          <w:sz w:val="28"/>
          <w:szCs w:val="28"/>
        </w:rPr>
        <w:t>核實從優審查認定弱勢學生之特殊專長類別(體育類／音樂類／藝術類／舞蹈類)及其程度表現。另有關特殊專長類別及項目之具體細目可參考「特殊專長認定表」。</w:t>
      </w:r>
    </w:p>
    <w:p w:rsidR="00873781" w:rsidRPr="008A12A7" w:rsidRDefault="00873781" w:rsidP="00873781">
      <w:pPr>
        <w:spacing w:line="400" w:lineRule="exact"/>
        <w:ind w:leftChars="221" w:left="1370" w:hangingChars="300" w:hanging="840"/>
        <w:jc w:val="both"/>
        <w:rPr>
          <w:rFonts w:ascii="標楷體" w:eastAsia="標楷體" w:hAnsi="標楷體"/>
          <w:b/>
          <w:kern w:val="0"/>
          <w:sz w:val="28"/>
          <w:szCs w:val="28"/>
          <w:u w:val="single"/>
        </w:rPr>
      </w:pPr>
      <w:r w:rsidRPr="00CE0A0A">
        <w:rPr>
          <w:rFonts w:ascii="標楷體" w:eastAsia="標楷體" w:hAnsi="標楷體" w:hint="eastAsia"/>
          <w:sz w:val="28"/>
          <w:szCs w:val="28"/>
        </w:rPr>
        <w:t>（三）</w:t>
      </w:r>
      <w:r w:rsidRPr="00CE0A0A">
        <w:rPr>
          <w:rFonts w:ascii="標楷體" w:eastAsia="標楷體" w:hAnsi="標楷體" w:hint="eastAsia"/>
          <w:kern w:val="0"/>
          <w:sz w:val="28"/>
          <w:szCs w:val="28"/>
        </w:rPr>
        <w:t>每校各類比賽團隊申請，應落實本要點第6點第1款規定：每校各類比賽團隊每年以申請一案為限；個人特殊專長培訓，每一弱勢學生，每年以申請</w:t>
      </w:r>
      <w:r w:rsidRPr="008A12A7">
        <w:rPr>
          <w:rFonts w:ascii="標楷體" w:eastAsia="標楷體" w:hAnsi="標楷體" w:hint="eastAsia"/>
          <w:kern w:val="0"/>
          <w:sz w:val="28"/>
          <w:szCs w:val="28"/>
        </w:rPr>
        <w:t>一案為限。</w:t>
      </w:r>
      <w:proofErr w:type="gramStart"/>
      <w:r w:rsidRPr="008A12A7">
        <w:rPr>
          <w:rFonts w:ascii="標楷體" w:eastAsia="標楷體" w:hAnsi="標楷體" w:hint="eastAsia"/>
          <w:kern w:val="0"/>
          <w:sz w:val="28"/>
          <w:szCs w:val="28"/>
        </w:rPr>
        <w:t>前揭</w:t>
      </w:r>
      <w:r w:rsidRPr="008A12A7">
        <w:rPr>
          <w:rFonts w:ascii="標楷體" w:eastAsia="標楷體" w:hAnsi="標楷體" w:hint="eastAsia"/>
          <w:b/>
          <w:kern w:val="0"/>
          <w:sz w:val="28"/>
          <w:szCs w:val="28"/>
          <w:u w:val="single"/>
        </w:rPr>
        <w:t>每年僅</w:t>
      </w:r>
      <w:proofErr w:type="gramEnd"/>
      <w:r w:rsidRPr="008A12A7">
        <w:rPr>
          <w:rFonts w:ascii="標楷體" w:eastAsia="標楷體" w:hAnsi="標楷體" w:hint="eastAsia"/>
          <w:b/>
          <w:kern w:val="0"/>
          <w:sz w:val="28"/>
          <w:szCs w:val="28"/>
          <w:u w:val="single"/>
        </w:rPr>
        <w:t>核定一案(包括：(1)單獨一案(2)多案同性質合併一案(3)一校多案不同類別)為限，不得重複核定。</w:t>
      </w:r>
    </w:p>
    <w:p w:rsidR="00873781" w:rsidRPr="008A12A7" w:rsidRDefault="00873781" w:rsidP="00873781">
      <w:pPr>
        <w:spacing w:line="400" w:lineRule="exact"/>
        <w:ind w:leftChars="221" w:left="1370" w:hangingChars="300" w:hanging="840"/>
        <w:jc w:val="both"/>
        <w:rPr>
          <w:rFonts w:ascii="標楷體" w:eastAsia="標楷體" w:hAnsi="標楷體"/>
          <w:sz w:val="28"/>
          <w:szCs w:val="28"/>
        </w:rPr>
      </w:pPr>
      <w:r w:rsidRPr="008A12A7">
        <w:rPr>
          <w:rFonts w:ascii="標楷體" w:eastAsia="標楷體" w:hAnsi="標楷體" w:hint="eastAsia"/>
          <w:sz w:val="28"/>
          <w:szCs w:val="28"/>
        </w:rPr>
        <w:t>（四）學校申請</w:t>
      </w:r>
      <w:r w:rsidRPr="008A12A7">
        <w:rPr>
          <w:rFonts w:ascii="標楷體" w:eastAsia="標楷體" w:hAnsi="標楷體" w:hint="eastAsia"/>
          <w:b/>
          <w:sz w:val="28"/>
          <w:szCs w:val="28"/>
          <w:u w:val="single"/>
        </w:rPr>
        <w:t>培訓個人案</w:t>
      </w:r>
      <w:r w:rsidRPr="008A12A7">
        <w:rPr>
          <w:rFonts w:ascii="標楷體" w:eastAsia="標楷體" w:hAnsi="標楷體" w:hint="eastAsia"/>
          <w:sz w:val="28"/>
          <w:szCs w:val="28"/>
        </w:rPr>
        <w:t>申請補助項目之審查應以「</w:t>
      </w:r>
      <w:r w:rsidRPr="008A12A7">
        <w:rPr>
          <w:rFonts w:ascii="標楷體" w:eastAsia="標楷體" w:hAnsi="標楷體" w:hint="eastAsia"/>
          <w:b/>
          <w:sz w:val="28"/>
          <w:szCs w:val="28"/>
          <w:u w:val="single"/>
        </w:rPr>
        <w:t>學生個人需求培訓或訓練課程所需之費用為優先考量</w:t>
      </w:r>
      <w:r w:rsidRPr="008A12A7">
        <w:rPr>
          <w:rFonts w:ascii="標楷體" w:eastAsia="標楷體" w:hAnsi="標楷體" w:hint="eastAsia"/>
          <w:sz w:val="28"/>
          <w:szCs w:val="28"/>
        </w:rPr>
        <w:t>」；充分滿足學生需求後，再考量其它補助項目，其優先順序如下：</w:t>
      </w:r>
    </w:p>
    <w:p w:rsidR="00873781" w:rsidRPr="008A12A7" w:rsidRDefault="00873781" w:rsidP="00873781">
      <w:pPr>
        <w:pStyle w:val="a4"/>
        <w:numPr>
          <w:ilvl w:val="0"/>
          <w:numId w:val="2"/>
        </w:numPr>
        <w:tabs>
          <w:tab w:val="left" w:pos="709"/>
        </w:tabs>
        <w:spacing w:line="400" w:lineRule="exact"/>
        <w:ind w:leftChars="0"/>
        <w:rPr>
          <w:rFonts w:hAnsi="標楷體"/>
          <w:sz w:val="28"/>
          <w:szCs w:val="28"/>
          <w:shd w:val="pct15" w:color="auto" w:fill="FFFFFF"/>
        </w:rPr>
      </w:pPr>
      <w:r w:rsidRPr="008A12A7">
        <w:rPr>
          <w:rFonts w:hAnsi="標楷體" w:hint="eastAsia"/>
          <w:sz w:val="28"/>
          <w:szCs w:val="28"/>
          <w:shd w:val="pct15" w:color="auto" w:fill="FFFFFF"/>
        </w:rPr>
        <w:t>學生個人學習需求之</w:t>
      </w:r>
      <w:r w:rsidRPr="008A12A7">
        <w:rPr>
          <w:rFonts w:hAnsi="標楷體" w:hint="eastAsia"/>
          <w:b/>
          <w:sz w:val="28"/>
          <w:szCs w:val="28"/>
          <w:shd w:val="pct15" w:color="auto" w:fill="FFFFFF"/>
        </w:rPr>
        <w:t>基本物品材料或相關設備</w:t>
      </w:r>
      <w:r w:rsidRPr="008A12A7">
        <w:rPr>
          <w:rFonts w:hAnsi="標楷體" w:hint="eastAsia"/>
          <w:kern w:val="0"/>
          <w:sz w:val="28"/>
          <w:szCs w:val="28"/>
        </w:rPr>
        <w:t>。</w:t>
      </w:r>
    </w:p>
    <w:p w:rsidR="00873781" w:rsidRPr="008A12A7" w:rsidRDefault="00873781" w:rsidP="00873781">
      <w:pPr>
        <w:pStyle w:val="a4"/>
        <w:numPr>
          <w:ilvl w:val="0"/>
          <w:numId w:val="2"/>
        </w:numPr>
        <w:tabs>
          <w:tab w:val="left" w:pos="709"/>
        </w:tabs>
        <w:spacing w:line="400" w:lineRule="exact"/>
        <w:ind w:leftChars="0"/>
        <w:rPr>
          <w:rFonts w:hAnsi="標楷體"/>
          <w:sz w:val="28"/>
          <w:szCs w:val="28"/>
          <w:shd w:val="pct15" w:color="auto" w:fill="FFFFFF"/>
        </w:rPr>
      </w:pPr>
      <w:r w:rsidRPr="008A12A7">
        <w:rPr>
          <w:rFonts w:hAnsi="標楷體" w:hint="eastAsia"/>
          <w:kern w:val="0"/>
          <w:sz w:val="28"/>
          <w:szCs w:val="28"/>
          <w:shd w:val="pct15" w:color="auto" w:fill="FFFFFF"/>
        </w:rPr>
        <w:t>學生個人學習需求之</w:t>
      </w:r>
      <w:r w:rsidRPr="008A12A7">
        <w:rPr>
          <w:rFonts w:hAnsi="標楷體" w:hint="eastAsia"/>
          <w:b/>
          <w:kern w:val="0"/>
          <w:sz w:val="28"/>
          <w:szCs w:val="28"/>
          <w:shd w:val="pct15" w:color="auto" w:fill="FFFFFF"/>
        </w:rPr>
        <w:t>膳費、交通費、住宿費及保險費</w:t>
      </w:r>
      <w:r w:rsidRPr="008A12A7">
        <w:rPr>
          <w:rFonts w:hAnsi="標楷體" w:hint="eastAsia"/>
          <w:kern w:val="0"/>
          <w:sz w:val="28"/>
          <w:szCs w:val="28"/>
        </w:rPr>
        <w:t>。</w:t>
      </w:r>
    </w:p>
    <w:p w:rsidR="00873781" w:rsidRPr="008A12A7" w:rsidRDefault="00873781" w:rsidP="00873781">
      <w:pPr>
        <w:pStyle w:val="a4"/>
        <w:numPr>
          <w:ilvl w:val="0"/>
          <w:numId w:val="2"/>
        </w:numPr>
        <w:tabs>
          <w:tab w:val="left" w:pos="709"/>
        </w:tabs>
        <w:spacing w:line="400" w:lineRule="exact"/>
        <w:ind w:leftChars="0"/>
        <w:rPr>
          <w:rFonts w:hAnsi="標楷體"/>
          <w:sz w:val="28"/>
          <w:szCs w:val="28"/>
          <w:shd w:val="pct15" w:color="auto" w:fill="FFFFFF"/>
        </w:rPr>
      </w:pPr>
      <w:r w:rsidRPr="008A12A7">
        <w:rPr>
          <w:rFonts w:hAnsi="標楷體" w:hint="eastAsia"/>
          <w:sz w:val="28"/>
          <w:szCs w:val="28"/>
        </w:rPr>
        <w:t>學生個人學習需求之</w:t>
      </w:r>
      <w:r w:rsidRPr="008A12A7">
        <w:rPr>
          <w:rFonts w:hAnsi="標楷體" w:hint="eastAsia"/>
          <w:b/>
          <w:sz w:val="28"/>
          <w:szCs w:val="28"/>
        </w:rPr>
        <w:t>基本學費(教師鐘點費)或雜費補助</w:t>
      </w:r>
      <w:r w:rsidRPr="008A12A7">
        <w:rPr>
          <w:rFonts w:hAnsi="標楷體" w:hint="eastAsia"/>
          <w:kern w:val="0"/>
          <w:sz w:val="28"/>
          <w:szCs w:val="28"/>
        </w:rPr>
        <w:t>。</w:t>
      </w:r>
    </w:p>
    <w:p w:rsidR="00873781" w:rsidRPr="008A12A7" w:rsidRDefault="00873781" w:rsidP="00873781">
      <w:pPr>
        <w:spacing w:line="400" w:lineRule="exact"/>
        <w:ind w:leftChars="221" w:left="1370" w:hangingChars="300" w:hanging="840"/>
        <w:jc w:val="both"/>
        <w:rPr>
          <w:rFonts w:ascii="標楷體" w:eastAsia="標楷體" w:hAnsi="標楷體"/>
          <w:sz w:val="28"/>
          <w:szCs w:val="28"/>
        </w:rPr>
      </w:pPr>
      <w:r w:rsidRPr="008A12A7">
        <w:rPr>
          <w:rFonts w:ascii="標楷體" w:eastAsia="標楷體" w:hAnsi="標楷體" w:hint="eastAsia"/>
          <w:sz w:val="28"/>
          <w:szCs w:val="28"/>
        </w:rPr>
        <w:t>（五）學校申請</w:t>
      </w:r>
      <w:r w:rsidRPr="008A12A7">
        <w:rPr>
          <w:rFonts w:ascii="標楷體" w:eastAsia="標楷體" w:hAnsi="標楷體" w:hint="eastAsia"/>
          <w:b/>
          <w:sz w:val="28"/>
          <w:szCs w:val="28"/>
          <w:u w:val="single"/>
        </w:rPr>
        <w:t>培訓團隊</w:t>
      </w:r>
      <w:r w:rsidRPr="008A12A7">
        <w:rPr>
          <w:rFonts w:ascii="標楷體" w:eastAsia="標楷體" w:hAnsi="標楷體" w:hint="eastAsia"/>
          <w:sz w:val="28"/>
          <w:szCs w:val="28"/>
        </w:rPr>
        <w:t>申請補助之審查應以</w:t>
      </w:r>
      <w:r w:rsidRPr="008A12A7">
        <w:rPr>
          <w:rFonts w:ascii="標楷體" w:eastAsia="標楷體" w:hAnsi="標楷體" w:hint="eastAsia"/>
          <w:b/>
          <w:sz w:val="28"/>
          <w:szCs w:val="28"/>
          <w:u w:val="single"/>
        </w:rPr>
        <w:t>「團隊培訓所需之基本條件前提</w:t>
      </w:r>
      <w:r w:rsidRPr="008A12A7">
        <w:rPr>
          <w:rFonts w:ascii="標楷體" w:eastAsia="標楷體" w:hAnsi="標楷體" w:hint="eastAsia"/>
          <w:sz w:val="28"/>
          <w:szCs w:val="28"/>
        </w:rPr>
        <w:t>」為優先考量，其優先順序如下：</w:t>
      </w:r>
    </w:p>
    <w:p w:rsidR="00873781" w:rsidRPr="008A12A7" w:rsidRDefault="00873781" w:rsidP="00873781">
      <w:pPr>
        <w:pStyle w:val="a4"/>
        <w:numPr>
          <w:ilvl w:val="0"/>
          <w:numId w:val="3"/>
        </w:numPr>
        <w:tabs>
          <w:tab w:val="left" w:pos="565"/>
        </w:tabs>
        <w:spacing w:line="400" w:lineRule="exact"/>
        <w:ind w:leftChars="0"/>
        <w:rPr>
          <w:rFonts w:hAnsi="標楷體"/>
          <w:strike/>
          <w:sz w:val="28"/>
          <w:szCs w:val="28"/>
        </w:rPr>
      </w:pPr>
      <w:r w:rsidRPr="008A12A7">
        <w:rPr>
          <w:rFonts w:hAnsi="標楷體" w:hint="eastAsia"/>
          <w:sz w:val="28"/>
          <w:szCs w:val="28"/>
        </w:rPr>
        <w:t>團隊培訓之基本設備器材部分補助</w:t>
      </w:r>
      <w:r w:rsidRPr="008A12A7">
        <w:rPr>
          <w:rFonts w:hAnsi="標楷體" w:hint="eastAsia"/>
          <w:kern w:val="0"/>
          <w:sz w:val="28"/>
          <w:szCs w:val="28"/>
        </w:rPr>
        <w:t>。</w:t>
      </w:r>
    </w:p>
    <w:p w:rsidR="00873781" w:rsidRPr="008A12A7" w:rsidRDefault="00873781" w:rsidP="00873781">
      <w:pPr>
        <w:pStyle w:val="a4"/>
        <w:numPr>
          <w:ilvl w:val="0"/>
          <w:numId w:val="3"/>
        </w:numPr>
        <w:tabs>
          <w:tab w:val="left" w:pos="565"/>
        </w:tabs>
        <w:spacing w:line="400" w:lineRule="exact"/>
        <w:ind w:leftChars="0"/>
        <w:rPr>
          <w:rFonts w:hAnsi="標楷體"/>
          <w:strike/>
          <w:sz w:val="28"/>
          <w:szCs w:val="28"/>
        </w:rPr>
      </w:pPr>
      <w:r w:rsidRPr="008A12A7">
        <w:rPr>
          <w:rFonts w:hAnsi="標楷體" w:hint="eastAsia"/>
          <w:sz w:val="28"/>
          <w:szCs w:val="28"/>
        </w:rPr>
        <w:t>團隊培訓參加比賽之交通費、膳費、住宿費、保險費、雜費</w:t>
      </w:r>
      <w:r w:rsidRPr="008A12A7">
        <w:rPr>
          <w:rFonts w:hAnsi="標楷體" w:hint="eastAsia"/>
          <w:kern w:val="0"/>
          <w:sz w:val="28"/>
          <w:szCs w:val="28"/>
        </w:rPr>
        <w:t>。</w:t>
      </w:r>
    </w:p>
    <w:p w:rsidR="00873781" w:rsidRPr="00CE0A0A" w:rsidRDefault="00873781" w:rsidP="00873781">
      <w:pPr>
        <w:pStyle w:val="a4"/>
        <w:numPr>
          <w:ilvl w:val="0"/>
          <w:numId w:val="3"/>
        </w:numPr>
        <w:tabs>
          <w:tab w:val="left" w:pos="565"/>
        </w:tabs>
        <w:spacing w:line="400" w:lineRule="exact"/>
        <w:ind w:leftChars="0"/>
        <w:rPr>
          <w:rFonts w:hAnsi="標楷體"/>
          <w:sz w:val="28"/>
          <w:szCs w:val="28"/>
        </w:rPr>
      </w:pPr>
      <w:r w:rsidRPr="008A12A7">
        <w:rPr>
          <w:rFonts w:hAnsi="標楷體" w:hint="eastAsia"/>
          <w:kern w:val="0"/>
          <w:sz w:val="28"/>
          <w:szCs w:val="28"/>
        </w:rPr>
        <w:t>參加國內外團隊比賽</w:t>
      </w:r>
      <w:proofErr w:type="gramStart"/>
      <w:r w:rsidRPr="008A12A7">
        <w:rPr>
          <w:rFonts w:hAnsi="標楷體" w:hint="eastAsia"/>
          <w:kern w:val="0"/>
          <w:sz w:val="28"/>
          <w:szCs w:val="28"/>
        </w:rPr>
        <w:t>期間，</w:t>
      </w:r>
      <w:proofErr w:type="gramEnd"/>
      <w:r w:rsidRPr="008A12A7">
        <w:rPr>
          <w:rFonts w:hAnsi="標楷體" w:hint="eastAsia"/>
          <w:b/>
          <w:kern w:val="0"/>
          <w:sz w:val="28"/>
          <w:szCs w:val="28"/>
          <w:u w:val="single"/>
        </w:rPr>
        <w:t>如有隨團參加比賽之教練指導費或學者專家出席費，宜請學校自籌經</w:t>
      </w:r>
      <w:r w:rsidRPr="00CE0A0A">
        <w:rPr>
          <w:rFonts w:hAnsi="標楷體" w:hint="eastAsia"/>
          <w:b/>
          <w:kern w:val="0"/>
          <w:sz w:val="28"/>
          <w:szCs w:val="28"/>
          <w:u w:val="single"/>
        </w:rPr>
        <w:t>費處理，本基金不再提供補助或任意挪移使用</w:t>
      </w:r>
      <w:r w:rsidRPr="00CE0A0A">
        <w:rPr>
          <w:rFonts w:hAnsi="標楷體" w:hint="eastAsia"/>
          <w:sz w:val="28"/>
          <w:szCs w:val="28"/>
        </w:rPr>
        <w:t>(</w:t>
      </w:r>
      <w:r w:rsidRPr="00CE0A0A">
        <w:rPr>
          <w:rFonts w:hAnsi="標楷體" w:hint="eastAsia"/>
          <w:b/>
          <w:sz w:val="28"/>
          <w:szCs w:val="28"/>
          <w:u w:val="single"/>
        </w:rPr>
        <w:t>並非全額完全負擔</w:t>
      </w:r>
      <w:r w:rsidRPr="00CE0A0A">
        <w:rPr>
          <w:rFonts w:hAnsi="標楷體" w:hint="eastAsia"/>
          <w:sz w:val="28"/>
          <w:szCs w:val="28"/>
        </w:rPr>
        <w:t>)</w:t>
      </w:r>
      <w:r w:rsidRPr="00CE0A0A">
        <w:rPr>
          <w:rFonts w:hAnsi="標楷體" w:hint="eastAsia"/>
          <w:b/>
          <w:kern w:val="0"/>
          <w:sz w:val="28"/>
          <w:szCs w:val="28"/>
        </w:rPr>
        <w:t>。</w:t>
      </w:r>
    </w:p>
    <w:p w:rsidR="00873781" w:rsidRPr="00CE0A0A" w:rsidRDefault="00873781" w:rsidP="00873781">
      <w:pPr>
        <w:pStyle w:val="a4"/>
        <w:numPr>
          <w:ilvl w:val="0"/>
          <w:numId w:val="3"/>
        </w:numPr>
        <w:tabs>
          <w:tab w:val="left" w:pos="565"/>
        </w:tabs>
        <w:spacing w:line="400" w:lineRule="exact"/>
        <w:ind w:leftChars="0"/>
        <w:rPr>
          <w:rFonts w:hAnsi="標楷體"/>
          <w:sz w:val="28"/>
          <w:szCs w:val="28"/>
        </w:rPr>
      </w:pPr>
      <w:r w:rsidRPr="00CE0A0A">
        <w:rPr>
          <w:rFonts w:hAnsi="標楷體" w:hint="eastAsia"/>
          <w:sz w:val="28"/>
          <w:szCs w:val="28"/>
        </w:rPr>
        <w:t>團隊(或個人案)培訓之教練鐘點費補助參考如下表</w:t>
      </w:r>
      <w:r w:rsidRPr="00CE0A0A">
        <w:rPr>
          <w:rFonts w:hAnsi="標楷體" w:hint="eastAsia"/>
          <w:b/>
          <w:sz w:val="28"/>
          <w:szCs w:val="28"/>
          <w:u w:val="single"/>
        </w:rPr>
        <w:t>(審查委員可依案件情況與學產基金當年度經費斟酌</w:t>
      </w:r>
      <w:r w:rsidRPr="00CE0A0A">
        <w:rPr>
          <w:rFonts w:hAnsi="標楷體" w:hint="eastAsia"/>
          <w:b/>
          <w:sz w:val="28"/>
          <w:szCs w:val="28"/>
          <w:u w:val="single"/>
        </w:rPr>
        <w:lastRenderedPageBreak/>
        <w:t>調整)</w:t>
      </w:r>
      <w:r w:rsidRPr="00CE0A0A">
        <w:rPr>
          <w:rFonts w:hAnsi="標楷體" w:hint="eastAsia"/>
          <w:sz w:val="28"/>
          <w:szCs w:val="28"/>
        </w:rPr>
        <w:t>。</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2"/>
      </w:tblGrid>
      <w:tr w:rsidR="00873781" w:rsidRPr="00CE0A0A" w:rsidTr="00822E19">
        <w:trPr>
          <w:trHeight w:val="229"/>
        </w:trPr>
        <w:tc>
          <w:tcPr>
            <w:tcW w:w="7997" w:type="dxa"/>
            <w:shd w:val="clear" w:color="auto" w:fill="auto"/>
          </w:tcPr>
          <w:p w:rsidR="00873781" w:rsidRPr="00CE0A0A" w:rsidRDefault="00873781" w:rsidP="00822E19">
            <w:pPr>
              <w:pStyle w:val="a4"/>
              <w:tabs>
                <w:tab w:val="left" w:pos="565"/>
              </w:tabs>
              <w:spacing w:line="400" w:lineRule="exact"/>
              <w:ind w:leftChars="0" w:left="0"/>
              <w:jc w:val="center"/>
              <w:rPr>
                <w:rFonts w:hAnsi="標楷體"/>
                <w:sz w:val="28"/>
                <w:szCs w:val="28"/>
              </w:rPr>
            </w:pPr>
            <w:r w:rsidRPr="00CE0A0A">
              <w:rPr>
                <w:rFonts w:hAnsi="標楷體" w:hint="eastAsia"/>
                <w:sz w:val="28"/>
                <w:szCs w:val="28"/>
              </w:rPr>
              <w:t>鐘點費補助參考表</w:t>
            </w:r>
          </w:p>
        </w:tc>
      </w:tr>
      <w:tr w:rsidR="008A12A7" w:rsidRPr="008A12A7" w:rsidTr="00822E19">
        <w:trPr>
          <w:trHeight w:val="70"/>
        </w:trPr>
        <w:tc>
          <w:tcPr>
            <w:tcW w:w="7997" w:type="dxa"/>
            <w:shd w:val="clear" w:color="auto" w:fill="auto"/>
            <w:vAlign w:val="center"/>
          </w:tcPr>
          <w:p w:rsidR="00873781" w:rsidRPr="008A12A7" w:rsidRDefault="00873781" w:rsidP="000512C8">
            <w:pPr>
              <w:pStyle w:val="a4"/>
              <w:spacing w:line="400" w:lineRule="exact"/>
              <w:ind w:leftChars="0" w:left="1134" w:hangingChars="405" w:hanging="1134"/>
              <w:rPr>
                <w:rFonts w:hAnsi="標楷體"/>
                <w:sz w:val="28"/>
                <w:szCs w:val="28"/>
              </w:rPr>
            </w:pPr>
            <w:r w:rsidRPr="008A12A7">
              <w:rPr>
                <w:rFonts w:hAnsi="標楷體" w:hint="eastAsia"/>
                <w:sz w:val="28"/>
                <w:szCs w:val="28"/>
              </w:rPr>
              <w:t>大  學: 600元/節(</w:t>
            </w:r>
            <w:r w:rsidRPr="008A12A7">
              <w:rPr>
                <w:rFonts w:hAnsi="標楷體" w:hint="eastAsia"/>
                <w:b/>
                <w:sz w:val="28"/>
                <w:szCs w:val="28"/>
                <w:u w:val="single"/>
              </w:rPr>
              <w:t>比照大專院校講師超支鐘點費之核支標準600元/節)</w:t>
            </w:r>
          </w:p>
        </w:tc>
      </w:tr>
      <w:tr w:rsidR="008A12A7" w:rsidRPr="008A12A7" w:rsidTr="00822E19">
        <w:trPr>
          <w:trHeight w:val="561"/>
        </w:trPr>
        <w:tc>
          <w:tcPr>
            <w:tcW w:w="7997" w:type="dxa"/>
            <w:shd w:val="clear" w:color="auto" w:fill="auto"/>
            <w:vAlign w:val="center"/>
          </w:tcPr>
          <w:p w:rsidR="00873781" w:rsidRPr="008A12A7" w:rsidRDefault="00873781" w:rsidP="000512C8">
            <w:pPr>
              <w:pStyle w:val="a4"/>
              <w:tabs>
                <w:tab w:val="left" w:pos="565"/>
              </w:tabs>
              <w:spacing w:line="400" w:lineRule="exact"/>
              <w:ind w:leftChars="0" w:left="1134" w:hangingChars="405" w:hanging="1134"/>
              <w:rPr>
                <w:rFonts w:hAnsi="標楷體"/>
                <w:sz w:val="28"/>
                <w:szCs w:val="28"/>
              </w:rPr>
            </w:pPr>
            <w:r w:rsidRPr="008A12A7">
              <w:rPr>
                <w:rFonts w:hAnsi="標楷體" w:hint="eastAsia"/>
                <w:sz w:val="28"/>
                <w:szCs w:val="28"/>
              </w:rPr>
              <w:t>高中職: 400元/節</w:t>
            </w:r>
          </w:p>
        </w:tc>
      </w:tr>
      <w:tr w:rsidR="008A12A7" w:rsidRPr="008A12A7" w:rsidTr="00822E19">
        <w:trPr>
          <w:trHeight w:val="555"/>
        </w:trPr>
        <w:tc>
          <w:tcPr>
            <w:tcW w:w="7997" w:type="dxa"/>
            <w:shd w:val="clear" w:color="auto" w:fill="auto"/>
            <w:vAlign w:val="center"/>
          </w:tcPr>
          <w:p w:rsidR="00873781" w:rsidRPr="008A12A7" w:rsidRDefault="00873781" w:rsidP="000512C8">
            <w:pPr>
              <w:pStyle w:val="a4"/>
              <w:tabs>
                <w:tab w:val="left" w:pos="565"/>
              </w:tabs>
              <w:spacing w:line="400" w:lineRule="exact"/>
              <w:ind w:leftChars="0" w:left="1134" w:hangingChars="405" w:hanging="1134"/>
              <w:rPr>
                <w:rFonts w:hAnsi="標楷體"/>
                <w:sz w:val="28"/>
                <w:szCs w:val="28"/>
              </w:rPr>
            </w:pPr>
            <w:r w:rsidRPr="008A12A7">
              <w:rPr>
                <w:rFonts w:hAnsi="標楷體" w:hint="eastAsia"/>
                <w:sz w:val="28"/>
                <w:szCs w:val="28"/>
              </w:rPr>
              <w:t>國  中: 360元/節</w:t>
            </w:r>
          </w:p>
        </w:tc>
      </w:tr>
      <w:tr w:rsidR="008A12A7" w:rsidRPr="008A12A7" w:rsidTr="00822E19">
        <w:trPr>
          <w:trHeight w:val="563"/>
        </w:trPr>
        <w:tc>
          <w:tcPr>
            <w:tcW w:w="7997" w:type="dxa"/>
            <w:shd w:val="clear" w:color="auto" w:fill="auto"/>
            <w:vAlign w:val="center"/>
          </w:tcPr>
          <w:p w:rsidR="00873781" w:rsidRPr="008A12A7" w:rsidRDefault="00873781" w:rsidP="000512C8">
            <w:pPr>
              <w:pStyle w:val="a4"/>
              <w:tabs>
                <w:tab w:val="left" w:pos="565"/>
              </w:tabs>
              <w:spacing w:line="400" w:lineRule="exact"/>
              <w:ind w:leftChars="0" w:left="1134" w:hangingChars="405" w:hanging="1134"/>
              <w:rPr>
                <w:rFonts w:hAnsi="標楷體"/>
                <w:sz w:val="28"/>
                <w:szCs w:val="28"/>
              </w:rPr>
            </w:pPr>
            <w:r w:rsidRPr="008A12A7">
              <w:rPr>
                <w:rFonts w:hAnsi="標楷體" w:hint="eastAsia"/>
                <w:sz w:val="28"/>
                <w:szCs w:val="28"/>
              </w:rPr>
              <w:t>國  小: 260元/節(</w:t>
            </w:r>
            <w:r w:rsidRPr="008A12A7">
              <w:rPr>
                <w:rFonts w:hAnsi="標楷體"/>
              </w:rPr>
              <w:t>公立中小學兼任及代課教師鐘點費支給基準</w:t>
            </w:r>
            <w:r w:rsidRPr="008A12A7">
              <w:rPr>
                <w:rFonts w:hAnsi="標楷體" w:hint="eastAsia"/>
              </w:rPr>
              <w:t>)</w:t>
            </w:r>
          </w:p>
        </w:tc>
      </w:tr>
    </w:tbl>
    <w:p w:rsidR="00873781" w:rsidRPr="008A12A7" w:rsidRDefault="00873781" w:rsidP="00873781">
      <w:pPr>
        <w:spacing w:line="400" w:lineRule="exact"/>
        <w:ind w:leftChars="221" w:left="1370" w:hangingChars="300" w:hanging="840"/>
        <w:jc w:val="both"/>
        <w:rPr>
          <w:rFonts w:ascii="標楷體" w:eastAsia="標楷體" w:hAnsi="標楷體"/>
          <w:sz w:val="28"/>
          <w:szCs w:val="28"/>
        </w:rPr>
      </w:pPr>
      <w:r w:rsidRPr="008A12A7">
        <w:rPr>
          <w:rFonts w:ascii="標楷體" w:eastAsia="標楷體" w:hAnsi="標楷體" w:hint="eastAsia"/>
          <w:sz w:val="28"/>
          <w:szCs w:val="28"/>
        </w:rPr>
        <w:t>（</w:t>
      </w:r>
      <w:r w:rsidR="005E0C09" w:rsidRPr="008A12A7">
        <w:rPr>
          <w:rFonts w:ascii="標楷體" w:eastAsia="標楷體" w:hAnsi="標楷體" w:hint="eastAsia"/>
          <w:sz w:val="28"/>
          <w:szCs w:val="28"/>
        </w:rPr>
        <w:t>六</w:t>
      </w:r>
      <w:r w:rsidR="005B6C0E" w:rsidRPr="008A12A7">
        <w:rPr>
          <w:rFonts w:ascii="標楷體" w:eastAsia="標楷體" w:hAnsi="標楷體" w:hint="eastAsia"/>
          <w:sz w:val="28"/>
          <w:szCs w:val="28"/>
        </w:rPr>
        <w:t>）審查經費概算表：</w:t>
      </w:r>
    </w:p>
    <w:p w:rsidR="00873781" w:rsidRPr="00CE0A0A" w:rsidRDefault="005B6C0E" w:rsidP="00873781">
      <w:pPr>
        <w:pStyle w:val="a4"/>
        <w:numPr>
          <w:ilvl w:val="0"/>
          <w:numId w:val="5"/>
        </w:numPr>
        <w:tabs>
          <w:tab w:val="left" w:pos="565"/>
        </w:tabs>
        <w:spacing w:line="400" w:lineRule="exact"/>
        <w:ind w:leftChars="0"/>
        <w:rPr>
          <w:rFonts w:hAnsi="標楷體"/>
          <w:sz w:val="28"/>
          <w:szCs w:val="28"/>
        </w:rPr>
      </w:pPr>
      <w:r w:rsidRPr="008A12A7">
        <w:rPr>
          <w:rFonts w:hAnsi="標楷體" w:hint="eastAsia"/>
          <w:sz w:val="28"/>
          <w:szCs w:val="28"/>
        </w:rPr>
        <w:t>申請經費項目是否符合</w:t>
      </w:r>
      <w:r w:rsidR="00873781" w:rsidRPr="008A12A7">
        <w:rPr>
          <w:rFonts w:hAnsi="標楷體" w:hint="eastAsia"/>
          <w:sz w:val="28"/>
          <w:szCs w:val="28"/>
        </w:rPr>
        <w:t>補助</w:t>
      </w:r>
      <w:r w:rsidR="00873781" w:rsidRPr="00CE0A0A">
        <w:rPr>
          <w:rFonts w:hAnsi="標楷體" w:hint="eastAsia"/>
          <w:sz w:val="28"/>
          <w:szCs w:val="28"/>
        </w:rPr>
        <w:t>要點所定範圍。</w:t>
      </w:r>
    </w:p>
    <w:p w:rsidR="00873781" w:rsidRPr="00CE0A0A" w:rsidRDefault="00873781" w:rsidP="00873781">
      <w:pPr>
        <w:pStyle w:val="a4"/>
        <w:numPr>
          <w:ilvl w:val="0"/>
          <w:numId w:val="5"/>
        </w:numPr>
        <w:tabs>
          <w:tab w:val="left" w:pos="565"/>
        </w:tabs>
        <w:spacing w:line="400" w:lineRule="exact"/>
        <w:ind w:leftChars="0"/>
        <w:rPr>
          <w:rFonts w:hAnsi="標楷體"/>
          <w:sz w:val="28"/>
          <w:szCs w:val="28"/>
        </w:rPr>
      </w:pPr>
      <w:r w:rsidRPr="00CE0A0A">
        <w:rPr>
          <w:rFonts w:hAnsi="標楷體" w:hint="eastAsia"/>
          <w:sz w:val="28"/>
          <w:szCs w:val="28"/>
        </w:rPr>
        <w:t>申請經費之擬定是否合理、符合比例原則。</w:t>
      </w:r>
    </w:p>
    <w:p w:rsidR="00873781" w:rsidRPr="008A12A7" w:rsidRDefault="00873781" w:rsidP="00873781">
      <w:pPr>
        <w:pStyle w:val="a4"/>
        <w:numPr>
          <w:ilvl w:val="0"/>
          <w:numId w:val="5"/>
        </w:numPr>
        <w:tabs>
          <w:tab w:val="left" w:pos="565"/>
        </w:tabs>
        <w:spacing w:line="400" w:lineRule="exact"/>
        <w:ind w:leftChars="0"/>
        <w:rPr>
          <w:rFonts w:hAnsi="標楷體"/>
          <w:sz w:val="28"/>
          <w:szCs w:val="28"/>
        </w:rPr>
      </w:pPr>
      <w:r w:rsidRPr="00CE0A0A">
        <w:rPr>
          <w:rFonts w:hAnsi="標楷體" w:hint="eastAsia"/>
          <w:sz w:val="28"/>
          <w:szCs w:val="28"/>
        </w:rPr>
        <w:t>該計畫所需之經費是否已有其他機</w:t>
      </w:r>
      <w:r w:rsidRPr="008A12A7">
        <w:rPr>
          <w:rFonts w:hAnsi="標楷體" w:hint="eastAsia"/>
          <w:sz w:val="28"/>
          <w:szCs w:val="28"/>
        </w:rPr>
        <w:t>關構</w:t>
      </w:r>
      <w:r w:rsidR="00270D21" w:rsidRPr="008A12A7">
        <w:rPr>
          <w:rFonts w:hAnsi="標楷體" w:hint="eastAsia"/>
          <w:sz w:val="28"/>
          <w:szCs w:val="28"/>
        </w:rPr>
        <w:t>(非政府機關)</w:t>
      </w:r>
      <w:r w:rsidRPr="008A12A7">
        <w:rPr>
          <w:rFonts w:hAnsi="標楷體" w:hint="eastAsia"/>
          <w:sz w:val="28"/>
          <w:szCs w:val="28"/>
        </w:rPr>
        <w:t>補助，補助額度如何？</w:t>
      </w:r>
    </w:p>
    <w:p w:rsidR="00873781" w:rsidRPr="00CE0A0A" w:rsidRDefault="00873781" w:rsidP="00873781">
      <w:pPr>
        <w:pStyle w:val="a4"/>
        <w:numPr>
          <w:ilvl w:val="0"/>
          <w:numId w:val="5"/>
        </w:numPr>
        <w:tabs>
          <w:tab w:val="left" w:pos="565"/>
        </w:tabs>
        <w:spacing w:line="400" w:lineRule="exact"/>
        <w:ind w:leftChars="0"/>
        <w:rPr>
          <w:rFonts w:hAnsi="標楷體"/>
          <w:sz w:val="28"/>
          <w:szCs w:val="28"/>
        </w:rPr>
      </w:pPr>
      <w:r w:rsidRPr="008A12A7">
        <w:rPr>
          <w:rFonts w:hAnsi="標楷體" w:hint="eastAsia"/>
          <w:sz w:val="28"/>
          <w:szCs w:val="28"/>
        </w:rPr>
        <w:t>團隊計畫經費概算是否用於隊中弱勢學</w:t>
      </w:r>
      <w:r w:rsidRPr="00CE0A0A">
        <w:rPr>
          <w:rFonts w:hAnsi="標楷體" w:hint="eastAsia"/>
          <w:sz w:val="28"/>
          <w:szCs w:val="28"/>
        </w:rPr>
        <w:t>生。</w:t>
      </w:r>
    </w:p>
    <w:p w:rsidR="00873781" w:rsidRPr="00CE0A0A" w:rsidRDefault="00873781" w:rsidP="00873781">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w:t>
      </w:r>
      <w:r w:rsidR="005E0C09">
        <w:rPr>
          <w:rFonts w:ascii="標楷體" w:eastAsia="標楷體" w:hAnsi="標楷體" w:hint="eastAsia"/>
          <w:sz w:val="28"/>
          <w:szCs w:val="28"/>
        </w:rPr>
        <w:t>七</w:t>
      </w:r>
      <w:r w:rsidRPr="00CE0A0A">
        <w:rPr>
          <w:rFonts w:ascii="標楷體" w:eastAsia="標楷體" w:hAnsi="標楷體" w:hint="eastAsia"/>
          <w:sz w:val="28"/>
          <w:szCs w:val="28"/>
        </w:rPr>
        <w:t>）申請單位所定計畫是否完整、具體可行。</w:t>
      </w:r>
    </w:p>
    <w:p w:rsidR="00873781" w:rsidRPr="00CE0A0A" w:rsidRDefault="00873781" w:rsidP="00F34589">
      <w:pPr>
        <w:spacing w:line="400" w:lineRule="exact"/>
        <w:ind w:leftChars="221" w:left="1370" w:hangingChars="300" w:hanging="840"/>
        <w:jc w:val="both"/>
        <w:rPr>
          <w:rFonts w:ascii="標楷體" w:eastAsia="標楷體" w:hAnsi="標楷體"/>
          <w:sz w:val="28"/>
          <w:szCs w:val="28"/>
        </w:rPr>
      </w:pPr>
      <w:r w:rsidRPr="00CE0A0A">
        <w:rPr>
          <w:rFonts w:ascii="標楷體" w:eastAsia="標楷體" w:hAnsi="標楷體" w:hint="eastAsia"/>
          <w:sz w:val="28"/>
          <w:szCs w:val="28"/>
        </w:rPr>
        <w:t>（</w:t>
      </w:r>
      <w:r w:rsidR="005E0C09">
        <w:rPr>
          <w:rFonts w:ascii="標楷體" w:eastAsia="標楷體" w:hAnsi="標楷體" w:hint="eastAsia"/>
          <w:sz w:val="28"/>
          <w:szCs w:val="28"/>
        </w:rPr>
        <w:t>八</w:t>
      </w:r>
      <w:r w:rsidRPr="00CE0A0A">
        <w:rPr>
          <w:rFonts w:ascii="標楷體" w:eastAsia="標楷體" w:hAnsi="標楷體" w:hint="eastAsia"/>
          <w:sz w:val="28"/>
          <w:szCs w:val="28"/>
        </w:rPr>
        <w:t>）</w:t>
      </w:r>
      <w:r w:rsidR="00F34589">
        <w:rPr>
          <w:rFonts w:ascii="標楷體" w:eastAsia="標楷體" w:hAnsi="標楷體" w:hint="eastAsia"/>
          <w:sz w:val="28"/>
          <w:szCs w:val="28"/>
        </w:rPr>
        <w:t>計畫</w:t>
      </w:r>
      <w:r w:rsidRPr="00CE0A0A">
        <w:rPr>
          <w:rFonts w:ascii="標楷體" w:eastAsia="標楷體" w:hAnsi="標楷體" w:hint="eastAsia"/>
          <w:sz w:val="28"/>
          <w:szCs w:val="28"/>
        </w:rPr>
        <w:t>弱勢生</w:t>
      </w:r>
      <w:r w:rsidRPr="00270D21">
        <w:rPr>
          <w:rFonts w:ascii="標楷體" w:eastAsia="標楷體" w:hAnsi="標楷體" w:hint="eastAsia"/>
          <w:sz w:val="28"/>
          <w:szCs w:val="28"/>
        </w:rPr>
        <w:t>超過</w:t>
      </w:r>
      <w:r w:rsidRPr="00270D21">
        <w:rPr>
          <w:rFonts w:ascii="標楷體" w:eastAsia="標楷體" w:hAnsi="標楷體"/>
          <w:sz w:val="28"/>
          <w:szCs w:val="28"/>
        </w:rPr>
        <w:t>3</w:t>
      </w:r>
      <w:r w:rsidRPr="00270D21">
        <w:rPr>
          <w:rFonts w:ascii="標楷體" w:eastAsia="標楷體" w:hAnsi="標楷體" w:hint="eastAsia"/>
          <w:sz w:val="28"/>
          <w:szCs w:val="28"/>
        </w:rPr>
        <w:t>人</w:t>
      </w:r>
      <w:r w:rsidR="00F34589">
        <w:rPr>
          <w:rFonts w:ascii="標楷體" w:eastAsia="標楷體" w:hAnsi="標楷體" w:hint="eastAsia"/>
          <w:sz w:val="28"/>
          <w:szCs w:val="28"/>
        </w:rPr>
        <w:t>以申請團體案</w:t>
      </w:r>
      <w:r w:rsidRPr="00CE0A0A">
        <w:rPr>
          <w:rFonts w:ascii="標楷體" w:eastAsia="標楷體" w:hAnsi="標楷體" w:hint="eastAsia"/>
          <w:sz w:val="28"/>
          <w:szCs w:val="28"/>
        </w:rPr>
        <w:t>為原則，</w:t>
      </w:r>
      <w:r w:rsidRPr="00264F31">
        <w:rPr>
          <w:rFonts w:ascii="標楷體" w:eastAsia="標楷體" w:hAnsi="標楷體" w:hint="eastAsia"/>
          <w:sz w:val="28"/>
          <w:szCs w:val="28"/>
        </w:rPr>
        <w:t>補助</w:t>
      </w:r>
      <w:r w:rsidRPr="00CE0A0A">
        <w:rPr>
          <w:rFonts w:ascii="標楷體" w:eastAsia="標楷體" w:hAnsi="標楷體" w:hint="eastAsia"/>
          <w:sz w:val="28"/>
          <w:szCs w:val="28"/>
        </w:rPr>
        <w:t>金額比例原則</w:t>
      </w:r>
      <w:r w:rsidR="00264F31">
        <w:rPr>
          <w:rFonts w:ascii="標楷體" w:eastAsia="標楷體" w:hAnsi="標楷體" w:hint="eastAsia"/>
          <w:sz w:val="28"/>
          <w:szCs w:val="28"/>
        </w:rPr>
        <w:t>如下</w:t>
      </w:r>
      <w:r w:rsidRPr="00CE0A0A">
        <w:rPr>
          <w:rFonts w:ascii="標楷體" w:eastAsia="標楷體" w:hAnsi="標楷體" w:hint="eastAsia"/>
          <w:sz w:val="28"/>
          <w:szCs w:val="28"/>
        </w:rPr>
        <w:t>：</w:t>
      </w:r>
    </w:p>
    <w:p w:rsidR="00873781" w:rsidRPr="00CE0A0A" w:rsidRDefault="00873781" w:rsidP="00873781">
      <w:pPr>
        <w:pStyle w:val="a4"/>
        <w:numPr>
          <w:ilvl w:val="0"/>
          <w:numId w:val="6"/>
        </w:numPr>
        <w:tabs>
          <w:tab w:val="left" w:pos="565"/>
        </w:tabs>
        <w:spacing w:line="400" w:lineRule="exact"/>
        <w:ind w:leftChars="0"/>
        <w:rPr>
          <w:rFonts w:hAnsi="標楷體"/>
          <w:sz w:val="28"/>
          <w:szCs w:val="28"/>
        </w:rPr>
      </w:pPr>
      <w:r w:rsidRPr="00CE0A0A">
        <w:rPr>
          <w:rFonts w:hAnsi="標楷體" w:hint="eastAsia"/>
          <w:b/>
          <w:sz w:val="28"/>
          <w:szCs w:val="28"/>
        </w:rPr>
        <w:t>從嚴審查</w:t>
      </w:r>
      <w:r w:rsidRPr="00CE0A0A">
        <w:rPr>
          <w:rFonts w:hAnsi="標楷體" w:hint="eastAsia"/>
          <w:sz w:val="28"/>
          <w:szCs w:val="28"/>
        </w:rPr>
        <w:t>認定弱勢學生組成之特殊專長團隊(或個人)性質；並分析該團隊(或個人)中符合本要點所指弱勢學生所</w:t>
      </w:r>
      <w:proofErr w:type="gramStart"/>
      <w:r w:rsidRPr="00CE0A0A">
        <w:rPr>
          <w:rFonts w:hAnsi="標楷體" w:hint="eastAsia"/>
          <w:sz w:val="28"/>
          <w:szCs w:val="28"/>
        </w:rPr>
        <w:t>佔</w:t>
      </w:r>
      <w:proofErr w:type="gramEnd"/>
      <w:r w:rsidRPr="00CE0A0A">
        <w:rPr>
          <w:rFonts w:hAnsi="標楷體" w:hint="eastAsia"/>
          <w:sz w:val="28"/>
          <w:szCs w:val="28"/>
        </w:rPr>
        <w:t>比例，</w:t>
      </w:r>
      <w:r w:rsidRPr="00CE0A0A">
        <w:rPr>
          <w:rFonts w:hAnsi="標楷體" w:hint="eastAsia"/>
          <w:b/>
          <w:sz w:val="28"/>
          <w:szCs w:val="28"/>
          <w:u w:val="single"/>
        </w:rPr>
        <w:t>如符合補助資格且具補助價值之學校團隊(或個人)，若團體申請的成員中，有部份成員之資格不符時，補助金額依合格者之特定補助對象人數比例，</w:t>
      </w:r>
      <w:proofErr w:type="gramStart"/>
      <w:r w:rsidRPr="00CE0A0A">
        <w:rPr>
          <w:rFonts w:hAnsi="標楷體" w:hint="eastAsia"/>
          <w:b/>
          <w:sz w:val="28"/>
          <w:szCs w:val="28"/>
          <w:u w:val="single"/>
        </w:rPr>
        <w:t>打折核給</w:t>
      </w:r>
      <w:proofErr w:type="gramEnd"/>
      <w:r w:rsidRPr="00CE0A0A">
        <w:rPr>
          <w:rFonts w:hAnsi="標楷體" w:hint="eastAsia"/>
          <w:b/>
          <w:sz w:val="28"/>
          <w:szCs w:val="28"/>
          <w:u w:val="single"/>
        </w:rPr>
        <w:t>(以低於50%者不得受理申請為原則，惟考量計畫內容有特殊原因者不在此限)</w:t>
      </w:r>
      <w:r w:rsidRPr="00CE0A0A">
        <w:rPr>
          <w:rFonts w:hAnsi="標楷體" w:hint="eastAsia"/>
          <w:sz w:val="28"/>
          <w:szCs w:val="28"/>
        </w:rPr>
        <w:t>，</w:t>
      </w:r>
      <w:proofErr w:type="gramStart"/>
      <w:r w:rsidRPr="00CE0A0A">
        <w:rPr>
          <w:rFonts w:hAnsi="標楷體" w:hint="eastAsia"/>
          <w:sz w:val="28"/>
          <w:szCs w:val="28"/>
        </w:rPr>
        <w:t>其打折核</w:t>
      </w:r>
      <w:proofErr w:type="gramEnd"/>
      <w:r w:rsidRPr="00CE0A0A">
        <w:rPr>
          <w:rFonts w:hAnsi="標楷體" w:hint="eastAsia"/>
          <w:sz w:val="28"/>
          <w:szCs w:val="28"/>
        </w:rPr>
        <w:t>給之計算原則如下：</w:t>
      </w:r>
    </w:p>
    <w:p w:rsidR="00873781" w:rsidRPr="008A12A7"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比例未達5</w:t>
      </w:r>
      <w:r w:rsidRPr="008A12A7">
        <w:rPr>
          <w:rFonts w:hAnsi="標楷體" w:hint="eastAsia"/>
          <w:szCs w:val="28"/>
        </w:rPr>
        <w:t>0%者(原則不予補助)。</w:t>
      </w:r>
    </w:p>
    <w:p w:rsidR="00873781" w:rsidRPr="008A12A7" w:rsidRDefault="00873781" w:rsidP="00873781">
      <w:pPr>
        <w:pStyle w:val="a4"/>
        <w:numPr>
          <w:ilvl w:val="0"/>
          <w:numId w:val="1"/>
        </w:numPr>
        <w:tabs>
          <w:tab w:val="left" w:pos="709"/>
        </w:tabs>
        <w:spacing w:line="400" w:lineRule="exact"/>
        <w:ind w:leftChars="0" w:left="2127" w:hanging="284"/>
        <w:rPr>
          <w:rFonts w:hAnsi="標楷體"/>
          <w:szCs w:val="28"/>
        </w:rPr>
      </w:pPr>
      <w:r w:rsidRPr="008A12A7">
        <w:rPr>
          <w:rFonts w:hAnsi="標楷體" w:hint="eastAsia"/>
          <w:szCs w:val="28"/>
        </w:rPr>
        <w:t>所</w:t>
      </w:r>
      <w:proofErr w:type="gramStart"/>
      <w:r w:rsidRPr="008A12A7">
        <w:rPr>
          <w:rFonts w:hAnsi="標楷體" w:hint="eastAsia"/>
          <w:szCs w:val="28"/>
        </w:rPr>
        <w:t>佔</w:t>
      </w:r>
      <w:proofErr w:type="gramEnd"/>
      <w:r w:rsidRPr="008A12A7">
        <w:rPr>
          <w:rFonts w:hAnsi="標楷體" w:hint="eastAsia"/>
          <w:szCs w:val="28"/>
        </w:rPr>
        <w:t>比例落入50%</w:t>
      </w:r>
      <w:proofErr w:type="gramStart"/>
      <w:r w:rsidRPr="008A12A7">
        <w:rPr>
          <w:rFonts w:hAnsi="標楷體" w:hint="eastAsia"/>
          <w:szCs w:val="28"/>
        </w:rPr>
        <w:t>—</w:t>
      </w:r>
      <w:proofErr w:type="gramEnd"/>
      <w:r w:rsidRPr="008A12A7">
        <w:rPr>
          <w:rFonts w:hAnsi="標楷體" w:hint="eastAsia"/>
          <w:szCs w:val="28"/>
        </w:rPr>
        <w:t>60%區間者</w:t>
      </w:r>
      <w:proofErr w:type="gramStart"/>
      <w:r w:rsidRPr="008A12A7">
        <w:rPr>
          <w:rFonts w:hAnsi="標楷體" w:hint="eastAsia"/>
          <w:szCs w:val="28"/>
        </w:rPr>
        <w:t>─</w:t>
      </w:r>
      <w:proofErr w:type="gramEnd"/>
      <w:r w:rsidRPr="008A12A7">
        <w:rPr>
          <w:rFonts w:hAnsi="標楷體" w:hint="eastAsia"/>
          <w:szCs w:val="28"/>
        </w:rPr>
        <w:t>核給應補助額度總數60％-100％。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8A12A7">
        <w:rPr>
          <w:rFonts w:hAnsi="標楷體" w:hint="eastAsia"/>
          <w:szCs w:val="28"/>
        </w:rPr>
        <w:t>所</w:t>
      </w:r>
      <w:proofErr w:type="gramStart"/>
      <w:r w:rsidRPr="008A12A7">
        <w:rPr>
          <w:rFonts w:hAnsi="標楷體" w:hint="eastAsia"/>
          <w:szCs w:val="28"/>
        </w:rPr>
        <w:t>佔</w:t>
      </w:r>
      <w:proofErr w:type="gramEnd"/>
      <w:r w:rsidRPr="008A12A7">
        <w:rPr>
          <w:rFonts w:hAnsi="標楷體" w:hint="eastAsia"/>
          <w:szCs w:val="28"/>
        </w:rPr>
        <w:t>比例落入61%</w:t>
      </w:r>
      <w:proofErr w:type="gramStart"/>
      <w:r w:rsidRPr="008A12A7">
        <w:rPr>
          <w:rFonts w:hAnsi="標楷體" w:hint="eastAsia"/>
          <w:szCs w:val="28"/>
        </w:rPr>
        <w:t>—</w:t>
      </w:r>
      <w:proofErr w:type="gramEnd"/>
      <w:r w:rsidRPr="00CE0A0A">
        <w:rPr>
          <w:rFonts w:hAnsi="標楷體" w:hint="eastAsia"/>
          <w:szCs w:val="28"/>
        </w:rPr>
        <w:t>70%區間者</w:t>
      </w:r>
      <w:proofErr w:type="gramStart"/>
      <w:r w:rsidRPr="00CE0A0A">
        <w:rPr>
          <w:rFonts w:hAnsi="標楷體" w:hint="eastAsia"/>
          <w:szCs w:val="28"/>
        </w:rPr>
        <w:t>─</w:t>
      </w:r>
      <w:proofErr w:type="gramEnd"/>
      <w:r w:rsidRPr="00CE0A0A">
        <w:rPr>
          <w:rFonts w:hAnsi="標楷體" w:hint="eastAsia"/>
          <w:szCs w:val="28"/>
        </w:rPr>
        <w:t>核給應補助額度總數70％-100％。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比例落入71%</w:t>
      </w:r>
      <w:proofErr w:type="gramStart"/>
      <w:r w:rsidRPr="00CE0A0A">
        <w:rPr>
          <w:rFonts w:hAnsi="標楷體" w:hint="eastAsia"/>
          <w:szCs w:val="28"/>
        </w:rPr>
        <w:t>—</w:t>
      </w:r>
      <w:proofErr w:type="gramEnd"/>
      <w:r w:rsidRPr="00CE0A0A">
        <w:rPr>
          <w:rFonts w:hAnsi="標楷體" w:hint="eastAsia"/>
          <w:szCs w:val="28"/>
        </w:rPr>
        <w:t>80%區間者</w:t>
      </w:r>
      <w:proofErr w:type="gramStart"/>
      <w:r w:rsidRPr="00CE0A0A">
        <w:rPr>
          <w:rFonts w:hAnsi="標楷體" w:hint="eastAsia"/>
          <w:szCs w:val="28"/>
        </w:rPr>
        <w:t>─</w:t>
      </w:r>
      <w:proofErr w:type="gramEnd"/>
      <w:r w:rsidRPr="00CE0A0A">
        <w:rPr>
          <w:rFonts w:hAnsi="標楷體" w:hint="eastAsia"/>
          <w:szCs w:val="28"/>
        </w:rPr>
        <w:t>核給應補助額度總數80％-100％。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比例落入81%</w:t>
      </w:r>
      <w:proofErr w:type="gramStart"/>
      <w:r w:rsidRPr="00CE0A0A">
        <w:rPr>
          <w:rFonts w:hAnsi="標楷體" w:hint="eastAsia"/>
          <w:szCs w:val="28"/>
        </w:rPr>
        <w:t>—</w:t>
      </w:r>
      <w:proofErr w:type="gramEnd"/>
      <w:r w:rsidRPr="00CE0A0A">
        <w:rPr>
          <w:rFonts w:hAnsi="標楷體" w:hint="eastAsia"/>
          <w:szCs w:val="28"/>
        </w:rPr>
        <w:t>90%區間者</w:t>
      </w:r>
      <w:proofErr w:type="gramStart"/>
      <w:r w:rsidRPr="00CE0A0A">
        <w:rPr>
          <w:rFonts w:hAnsi="標楷體" w:hint="eastAsia"/>
          <w:szCs w:val="28"/>
        </w:rPr>
        <w:t>─</w:t>
      </w:r>
      <w:proofErr w:type="gramEnd"/>
      <w:r w:rsidRPr="00CE0A0A">
        <w:rPr>
          <w:rFonts w:hAnsi="標楷體" w:hint="eastAsia"/>
          <w:szCs w:val="28"/>
        </w:rPr>
        <w:t>核給應補助額度總數90</w:t>
      </w:r>
      <w:r w:rsidRPr="00CE0A0A">
        <w:rPr>
          <w:rFonts w:hAnsi="標楷體" w:hint="eastAsia"/>
          <w:szCs w:val="28"/>
        </w:rPr>
        <w:lastRenderedPageBreak/>
        <w:t>％-100％。</w:t>
      </w:r>
    </w:p>
    <w:p w:rsidR="00873781" w:rsidRPr="00CE0A0A" w:rsidRDefault="00873781" w:rsidP="00873781">
      <w:pPr>
        <w:pStyle w:val="a4"/>
        <w:numPr>
          <w:ilvl w:val="0"/>
          <w:numId w:val="1"/>
        </w:numPr>
        <w:tabs>
          <w:tab w:val="left" w:pos="709"/>
        </w:tabs>
        <w:spacing w:line="400" w:lineRule="exact"/>
        <w:ind w:leftChars="0" w:left="2127" w:hanging="284"/>
        <w:rPr>
          <w:rFonts w:hAnsi="標楷體"/>
          <w:szCs w:val="28"/>
        </w:rPr>
      </w:pPr>
      <w:r w:rsidRPr="00CE0A0A">
        <w:rPr>
          <w:rFonts w:hAnsi="標楷體" w:hint="eastAsia"/>
          <w:szCs w:val="28"/>
        </w:rPr>
        <w:t>所</w:t>
      </w:r>
      <w:proofErr w:type="gramStart"/>
      <w:r w:rsidRPr="00CE0A0A">
        <w:rPr>
          <w:rFonts w:hAnsi="標楷體" w:hint="eastAsia"/>
          <w:szCs w:val="28"/>
        </w:rPr>
        <w:t>佔</w:t>
      </w:r>
      <w:proofErr w:type="gramEnd"/>
      <w:r w:rsidRPr="00CE0A0A">
        <w:rPr>
          <w:rFonts w:hAnsi="標楷體" w:hint="eastAsia"/>
          <w:szCs w:val="28"/>
        </w:rPr>
        <w:t>比例落入91%</w:t>
      </w:r>
      <w:proofErr w:type="gramStart"/>
      <w:r w:rsidRPr="00CE0A0A">
        <w:rPr>
          <w:rFonts w:hAnsi="標楷體" w:hint="eastAsia"/>
          <w:szCs w:val="28"/>
        </w:rPr>
        <w:t>—</w:t>
      </w:r>
      <w:proofErr w:type="gramEnd"/>
      <w:r w:rsidRPr="00CE0A0A">
        <w:rPr>
          <w:rFonts w:hAnsi="標楷體" w:hint="eastAsia"/>
          <w:szCs w:val="28"/>
        </w:rPr>
        <w:t>100%區間者</w:t>
      </w:r>
      <w:proofErr w:type="gramStart"/>
      <w:r w:rsidRPr="00CE0A0A">
        <w:rPr>
          <w:rFonts w:hAnsi="標楷體" w:hint="eastAsia"/>
          <w:szCs w:val="28"/>
        </w:rPr>
        <w:t>─</w:t>
      </w:r>
      <w:proofErr w:type="gramEnd"/>
      <w:r w:rsidRPr="00CE0A0A">
        <w:rPr>
          <w:rFonts w:hAnsi="標楷體" w:hint="eastAsia"/>
          <w:szCs w:val="28"/>
        </w:rPr>
        <w:t>核給應補助額度100％。</w:t>
      </w:r>
    </w:p>
    <w:p w:rsidR="00873781" w:rsidRPr="00CE0A0A" w:rsidRDefault="0047259E" w:rsidP="00873781">
      <w:pPr>
        <w:pStyle w:val="a4"/>
        <w:tabs>
          <w:tab w:val="left" w:pos="709"/>
        </w:tabs>
        <w:spacing w:line="400" w:lineRule="exact"/>
        <w:ind w:leftChars="0" w:left="0"/>
        <w:rPr>
          <w:rFonts w:hAnsi="標楷體"/>
          <w:sz w:val="28"/>
          <w:szCs w:val="28"/>
        </w:rPr>
      </w:pPr>
      <w:r>
        <w:rPr>
          <w:rFonts w:hAnsi="標楷體" w:hint="eastAsia"/>
          <w:b/>
          <w:sz w:val="28"/>
          <w:szCs w:val="28"/>
        </w:rPr>
        <w:t>二</w:t>
      </w:r>
      <w:r w:rsidR="00873781" w:rsidRPr="00CE0A0A">
        <w:rPr>
          <w:rFonts w:hAnsi="標楷體" w:hint="eastAsia"/>
          <w:b/>
          <w:sz w:val="28"/>
          <w:szCs w:val="28"/>
        </w:rPr>
        <w:t>、</w:t>
      </w:r>
      <w:bookmarkStart w:id="1" w:name="OLE_LINK38"/>
      <w:bookmarkStart w:id="2" w:name="OLE_LINK39"/>
      <w:r w:rsidR="00873781" w:rsidRPr="00CE0A0A">
        <w:rPr>
          <w:rFonts w:hAnsi="標楷體" w:hint="eastAsia"/>
          <w:b/>
          <w:sz w:val="28"/>
          <w:szCs w:val="28"/>
        </w:rPr>
        <w:t>特殊專長之認定</w:t>
      </w:r>
      <w:bookmarkEnd w:id="1"/>
      <w:bookmarkEnd w:id="2"/>
      <w:r w:rsidR="00873781" w:rsidRPr="00CE0A0A">
        <w:rPr>
          <w:rFonts w:hAnsi="標楷體" w:hint="eastAsia"/>
          <w:b/>
          <w:sz w:val="28"/>
          <w:szCs w:val="28"/>
        </w:rPr>
        <w:t>（</w:t>
      </w:r>
      <w:r w:rsidR="00873781" w:rsidRPr="00CE0A0A">
        <w:rPr>
          <w:rFonts w:hAnsi="標楷體" w:hint="eastAsia"/>
          <w:sz w:val="28"/>
          <w:szCs w:val="28"/>
        </w:rPr>
        <w:t>特殊專長項目詳如下表</w:t>
      </w:r>
      <w:r w:rsidR="00873781" w:rsidRPr="00CE0A0A">
        <w:rPr>
          <w:rFonts w:hAnsi="標楷體" w:hint="eastAsia"/>
          <w:b/>
          <w:sz w:val="28"/>
          <w:szCs w:val="28"/>
        </w:rPr>
        <w:t>）：</w:t>
      </w:r>
      <w:r w:rsidR="00873781" w:rsidRPr="00CE0A0A">
        <w:rPr>
          <w:rFonts w:hAnsi="標楷體"/>
          <w:sz w:val="28"/>
          <w:szCs w:val="28"/>
        </w:rPr>
        <w:t xml:space="preserve"> </w:t>
      </w:r>
    </w:p>
    <w:p w:rsidR="00712DB1" w:rsidRDefault="00873781" w:rsidP="00873781">
      <w:pPr>
        <w:spacing w:line="400" w:lineRule="exact"/>
        <w:jc w:val="both"/>
        <w:rPr>
          <w:rFonts w:ascii="標楷體" w:eastAsia="標楷體" w:hAnsi="標楷體"/>
          <w:b/>
          <w:color w:val="002060"/>
          <w:sz w:val="28"/>
          <w:szCs w:val="28"/>
        </w:rPr>
      </w:pPr>
      <w:r w:rsidRPr="001A67C8">
        <w:rPr>
          <w:rFonts w:ascii="標楷體" w:eastAsia="標楷體" w:hAnsi="標楷體" w:hint="eastAsia"/>
          <w:b/>
          <w:color w:val="002060"/>
          <w:sz w:val="28"/>
          <w:szCs w:val="28"/>
        </w:rPr>
        <w:t>（一）</w:t>
      </w:r>
      <w:r w:rsidR="00712DB1">
        <w:rPr>
          <w:rFonts w:ascii="標楷體" w:eastAsia="標楷體" w:hAnsi="標楷體" w:hint="eastAsia"/>
          <w:b/>
          <w:color w:val="002060"/>
          <w:sz w:val="28"/>
          <w:szCs w:val="28"/>
        </w:rPr>
        <w:t>體育類</w:t>
      </w:r>
      <w:r w:rsidR="00011A39">
        <w:rPr>
          <w:rFonts w:ascii="標楷體" w:eastAsia="標楷體" w:hAnsi="標楷體" w:hint="eastAsia"/>
          <w:b/>
          <w:color w:val="002060"/>
          <w:sz w:val="28"/>
          <w:szCs w:val="28"/>
        </w:rPr>
        <w:t xml:space="preserve"> </w:t>
      </w:r>
      <w:r w:rsidR="00712DB1" w:rsidRPr="00732E44">
        <w:rPr>
          <w:rFonts w:ascii="標楷體" w:eastAsia="標楷體" w:hAnsi="標楷體" w:hint="eastAsia"/>
          <w:color w:val="FF0000"/>
          <w:kern w:val="0"/>
          <w:sz w:val="28"/>
          <w:szCs w:val="28"/>
        </w:rPr>
        <w:t>(104.</w:t>
      </w:r>
      <w:r w:rsidR="00732E44" w:rsidRPr="00732E44">
        <w:rPr>
          <w:rFonts w:ascii="標楷體" w:eastAsia="標楷體" w:hAnsi="標楷體" w:hint="eastAsia"/>
          <w:color w:val="FF0000"/>
          <w:kern w:val="0"/>
          <w:sz w:val="28"/>
          <w:szCs w:val="28"/>
        </w:rPr>
        <w:t>6</w:t>
      </w:r>
      <w:r w:rsidR="00712DB1" w:rsidRPr="00732E44">
        <w:rPr>
          <w:rFonts w:ascii="標楷體" w:eastAsia="標楷體" w:hAnsi="標楷體" w:hint="eastAsia"/>
          <w:color w:val="FF0000"/>
          <w:kern w:val="0"/>
          <w:sz w:val="28"/>
          <w:szCs w:val="28"/>
        </w:rPr>
        <w:t>.2修正)</w:t>
      </w:r>
    </w:p>
    <w:p w:rsidR="00873781" w:rsidRPr="001A67C8" w:rsidRDefault="00873781" w:rsidP="001A67C8">
      <w:pPr>
        <w:spacing w:line="400" w:lineRule="exact"/>
        <w:ind w:firstLineChars="300" w:firstLine="841"/>
        <w:jc w:val="both"/>
        <w:rPr>
          <w:rFonts w:ascii="標楷體" w:eastAsia="標楷體" w:hAnsi="標楷體"/>
          <w:b/>
          <w:color w:val="002060"/>
          <w:sz w:val="28"/>
          <w:szCs w:val="28"/>
        </w:rPr>
      </w:pPr>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6927"/>
      </w:tblGrid>
      <w:tr w:rsidR="00712DB1" w:rsidRPr="00E81D82" w:rsidTr="00A332A8">
        <w:trPr>
          <w:jc w:val="center"/>
        </w:trPr>
        <w:tc>
          <w:tcPr>
            <w:tcW w:w="1774" w:type="dxa"/>
            <w:vAlign w:val="center"/>
          </w:tcPr>
          <w:p w:rsidR="00712DB1" w:rsidRPr="00E81D82" w:rsidRDefault="00712DB1" w:rsidP="00822E19">
            <w:pPr>
              <w:spacing w:line="400" w:lineRule="exact"/>
              <w:jc w:val="both"/>
              <w:rPr>
                <w:rFonts w:ascii="標楷體" w:eastAsia="標楷體" w:hAnsi="標楷體"/>
                <w:color w:val="002060"/>
                <w:kern w:val="0"/>
                <w:sz w:val="28"/>
                <w:szCs w:val="28"/>
              </w:rPr>
            </w:pPr>
            <w:r>
              <w:rPr>
                <w:rFonts w:ascii="標楷體" w:eastAsia="標楷體" w:hAnsi="標楷體" w:hint="eastAsia"/>
                <w:color w:val="002060"/>
                <w:kern w:val="0"/>
                <w:sz w:val="28"/>
                <w:szCs w:val="28"/>
              </w:rPr>
              <w:t>體育類優先項目</w:t>
            </w:r>
          </w:p>
        </w:tc>
        <w:tc>
          <w:tcPr>
            <w:tcW w:w="6927" w:type="dxa"/>
            <w:vAlign w:val="center"/>
          </w:tcPr>
          <w:p w:rsidR="00712DB1" w:rsidRPr="00E81D82" w:rsidRDefault="00712DB1" w:rsidP="00712DB1">
            <w:pPr>
              <w:spacing w:line="400" w:lineRule="exact"/>
              <w:jc w:val="both"/>
              <w:rPr>
                <w:rFonts w:ascii="標楷體" w:eastAsia="標楷體" w:hAnsi="標楷體"/>
                <w:color w:val="002060"/>
                <w:kern w:val="0"/>
                <w:sz w:val="28"/>
                <w:szCs w:val="28"/>
              </w:rPr>
            </w:pPr>
            <w:r w:rsidRPr="001A67C8">
              <w:rPr>
                <w:rFonts w:ascii="標楷體" w:eastAsia="標楷體" w:hAnsi="標楷體" w:hint="eastAsia"/>
                <w:b/>
                <w:color w:val="002060"/>
                <w:sz w:val="28"/>
                <w:szCs w:val="28"/>
              </w:rPr>
              <w:t>競技運動專長類(配合國家競技運動發展政策；以奧林匹克運動、亞洲運動會之比賽運動種類為主)</w:t>
            </w:r>
          </w:p>
        </w:tc>
      </w:tr>
      <w:tr w:rsidR="00E81D82" w:rsidRPr="00E81D82" w:rsidTr="00A332A8">
        <w:trPr>
          <w:jc w:val="center"/>
        </w:trPr>
        <w:tc>
          <w:tcPr>
            <w:tcW w:w="1774" w:type="dxa"/>
            <w:vAlign w:val="center"/>
          </w:tcPr>
          <w:p w:rsidR="00873781" w:rsidRPr="00E81D82" w:rsidRDefault="00873781" w:rsidP="00822E19">
            <w:pPr>
              <w:spacing w:line="400" w:lineRule="exact"/>
              <w:jc w:val="both"/>
              <w:rPr>
                <w:rFonts w:ascii="標楷體" w:eastAsia="標楷體" w:hAnsi="標楷體"/>
                <w:color w:val="002060"/>
                <w:sz w:val="28"/>
                <w:szCs w:val="28"/>
              </w:rPr>
            </w:pPr>
            <w:r w:rsidRPr="00E81D82">
              <w:rPr>
                <w:rFonts w:ascii="標楷體" w:eastAsia="標楷體" w:hAnsi="標楷體"/>
                <w:color w:val="002060"/>
                <w:kern w:val="0"/>
                <w:sz w:val="28"/>
                <w:szCs w:val="28"/>
              </w:rPr>
              <w:t>1</w:t>
            </w:r>
            <w:r w:rsidRPr="00E81D82">
              <w:rPr>
                <w:rFonts w:ascii="標楷體" w:eastAsia="標楷體" w:hAnsi="標楷體" w:hint="eastAsia"/>
                <w:color w:val="002060"/>
                <w:kern w:val="0"/>
                <w:sz w:val="28"/>
                <w:szCs w:val="28"/>
              </w:rPr>
              <w:t>、球類運動</w:t>
            </w:r>
          </w:p>
        </w:tc>
        <w:tc>
          <w:tcPr>
            <w:tcW w:w="6927" w:type="dxa"/>
            <w:vAlign w:val="center"/>
          </w:tcPr>
          <w:p w:rsidR="00873781" w:rsidRPr="00E81D82" w:rsidRDefault="001A67C8" w:rsidP="00485B4A">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棒球、</w:t>
            </w:r>
            <w:r w:rsidR="00873781" w:rsidRPr="00E81D82">
              <w:rPr>
                <w:rFonts w:ascii="標楷體" w:eastAsia="標楷體" w:hAnsi="標楷體" w:hint="eastAsia"/>
                <w:color w:val="002060"/>
                <w:kern w:val="0"/>
                <w:sz w:val="28"/>
                <w:szCs w:val="28"/>
              </w:rPr>
              <w:t>壘球、網球、曲棍球、高爾夫球、桌球、羽球、足球、籃球、手球、排球、保齡球、</w:t>
            </w:r>
            <w:r w:rsidR="00485B4A">
              <w:rPr>
                <w:rFonts w:ascii="標楷體" w:eastAsia="標楷體" w:hAnsi="標楷體" w:hint="eastAsia"/>
                <w:color w:val="002060"/>
                <w:kern w:val="0"/>
                <w:sz w:val="28"/>
                <w:szCs w:val="28"/>
              </w:rPr>
              <w:t>七</w:t>
            </w:r>
            <w:proofErr w:type="gramStart"/>
            <w:r w:rsidR="00485B4A">
              <w:rPr>
                <w:rFonts w:ascii="標楷體" w:eastAsia="標楷體" w:hAnsi="標楷體" w:hint="eastAsia"/>
                <w:color w:val="002060"/>
                <w:kern w:val="0"/>
                <w:sz w:val="28"/>
                <w:szCs w:val="28"/>
              </w:rPr>
              <w:t>人制</w:t>
            </w:r>
            <w:proofErr w:type="gramEnd"/>
            <w:r w:rsidR="00873781" w:rsidRPr="00E81D82">
              <w:rPr>
                <w:rFonts w:ascii="標楷體" w:eastAsia="標楷體" w:hAnsi="標楷體" w:hint="eastAsia"/>
                <w:color w:val="002060"/>
                <w:kern w:val="0"/>
                <w:sz w:val="28"/>
                <w:szCs w:val="28"/>
              </w:rPr>
              <w:t>橄欖球、</w:t>
            </w:r>
            <w:r w:rsidR="00485B4A" w:rsidRPr="00E81D82">
              <w:rPr>
                <w:rFonts w:ascii="標楷體" w:eastAsia="標楷體" w:hAnsi="標楷體" w:hint="eastAsia"/>
                <w:color w:val="002060"/>
                <w:kern w:val="0"/>
                <w:sz w:val="28"/>
                <w:szCs w:val="28"/>
              </w:rPr>
              <w:t>軟式網球</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 xml:space="preserve"> 保齡球、</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撞球</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 xml:space="preserve"> 、</w:t>
            </w:r>
            <w:r w:rsidR="00485B4A" w:rsidRPr="00CE0A0A">
              <w:rPr>
                <w:rFonts w:ascii="標楷體" w:eastAsia="標楷體" w:hAnsi="標楷體" w:hint="eastAsia"/>
                <w:kern w:val="0"/>
                <w:sz w:val="28"/>
                <w:szCs w:val="28"/>
              </w:rPr>
              <w:t>壁球</w:t>
            </w:r>
            <w:r w:rsidR="00485B4A">
              <w:rPr>
                <w:rFonts w:ascii="標楷體" w:eastAsia="標楷體" w:hAnsi="標楷體" w:hint="eastAsia"/>
                <w:color w:val="002060"/>
                <w:kern w:val="0"/>
                <w:sz w:val="28"/>
                <w:szCs w:val="28"/>
              </w:rPr>
              <w:t>(亞運)</w:t>
            </w:r>
          </w:p>
        </w:tc>
      </w:tr>
      <w:tr w:rsidR="00E81D82" w:rsidRPr="00E81D82" w:rsidTr="00A332A8">
        <w:trPr>
          <w:jc w:val="center"/>
        </w:trPr>
        <w:tc>
          <w:tcPr>
            <w:tcW w:w="1774" w:type="dxa"/>
            <w:vAlign w:val="center"/>
          </w:tcPr>
          <w:p w:rsidR="00873781" w:rsidRPr="00E81D82" w:rsidRDefault="00873781" w:rsidP="00822E19">
            <w:pPr>
              <w:spacing w:line="400" w:lineRule="exact"/>
              <w:jc w:val="both"/>
              <w:rPr>
                <w:rFonts w:ascii="標楷體" w:eastAsia="標楷體" w:hAnsi="標楷體"/>
                <w:color w:val="002060"/>
                <w:sz w:val="28"/>
                <w:szCs w:val="28"/>
              </w:rPr>
            </w:pPr>
            <w:r w:rsidRPr="00E81D82">
              <w:rPr>
                <w:rFonts w:ascii="標楷體" w:eastAsia="標楷體" w:hAnsi="標楷體"/>
                <w:color w:val="002060"/>
                <w:kern w:val="0"/>
                <w:sz w:val="28"/>
                <w:szCs w:val="28"/>
              </w:rPr>
              <w:t>2</w:t>
            </w:r>
            <w:r w:rsidRPr="00E81D82">
              <w:rPr>
                <w:rFonts w:ascii="標楷體" w:eastAsia="標楷體" w:hAnsi="標楷體" w:hint="eastAsia"/>
                <w:color w:val="002060"/>
                <w:kern w:val="0"/>
                <w:sz w:val="28"/>
                <w:szCs w:val="28"/>
              </w:rPr>
              <w:t>、水上運動</w:t>
            </w:r>
          </w:p>
        </w:tc>
        <w:tc>
          <w:tcPr>
            <w:tcW w:w="6927" w:type="dxa"/>
            <w:vAlign w:val="center"/>
          </w:tcPr>
          <w:p w:rsidR="00873781" w:rsidRPr="00E81D82" w:rsidRDefault="00873781" w:rsidP="001A67C8">
            <w:pPr>
              <w:spacing w:line="400" w:lineRule="exact"/>
              <w:jc w:val="both"/>
              <w:rPr>
                <w:rFonts w:ascii="標楷體" w:eastAsia="標楷體" w:hAnsi="標楷體"/>
                <w:color w:val="002060"/>
                <w:kern w:val="0"/>
                <w:sz w:val="28"/>
                <w:szCs w:val="28"/>
              </w:rPr>
            </w:pPr>
            <w:r w:rsidRPr="00E81D82">
              <w:rPr>
                <w:rFonts w:ascii="標楷體" w:eastAsia="標楷體" w:hAnsi="標楷體" w:hint="eastAsia"/>
                <w:color w:val="002060"/>
                <w:kern w:val="0"/>
                <w:sz w:val="28"/>
                <w:szCs w:val="28"/>
              </w:rPr>
              <w:t>游泳、划船、</w:t>
            </w:r>
            <w:r w:rsidR="001A67C8" w:rsidRPr="00E81D82">
              <w:rPr>
                <w:rFonts w:ascii="標楷體" w:eastAsia="標楷體" w:hAnsi="標楷體" w:hint="eastAsia"/>
                <w:color w:val="002060"/>
                <w:kern w:val="0"/>
                <w:sz w:val="28"/>
                <w:szCs w:val="28"/>
              </w:rPr>
              <w:t>帆</w:t>
            </w:r>
            <w:r w:rsidRPr="00E81D82">
              <w:rPr>
                <w:rFonts w:ascii="標楷體" w:eastAsia="標楷體" w:hAnsi="標楷體" w:hint="eastAsia"/>
                <w:color w:val="002060"/>
                <w:kern w:val="0"/>
                <w:sz w:val="28"/>
                <w:szCs w:val="28"/>
              </w:rPr>
              <w:t>船、輕艇、水上芭蕾舞、跳水</w:t>
            </w:r>
            <w:r w:rsidR="001A67C8" w:rsidRPr="00E81D82">
              <w:rPr>
                <w:rFonts w:ascii="標楷體" w:eastAsia="標楷體" w:hAnsi="標楷體" w:hint="eastAsia"/>
                <w:color w:val="002060"/>
                <w:kern w:val="0"/>
                <w:sz w:val="28"/>
                <w:szCs w:val="28"/>
              </w:rPr>
              <w:t>、水球</w:t>
            </w:r>
          </w:p>
          <w:p w:rsidR="001A67C8" w:rsidRPr="00E81D82" w:rsidRDefault="001A67C8" w:rsidP="001A67C8">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自由車、</w:t>
            </w:r>
            <w:r w:rsidR="00485B4A">
              <w:rPr>
                <w:rFonts w:ascii="標楷體" w:eastAsia="標楷體" w:hAnsi="標楷體" w:hint="eastAsia"/>
                <w:color w:val="002060"/>
                <w:kern w:val="0"/>
                <w:sz w:val="28"/>
                <w:szCs w:val="28"/>
              </w:rPr>
              <w:t>鐵人三項、</w:t>
            </w:r>
            <w:r w:rsidR="00485B4A" w:rsidRPr="00E81D82">
              <w:rPr>
                <w:rFonts w:ascii="標楷體" w:eastAsia="標楷體" w:hAnsi="標楷體" w:hint="eastAsia"/>
                <w:color w:val="002060"/>
                <w:kern w:val="0"/>
                <w:sz w:val="28"/>
                <w:szCs w:val="28"/>
              </w:rPr>
              <w:t>滑輪溜冰</w:t>
            </w:r>
            <w:r w:rsidR="00485B4A">
              <w:rPr>
                <w:rFonts w:ascii="標楷體" w:eastAsia="標楷體" w:hAnsi="標楷體" w:hint="eastAsia"/>
                <w:color w:val="002060"/>
                <w:kern w:val="0"/>
                <w:sz w:val="28"/>
                <w:szCs w:val="28"/>
              </w:rPr>
              <w:t>(亞運)</w:t>
            </w:r>
          </w:p>
        </w:tc>
      </w:tr>
      <w:tr w:rsidR="00E81D82" w:rsidRPr="00E81D82" w:rsidTr="00A332A8">
        <w:trPr>
          <w:jc w:val="center"/>
        </w:trPr>
        <w:tc>
          <w:tcPr>
            <w:tcW w:w="1774" w:type="dxa"/>
            <w:vAlign w:val="center"/>
          </w:tcPr>
          <w:p w:rsidR="00873781" w:rsidRPr="00E81D82" w:rsidRDefault="00873781" w:rsidP="00485B4A">
            <w:pPr>
              <w:spacing w:line="400" w:lineRule="exact"/>
              <w:jc w:val="both"/>
              <w:rPr>
                <w:rFonts w:ascii="標楷體" w:eastAsia="標楷體" w:hAnsi="標楷體"/>
                <w:color w:val="002060"/>
                <w:sz w:val="28"/>
                <w:szCs w:val="28"/>
              </w:rPr>
            </w:pPr>
            <w:r w:rsidRPr="00E81D82">
              <w:rPr>
                <w:rFonts w:ascii="標楷體" w:eastAsia="標楷體" w:hAnsi="標楷體"/>
                <w:color w:val="002060"/>
                <w:kern w:val="0"/>
                <w:sz w:val="28"/>
                <w:szCs w:val="28"/>
              </w:rPr>
              <w:t>3</w:t>
            </w:r>
            <w:r w:rsidRPr="00E81D82">
              <w:rPr>
                <w:rFonts w:ascii="標楷體" w:eastAsia="標楷體" w:hAnsi="標楷體" w:hint="eastAsia"/>
                <w:color w:val="002060"/>
                <w:kern w:val="0"/>
                <w:sz w:val="28"/>
                <w:szCs w:val="28"/>
              </w:rPr>
              <w:t>、</w:t>
            </w:r>
            <w:r w:rsidR="00485B4A">
              <w:rPr>
                <w:rFonts w:ascii="標楷體" w:eastAsia="標楷體" w:hAnsi="標楷體" w:hint="eastAsia"/>
                <w:color w:val="002060"/>
                <w:kern w:val="0"/>
                <w:sz w:val="28"/>
                <w:szCs w:val="28"/>
              </w:rPr>
              <w:t>陸上</w:t>
            </w:r>
            <w:r w:rsidRPr="00E81D82">
              <w:rPr>
                <w:rFonts w:ascii="標楷體" w:eastAsia="標楷體" w:hAnsi="標楷體" w:hint="eastAsia"/>
                <w:color w:val="002060"/>
                <w:kern w:val="0"/>
                <w:sz w:val="28"/>
                <w:szCs w:val="28"/>
              </w:rPr>
              <w:t>運動</w:t>
            </w:r>
          </w:p>
        </w:tc>
        <w:tc>
          <w:tcPr>
            <w:tcW w:w="6927" w:type="dxa"/>
            <w:vAlign w:val="center"/>
          </w:tcPr>
          <w:p w:rsidR="00873781" w:rsidRPr="00E81D82" w:rsidRDefault="00873781" w:rsidP="00485B4A">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田徑、</w:t>
            </w:r>
            <w:r w:rsidR="001A67C8" w:rsidRPr="00E81D82">
              <w:rPr>
                <w:rFonts w:ascii="標楷體" w:eastAsia="標楷體" w:hAnsi="標楷體" w:hint="eastAsia"/>
                <w:color w:val="002060"/>
                <w:kern w:val="0"/>
                <w:sz w:val="28"/>
                <w:szCs w:val="28"/>
              </w:rPr>
              <w:t>體操、</w:t>
            </w:r>
            <w:r w:rsidR="00485B4A">
              <w:rPr>
                <w:rFonts w:ascii="標楷體" w:eastAsia="標楷體" w:hAnsi="標楷體" w:hint="eastAsia"/>
                <w:color w:val="002060"/>
                <w:kern w:val="0"/>
                <w:sz w:val="28"/>
                <w:szCs w:val="28"/>
              </w:rPr>
              <w:t>藝術體操、彈簧床、</w:t>
            </w:r>
            <w:r w:rsidR="001A67C8" w:rsidRPr="00E81D82">
              <w:rPr>
                <w:rFonts w:ascii="標楷體" w:eastAsia="標楷體" w:hAnsi="標楷體" w:hint="eastAsia"/>
                <w:color w:val="002060"/>
                <w:kern w:val="0"/>
                <w:sz w:val="28"/>
                <w:szCs w:val="28"/>
              </w:rPr>
              <w:t>射箭、射擊、舉重、馬術、現代五項、卡巴迪</w:t>
            </w:r>
            <w:r w:rsidR="00485B4A">
              <w:rPr>
                <w:rFonts w:ascii="標楷體" w:eastAsia="標楷體" w:hAnsi="標楷體" w:hint="eastAsia"/>
                <w:color w:val="002060"/>
                <w:kern w:val="0"/>
                <w:sz w:val="28"/>
                <w:szCs w:val="28"/>
              </w:rPr>
              <w:t>(亞運)</w:t>
            </w:r>
          </w:p>
        </w:tc>
      </w:tr>
      <w:tr w:rsidR="00E81D82" w:rsidRPr="00E81D82" w:rsidTr="00A332A8">
        <w:trPr>
          <w:jc w:val="center"/>
        </w:trPr>
        <w:tc>
          <w:tcPr>
            <w:tcW w:w="1774" w:type="dxa"/>
            <w:vAlign w:val="center"/>
          </w:tcPr>
          <w:p w:rsidR="00873781" w:rsidRPr="00E81D82" w:rsidRDefault="001A67C8" w:rsidP="00822E19">
            <w:pPr>
              <w:spacing w:line="400" w:lineRule="exact"/>
              <w:jc w:val="both"/>
              <w:rPr>
                <w:rFonts w:ascii="標楷體" w:eastAsia="標楷體" w:hAnsi="標楷體"/>
                <w:color w:val="002060"/>
                <w:sz w:val="28"/>
                <w:szCs w:val="28"/>
              </w:rPr>
            </w:pPr>
            <w:r w:rsidRPr="00E81D82">
              <w:rPr>
                <w:rFonts w:ascii="標楷體" w:eastAsia="標楷體" w:hAnsi="標楷體" w:hint="eastAsia"/>
                <w:color w:val="002060"/>
                <w:kern w:val="0"/>
                <w:sz w:val="28"/>
                <w:szCs w:val="28"/>
              </w:rPr>
              <w:t>4</w:t>
            </w:r>
            <w:r w:rsidR="00873781" w:rsidRPr="00E81D82">
              <w:rPr>
                <w:rFonts w:ascii="標楷體" w:eastAsia="標楷體" w:hAnsi="標楷體" w:hint="eastAsia"/>
                <w:color w:val="002060"/>
                <w:kern w:val="0"/>
                <w:sz w:val="28"/>
                <w:szCs w:val="28"/>
              </w:rPr>
              <w:t>、</w:t>
            </w:r>
            <w:r w:rsidRPr="00E81D82">
              <w:rPr>
                <w:rFonts w:ascii="標楷體" w:eastAsia="標楷體" w:hAnsi="標楷體" w:hint="eastAsia"/>
                <w:color w:val="002060"/>
                <w:kern w:val="0"/>
                <w:sz w:val="28"/>
                <w:szCs w:val="28"/>
              </w:rPr>
              <w:t>技擊</w:t>
            </w:r>
            <w:r w:rsidR="00873781" w:rsidRPr="00E81D82">
              <w:rPr>
                <w:rFonts w:ascii="標楷體" w:eastAsia="標楷體" w:hAnsi="標楷體" w:hint="eastAsia"/>
                <w:color w:val="002060"/>
                <w:kern w:val="0"/>
                <w:sz w:val="28"/>
                <w:szCs w:val="28"/>
              </w:rPr>
              <w:t>運動</w:t>
            </w:r>
          </w:p>
        </w:tc>
        <w:tc>
          <w:tcPr>
            <w:tcW w:w="6927" w:type="dxa"/>
            <w:vAlign w:val="center"/>
          </w:tcPr>
          <w:p w:rsidR="00485B4A" w:rsidRDefault="00873781" w:rsidP="00485B4A">
            <w:pPr>
              <w:spacing w:line="400" w:lineRule="exact"/>
              <w:jc w:val="both"/>
              <w:rPr>
                <w:rFonts w:ascii="標楷體" w:eastAsia="標楷體" w:hAnsi="標楷體"/>
                <w:color w:val="002060"/>
                <w:kern w:val="0"/>
                <w:sz w:val="28"/>
                <w:szCs w:val="28"/>
              </w:rPr>
            </w:pPr>
            <w:r w:rsidRPr="00E81D82">
              <w:rPr>
                <w:rFonts w:ascii="標楷體" w:eastAsia="標楷體" w:hAnsi="標楷體" w:hint="eastAsia"/>
                <w:color w:val="002060"/>
                <w:kern w:val="0"/>
                <w:sz w:val="28"/>
                <w:szCs w:val="28"/>
              </w:rPr>
              <w:t>擊劍、拳擊、角力、空手道、跆拳道、柔道、</w:t>
            </w:r>
            <w:r w:rsidR="00485B4A" w:rsidRPr="00E81D82">
              <w:rPr>
                <w:rFonts w:ascii="標楷體" w:eastAsia="標楷體" w:hAnsi="標楷體" w:hint="eastAsia"/>
                <w:color w:val="002060"/>
                <w:kern w:val="0"/>
                <w:sz w:val="28"/>
                <w:szCs w:val="28"/>
              </w:rPr>
              <w:t>空手道</w:t>
            </w:r>
            <w:r w:rsidR="00485B4A">
              <w:rPr>
                <w:rFonts w:ascii="標楷體" w:eastAsia="標楷體" w:hAnsi="標楷體" w:hint="eastAsia"/>
                <w:color w:val="002060"/>
                <w:kern w:val="0"/>
                <w:sz w:val="28"/>
                <w:szCs w:val="28"/>
              </w:rPr>
              <w:t>(亞運)</w:t>
            </w:r>
            <w:r w:rsidR="00485B4A" w:rsidRPr="00E81D82">
              <w:rPr>
                <w:rFonts w:ascii="標楷體" w:eastAsia="標楷體" w:hAnsi="標楷體" w:hint="eastAsia"/>
                <w:color w:val="002060"/>
                <w:kern w:val="0"/>
                <w:sz w:val="28"/>
                <w:szCs w:val="28"/>
              </w:rPr>
              <w:t>、武術</w:t>
            </w:r>
            <w:r w:rsidR="00485B4A">
              <w:rPr>
                <w:rFonts w:ascii="標楷體" w:eastAsia="標楷體" w:hAnsi="標楷體" w:hint="eastAsia"/>
                <w:color w:val="002060"/>
                <w:kern w:val="0"/>
                <w:sz w:val="28"/>
                <w:szCs w:val="28"/>
              </w:rPr>
              <w:t>(亞運)</w:t>
            </w:r>
          </w:p>
          <w:p w:rsidR="00485B4A" w:rsidRPr="00E81D82" w:rsidRDefault="00485B4A" w:rsidP="00485B4A">
            <w:pPr>
              <w:spacing w:line="400" w:lineRule="exact"/>
              <w:jc w:val="both"/>
              <w:rPr>
                <w:rFonts w:ascii="標楷體" w:eastAsia="標楷體" w:hAnsi="標楷體"/>
                <w:color w:val="002060"/>
                <w:sz w:val="28"/>
                <w:szCs w:val="28"/>
              </w:rPr>
            </w:pPr>
          </w:p>
        </w:tc>
      </w:tr>
      <w:tr w:rsidR="00CD005E" w:rsidRPr="00CD005E" w:rsidTr="00A332A8">
        <w:trPr>
          <w:jc w:val="center"/>
        </w:trPr>
        <w:tc>
          <w:tcPr>
            <w:tcW w:w="1774" w:type="dxa"/>
            <w:vAlign w:val="center"/>
          </w:tcPr>
          <w:p w:rsidR="00FD7E65" w:rsidRPr="00CD005E" w:rsidRDefault="00E81D82" w:rsidP="00FD7E65">
            <w:pPr>
              <w:spacing w:line="400" w:lineRule="exact"/>
              <w:jc w:val="both"/>
              <w:rPr>
                <w:rFonts w:ascii="標楷體" w:eastAsia="標楷體" w:hAnsi="標楷體"/>
                <w:color w:val="002060"/>
                <w:kern w:val="0"/>
                <w:sz w:val="28"/>
                <w:szCs w:val="28"/>
              </w:rPr>
            </w:pPr>
            <w:r w:rsidRPr="00CD005E">
              <w:rPr>
                <w:rFonts w:ascii="標楷體" w:eastAsia="標楷體" w:hAnsi="標楷體" w:hint="eastAsia"/>
                <w:color w:val="002060"/>
                <w:kern w:val="0"/>
                <w:sz w:val="28"/>
                <w:szCs w:val="28"/>
              </w:rPr>
              <w:t>5、冬季</w:t>
            </w:r>
            <w:r w:rsidR="00FD7E65">
              <w:rPr>
                <w:rFonts w:ascii="標楷體" w:eastAsia="標楷體" w:hAnsi="標楷體" w:hint="eastAsia"/>
                <w:color w:val="002060"/>
                <w:kern w:val="0"/>
                <w:sz w:val="28"/>
                <w:szCs w:val="28"/>
              </w:rPr>
              <w:t>奧</w:t>
            </w:r>
            <w:r w:rsidRPr="00CD005E">
              <w:rPr>
                <w:rFonts w:ascii="標楷體" w:eastAsia="標楷體" w:hAnsi="標楷體" w:hint="eastAsia"/>
                <w:color w:val="002060"/>
                <w:kern w:val="0"/>
                <w:sz w:val="28"/>
                <w:szCs w:val="28"/>
              </w:rPr>
              <w:t>運</w:t>
            </w:r>
          </w:p>
        </w:tc>
        <w:tc>
          <w:tcPr>
            <w:tcW w:w="6927" w:type="dxa"/>
            <w:vAlign w:val="center"/>
          </w:tcPr>
          <w:p w:rsidR="00E81D82" w:rsidRPr="00CD005E" w:rsidRDefault="00CD005E" w:rsidP="004D482A">
            <w:pPr>
              <w:spacing w:line="400" w:lineRule="exact"/>
              <w:jc w:val="both"/>
              <w:rPr>
                <w:rFonts w:ascii="標楷體" w:eastAsia="標楷體" w:hAnsi="標楷體"/>
                <w:color w:val="002060"/>
                <w:kern w:val="0"/>
                <w:sz w:val="28"/>
                <w:szCs w:val="28"/>
              </w:rPr>
            </w:pPr>
            <w:r w:rsidRPr="00CD005E">
              <w:rPr>
                <w:rFonts w:ascii="標楷體" w:eastAsia="標楷體" w:hAnsi="標楷體" w:hint="eastAsia"/>
                <w:color w:val="002060"/>
                <w:kern w:val="0"/>
                <w:sz w:val="28"/>
                <w:szCs w:val="28"/>
              </w:rPr>
              <w:t>花式</w:t>
            </w:r>
            <w:r w:rsidR="00485B4A">
              <w:rPr>
                <w:rFonts w:ascii="標楷體" w:eastAsia="標楷體" w:hAnsi="標楷體" w:hint="eastAsia"/>
                <w:color w:val="002060"/>
                <w:kern w:val="0"/>
                <w:sz w:val="28"/>
                <w:szCs w:val="28"/>
              </w:rPr>
              <w:t>滑</w:t>
            </w:r>
            <w:r w:rsidRPr="00CD005E">
              <w:rPr>
                <w:rFonts w:ascii="標楷體" w:eastAsia="標楷體" w:hAnsi="標楷體" w:hint="eastAsia"/>
                <w:color w:val="002060"/>
                <w:kern w:val="0"/>
                <w:sz w:val="28"/>
                <w:szCs w:val="28"/>
              </w:rPr>
              <w:t>冰</w:t>
            </w:r>
            <w:r w:rsidR="00485B4A">
              <w:rPr>
                <w:rFonts w:ascii="標楷體" w:eastAsia="標楷體" w:hAnsi="標楷體" w:hint="eastAsia"/>
                <w:color w:val="002060"/>
                <w:kern w:val="0"/>
                <w:sz w:val="28"/>
                <w:szCs w:val="28"/>
              </w:rPr>
              <w:t>、冰球、</w:t>
            </w:r>
            <w:proofErr w:type="gramStart"/>
            <w:r w:rsidR="00485B4A">
              <w:rPr>
                <w:rFonts w:ascii="標楷體" w:eastAsia="標楷體" w:hAnsi="標楷體" w:hint="eastAsia"/>
                <w:color w:val="002060"/>
                <w:kern w:val="0"/>
                <w:sz w:val="28"/>
                <w:szCs w:val="28"/>
              </w:rPr>
              <w:t>冰壺</w:t>
            </w:r>
            <w:proofErr w:type="gramEnd"/>
            <w:r w:rsidR="00485B4A">
              <w:rPr>
                <w:rFonts w:ascii="標楷體" w:eastAsia="標楷體" w:hAnsi="標楷體" w:hint="eastAsia"/>
                <w:color w:val="002060"/>
                <w:kern w:val="0"/>
                <w:sz w:val="28"/>
                <w:szCs w:val="28"/>
              </w:rPr>
              <w:t>、有舵雪橇、無舵雪橇、府式冰橇、滑冰、競速滑冰、</w:t>
            </w:r>
            <w:r w:rsidR="004D482A">
              <w:rPr>
                <w:rFonts w:ascii="標楷體" w:eastAsia="標楷體" w:hAnsi="標楷體" w:hint="eastAsia"/>
                <w:color w:val="002060"/>
                <w:kern w:val="0"/>
                <w:sz w:val="28"/>
                <w:szCs w:val="28"/>
              </w:rPr>
              <w:t>短道競速滑冰、冬季兩項、越野滑雪、</w:t>
            </w:r>
            <w:proofErr w:type="gramStart"/>
            <w:r w:rsidR="004D482A">
              <w:rPr>
                <w:rFonts w:ascii="標楷體" w:eastAsia="標楷體" w:hAnsi="標楷體" w:hint="eastAsia"/>
                <w:color w:val="002060"/>
                <w:kern w:val="0"/>
                <w:sz w:val="28"/>
                <w:szCs w:val="28"/>
              </w:rPr>
              <w:t>跳台滑雪</w:t>
            </w:r>
            <w:proofErr w:type="gramEnd"/>
            <w:r w:rsidR="004D482A">
              <w:rPr>
                <w:rFonts w:ascii="標楷體" w:eastAsia="標楷體" w:hAnsi="標楷體" w:hint="eastAsia"/>
                <w:color w:val="002060"/>
                <w:kern w:val="0"/>
                <w:sz w:val="28"/>
                <w:szCs w:val="28"/>
              </w:rPr>
              <w:t>、北歐混合式滑雪、高山滑雪、自由式滑雪、單板滑雪、</w:t>
            </w:r>
          </w:p>
        </w:tc>
      </w:tr>
    </w:tbl>
    <w:p w:rsidR="00873781" w:rsidRDefault="00873781" w:rsidP="00873781">
      <w:pPr>
        <w:spacing w:line="400" w:lineRule="exact"/>
        <w:ind w:left="720"/>
        <w:jc w:val="both"/>
        <w:rPr>
          <w:rFonts w:ascii="標楷體" w:eastAsia="標楷體" w:hAnsi="標楷體"/>
          <w:sz w:val="28"/>
          <w:szCs w:val="28"/>
        </w:rPr>
      </w:pPr>
    </w:p>
    <w:p w:rsidR="001A67C8" w:rsidRPr="001A67C8" w:rsidRDefault="001A67C8" w:rsidP="001A67C8">
      <w:pPr>
        <w:spacing w:line="400" w:lineRule="exact"/>
        <w:jc w:val="both"/>
        <w:rPr>
          <w:rFonts w:ascii="標楷體" w:eastAsia="標楷體" w:hAnsi="標楷體"/>
          <w:b/>
          <w:color w:val="002060"/>
          <w:sz w:val="28"/>
          <w:szCs w:val="28"/>
        </w:rPr>
      </w:pPr>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6927"/>
      </w:tblGrid>
      <w:tr w:rsidR="00712DB1" w:rsidRPr="00CD005E" w:rsidTr="00A332A8">
        <w:trPr>
          <w:jc w:val="center"/>
        </w:trPr>
        <w:tc>
          <w:tcPr>
            <w:tcW w:w="1774" w:type="dxa"/>
            <w:vAlign w:val="center"/>
          </w:tcPr>
          <w:p w:rsidR="00712DB1" w:rsidRPr="00CD005E" w:rsidRDefault="00712DB1" w:rsidP="007108DC">
            <w:pPr>
              <w:spacing w:line="400" w:lineRule="exact"/>
              <w:jc w:val="both"/>
              <w:rPr>
                <w:rFonts w:ascii="標楷體" w:eastAsia="標楷體" w:hAnsi="標楷體"/>
                <w:color w:val="002060"/>
                <w:kern w:val="0"/>
                <w:sz w:val="28"/>
                <w:szCs w:val="28"/>
              </w:rPr>
            </w:pPr>
            <w:proofErr w:type="gramStart"/>
            <w:r>
              <w:rPr>
                <w:rFonts w:ascii="標楷體" w:eastAsia="標楷體" w:hAnsi="標楷體" w:hint="eastAsia"/>
                <w:color w:val="002060"/>
                <w:kern w:val="0"/>
                <w:sz w:val="28"/>
                <w:szCs w:val="28"/>
              </w:rPr>
              <w:t>體育類次優先</w:t>
            </w:r>
            <w:proofErr w:type="gramEnd"/>
            <w:r>
              <w:rPr>
                <w:rFonts w:ascii="標楷體" w:eastAsia="標楷體" w:hAnsi="標楷體" w:hint="eastAsia"/>
                <w:color w:val="002060"/>
                <w:kern w:val="0"/>
                <w:sz w:val="28"/>
                <w:szCs w:val="28"/>
              </w:rPr>
              <w:t>項目</w:t>
            </w:r>
          </w:p>
        </w:tc>
        <w:tc>
          <w:tcPr>
            <w:tcW w:w="6927" w:type="dxa"/>
            <w:vAlign w:val="center"/>
          </w:tcPr>
          <w:p w:rsidR="00712DB1" w:rsidRPr="00CD005E" w:rsidRDefault="00712DB1" w:rsidP="00CD005E">
            <w:pPr>
              <w:spacing w:line="400" w:lineRule="exact"/>
              <w:jc w:val="both"/>
              <w:rPr>
                <w:rFonts w:ascii="標楷體" w:eastAsia="標楷體" w:hAnsi="標楷體"/>
                <w:color w:val="002060"/>
                <w:kern w:val="0"/>
                <w:sz w:val="28"/>
                <w:szCs w:val="28"/>
              </w:rPr>
            </w:pPr>
            <w:r>
              <w:rPr>
                <w:rFonts w:ascii="標楷體" w:eastAsia="標楷體" w:hAnsi="標楷體" w:hint="eastAsia"/>
                <w:b/>
                <w:color w:val="002060"/>
                <w:sz w:val="28"/>
                <w:szCs w:val="28"/>
              </w:rPr>
              <w:t>體育休閒</w:t>
            </w:r>
            <w:r w:rsidRPr="001A67C8">
              <w:rPr>
                <w:rFonts w:ascii="標楷體" w:eastAsia="標楷體" w:hAnsi="標楷體" w:hint="eastAsia"/>
                <w:b/>
                <w:color w:val="002060"/>
                <w:sz w:val="28"/>
                <w:szCs w:val="28"/>
              </w:rPr>
              <w:t>類</w:t>
            </w:r>
            <w:r>
              <w:rPr>
                <w:rFonts w:ascii="標楷體" w:eastAsia="標楷體" w:hAnsi="標楷體" w:hint="eastAsia"/>
                <w:b/>
                <w:color w:val="002060"/>
                <w:sz w:val="28"/>
                <w:szCs w:val="28"/>
              </w:rPr>
              <w:t>(未納入</w:t>
            </w:r>
            <w:r w:rsidRPr="001A67C8">
              <w:rPr>
                <w:rFonts w:ascii="標楷體" w:eastAsia="標楷體" w:hAnsi="標楷體" w:hint="eastAsia"/>
                <w:b/>
                <w:color w:val="002060"/>
                <w:sz w:val="28"/>
                <w:szCs w:val="28"/>
              </w:rPr>
              <w:t>國家競技運動發展政策</w:t>
            </w:r>
            <w:r>
              <w:rPr>
                <w:rFonts w:ascii="標楷體" w:eastAsia="標楷體" w:hAnsi="標楷體" w:hint="eastAsia"/>
                <w:b/>
                <w:color w:val="002060"/>
                <w:sz w:val="28"/>
                <w:szCs w:val="28"/>
              </w:rPr>
              <w:t>優先項目)</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1</w:t>
            </w:r>
            <w:r w:rsidRPr="00CD005E">
              <w:rPr>
                <w:rFonts w:ascii="標楷體" w:eastAsia="標楷體" w:hAnsi="標楷體" w:hint="eastAsia"/>
                <w:color w:val="002060"/>
                <w:kern w:val="0"/>
                <w:sz w:val="28"/>
                <w:szCs w:val="28"/>
              </w:rPr>
              <w:t>、球類運動</w:t>
            </w:r>
          </w:p>
        </w:tc>
        <w:tc>
          <w:tcPr>
            <w:tcW w:w="6927" w:type="dxa"/>
            <w:vAlign w:val="center"/>
          </w:tcPr>
          <w:p w:rsidR="001A67C8" w:rsidRPr="00CD005E" w:rsidRDefault="001A67C8" w:rsidP="00CD005E">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慢速壘球、</w:t>
            </w:r>
            <w:r w:rsidR="00CD005E">
              <w:rPr>
                <w:rFonts w:ascii="標楷體" w:eastAsia="標楷體" w:hAnsi="標楷體" w:hint="eastAsia"/>
                <w:color w:val="002060"/>
                <w:kern w:val="0"/>
                <w:sz w:val="28"/>
                <w:szCs w:val="28"/>
              </w:rPr>
              <w:t>軟式棒球、</w:t>
            </w:r>
            <w:r w:rsidRPr="00CD005E">
              <w:rPr>
                <w:rFonts w:ascii="標楷體" w:eastAsia="標楷體" w:hAnsi="標楷體" w:hint="eastAsia"/>
                <w:color w:val="002060"/>
                <w:kern w:val="0"/>
                <w:sz w:val="28"/>
                <w:szCs w:val="28"/>
              </w:rPr>
              <w:t>美式撞球、樂</w:t>
            </w:r>
            <w:proofErr w:type="gramStart"/>
            <w:r w:rsidRPr="00CD005E">
              <w:rPr>
                <w:rFonts w:ascii="標楷體" w:eastAsia="標楷體" w:hAnsi="標楷體" w:hint="eastAsia"/>
                <w:color w:val="002060"/>
                <w:kern w:val="0"/>
                <w:sz w:val="28"/>
                <w:szCs w:val="28"/>
              </w:rPr>
              <w:t>樂</w:t>
            </w:r>
            <w:proofErr w:type="gramEnd"/>
            <w:r w:rsidRPr="00CD005E">
              <w:rPr>
                <w:rFonts w:ascii="標楷體" w:eastAsia="標楷體" w:hAnsi="標楷體" w:hint="eastAsia"/>
                <w:color w:val="002060"/>
                <w:kern w:val="0"/>
                <w:sz w:val="28"/>
                <w:szCs w:val="28"/>
              </w:rPr>
              <w:t>棒球、</w:t>
            </w:r>
            <w:proofErr w:type="gramStart"/>
            <w:r w:rsidRPr="00CD005E">
              <w:rPr>
                <w:rFonts w:ascii="標楷體" w:eastAsia="標楷體" w:hAnsi="標楷體" w:hint="eastAsia"/>
                <w:color w:val="002060"/>
                <w:kern w:val="0"/>
                <w:sz w:val="28"/>
                <w:szCs w:val="28"/>
              </w:rPr>
              <w:t>曲棍網球</w:t>
            </w:r>
            <w:proofErr w:type="gramEnd"/>
            <w:r w:rsidRPr="00CD005E">
              <w:rPr>
                <w:rFonts w:ascii="標楷體" w:eastAsia="標楷體" w:hAnsi="標楷體" w:hint="eastAsia"/>
                <w:color w:val="002060"/>
                <w:kern w:val="0"/>
                <w:sz w:val="28"/>
                <w:szCs w:val="28"/>
              </w:rPr>
              <w:t>、旱冰曲棍球、迷你高爾夫球、槌球、</w:t>
            </w:r>
            <w:proofErr w:type="gramStart"/>
            <w:r w:rsidRPr="00CD005E">
              <w:rPr>
                <w:rFonts w:ascii="標楷體" w:eastAsia="標楷體" w:hAnsi="標楷體" w:hint="eastAsia"/>
                <w:color w:val="002060"/>
                <w:kern w:val="0"/>
                <w:sz w:val="28"/>
                <w:szCs w:val="28"/>
              </w:rPr>
              <w:t>合球</w:t>
            </w:r>
            <w:proofErr w:type="gramEnd"/>
            <w:r w:rsidRPr="00CD005E">
              <w:rPr>
                <w:rFonts w:ascii="標楷體" w:eastAsia="標楷體" w:hAnsi="標楷體" w:hint="eastAsia"/>
                <w:color w:val="002060"/>
                <w:kern w:val="0"/>
                <w:sz w:val="28"/>
                <w:szCs w:val="28"/>
              </w:rPr>
              <w:t>、門球、藤球、木球、浮</w:t>
            </w:r>
            <w:proofErr w:type="gramStart"/>
            <w:r w:rsidRPr="00CD005E">
              <w:rPr>
                <w:rFonts w:ascii="標楷體" w:eastAsia="標楷體" w:hAnsi="標楷體" w:hint="eastAsia"/>
                <w:color w:val="002060"/>
                <w:kern w:val="0"/>
                <w:sz w:val="28"/>
                <w:szCs w:val="28"/>
              </w:rPr>
              <w:t>士德球</w:t>
            </w:r>
            <w:proofErr w:type="gramEnd"/>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2</w:t>
            </w:r>
            <w:r w:rsidRPr="00CD005E">
              <w:rPr>
                <w:rFonts w:ascii="標楷體" w:eastAsia="標楷體" w:hAnsi="標楷體" w:hint="eastAsia"/>
                <w:color w:val="002060"/>
                <w:kern w:val="0"/>
                <w:sz w:val="28"/>
                <w:szCs w:val="28"/>
              </w:rPr>
              <w:t>、水上運動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潛水、獨木舟、水上芭蕾舞、浮潛、滑水、</w:t>
            </w:r>
            <w:r w:rsidR="00E81D82" w:rsidRPr="00CD005E">
              <w:rPr>
                <w:rFonts w:ascii="標楷體" w:eastAsia="標楷體" w:hAnsi="標楷體" w:hint="eastAsia"/>
                <w:color w:val="002060"/>
                <w:kern w:val="0"/>
                <w:sz w:val="28"/>
                <w:szCs w:val="28"/>
              </w:rPr>
              <w:t>滑冰、</w:t>
            </w:r>
            <w:r w:rsidRPr="00CD005E">
              <w:rPr>
                <w:rFonts w:ascii="標楷體" w:eastAsia="標楷體" w:hAnsi="標楷體" w:hint="eastAsia"/>
                <w:color w:val="002060"/>
                <w:kern w:val="0"/>
                <w:sz w:val="28"/>
                <w:szCs w:val="28"/>
              </w:rPr>
              <w:t>滑浪、釣魚、溯溪、漂浮、風浪板、衝浪、泛舟</w:t>
            </w:r>
            <w:r w:rsidR="00E81D82" w:rsidRPr="00CD005E">
              <w:rPr>
                <w:rFonts w:ascii="標楷體" w:eastAsia="標楷體" w:hAnsi="標楷體" w:hint="eastAsia"/>
                <w:color w:val="002060"/>
                <w:kern w:val="0"/>
                <w:sz w:val="28"/>
                <w:szCs w:val="28"/>
              </w:rPr>
              <w:t>、龍舟</w:t>
            </w:r>
          </w:p>
        </w:tc>
      </w:tr>
      <w:tr w:rsidR="00CD005E" w:rsidRPr="00CD005E" w:rsidTr="00A332A8">
        <w:trPr>
          <w:jc w:val="center"/>
        </w:trPr>
        <w:tc>
          <w:tcPr>
            <w:tcW w:w="1774"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3</w:t>
            </w:r>
            <w:r w:rsidRPr="00CD005E">
              <w:rPr>
                <w:rFonts w:ascii="標楷體" w:eastAsia="標楷體" w:hAnsi="標楷體" w:hint="eastAsia"/>
                <w:color w:val="002060"/>
                <w:kern w:val="0"/>
                <w:sz w:val="28"/>
                <w:szCs w:val="28"/>
              </w:rPr>
              <w:t>、</w:t>
            </w:r>
            <w:r w:rsidR="00E81D82" w:rsidRPr="00CD005E">
              <w:rPr>
                <w:rFonts w:ascii="標楷體" w:eastAsia="標楷體" w:hAnsi="標楷體" w:hint="eastAsia"/>
                <w:color w:val="002060"/>
                <w:kern w:val="0"/>
                <w:sz w:val="28"/>
                <w:szCs w:val="28"/>
              </w:rPr>
              <w:t>陸上</w:t>
            </w:r>
            <w:r w:rsidRPr="00CD005E">
              <w:rPr>
                <w:rFonts w:ascii="標楷體" w:eastAsia="標楷體" w:hAnsi="標楷體" w:hint="eastAsia"/>
                <w:color w:val="002060"/>
                <w:kern w:val="0"/>
                <w:sz w:val="28"/>
                <w:szCs w:val="28"/>
              </w:rPr>
              <w:t>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鐵人三項、</w:t>
            </w:r>
            <w:proofErr w:type="gramStart"/>
            <w:r w:rsidRPr="00CD005E">
              <w:rPr>
                <w:rFonts w:ascii="標楷體" w:eastAsia="標楷體" w:hAnsi="標楷體" w:hint="eastAsia"/>
                <w:color w:val="002060"/>
                <w:kern w:val="0"/>
                <w:sz w:val="28"/>
                <w:szCs w:val="28"/>
              </w:rPr>
              <w:t>甩竿遠</w:t>
            </w:r>
            <w:proofErr w:type="gramEnd"/>
            <w:r w:rsidRPr="00CD005E">
              <w:rPr>
                <w:rFonts w:ascii="標楷體" w:eastAsia="標楷體" w:hAnsi="標楷體" w:hint="eastAsia"/>
                <w:color w:val="002060"/>
                <w:kern w:val="0"/>
                <w:sz w:val="28"/>
                <w:szCs w:val="28"/>
              </w:rPr>
              <w:t>投、</w:t>
            </w:r>
            <w:r w:rsidR="00E81D82" w:rsidRPr="00CD005E">
              <w:rPr>
                <w:rFonts w:ascii="標楷體" w:eastAsia="標楷體" w:hAnsi="標楷體" w:hint="eastAsia"/>
                <w:color w:val="002060"/>
                <w:kern w:val="0"/>
                <w:sz w:val="28"/>
                <w:szCs w:val="28"/>
              </w:rPr>
              <w:t>健力、競技啦啦隊、有氧競技、健美、十字弓、拔河、瑜伽、元</w:t>
            </w:r>
            <w:proofErr w:type="gramStart"/>
            <w:r w:rsidR="00E81D82" w:rsidRPr="00CD005E">
              <w:rPr>
                <w:rFonts w:ascii="標楷體" w:eastAsia="標楷體" w:hAnsi="標楷體" w:hint="eastAsia"/>
                <w:color w:val="002060"/>
                <w:kern w:val="0"/>
                <w:sz w:val="28"/>
                <w:szCs w:val="28"/>
              </w:rPr>
              <w:t>極</w:t>
            </w:r>
            <w:proofErr w:type="gramEnd"/>
            <w:r w:rsidR="00E81D82" w:rsidRPr="00CD005E">
              <w:rPr>
                <w:rFonts w:ascii="標楷體" w:eastAsia="標楷體" w:hAnsi="標楷體" w:hint="eastAsia"/>
                <w:color w:val="002060"/>
                <w:kern w:val="0"/>
                <w:sz w:val="28"/>
                <w:szCs w:val="28"/>
              </w:rPr>
              <w:t>舞、</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lastRenderedPageBreak/>
              <w:t>4</w:t>
            </w:r>
            <w:r w:rsidRPr="00CD005E">
              <w:rPr>
                <w:rFonts w:ascii="標楷體" w:eastAsia="標楷體" w:hAnsi="標楷體" w:hint="eastAsia"/>
                <w:color w:val="002060"/>
                <w:kern w:val="0"/>
                <w:sz w:val="28"/>
                <w:szCs w:val="28"/>
              </w:rPr>
              <w:t>、空域運動</w:t>
            </w:r>
          </w:p>
        </w:tc>
        <w:tc>
          <w:tcPr>
            <w:tcW w:w="6927"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飛行傘、滑翔、熱氣球、特技風箏、航空模型、輕航機</w:t>
            </w:r>
            <w:r w:rsidRPr="00CD005E">
              <w:rPr>
                <w:rFonts w:ascii="標楷體" w:eastAsia="標楷體" w:hAnsi="標楷體"/>
                <w:color w:val="002060"/>
                <w:kern w:val="0"/>
                <w:sz w:val="28"/>
                <w:szCs w:val="28"/>
              </w:rPr>
              <w:t xml:space="preserve"> </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5</w:t>
            </w:r>
            <w:r w:rsidRPr="00CD005E">
              <w:rPr>
                <w:rFonts w:ascii="標楷體" w:eastAsia="標楷體" w:hAnsi="標楷體" w:hint="eastAsia"/>
                <w:color w:val="002060"/>
                <w:kern w:val="0"/>
                <w:sz w:val="28"/>
                <w:szCs w:val="28"/>
              </w:rPr>
              <w:t>、休閒運動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滑草、滑板、登山、有氧體能、飛鏢、飛盤、競技啦啦隊、</w:t>
            </w:r>
            <w:r w:rsidR="00E81D82" w:rsidRPr="00CD005E">
              <w:rPr>
                <w:rFonts w:ascii="標楷體" w:eastAsia="標楷體" w:hAnsi="標楷體" w:hint="eastAsia"/>
                <w:color w:val="002060"/>
                <w:kern w:val="0"/>
                <w:sz w:val="28"/>
                <w:szCs w:val="28"/>
              </w:rPr>
              <w:t>慢</w:t>
            </w:r>
            <w:r w:rsidRPr="00CD005E">
              <w:rPr>
                <w:rFonts w:ascii="標楷體" w:eastAsia="標楷體" w:hAnsi="標楷體" w:hint="eastAsia"/>
                <w:color w:val="002060"/>
                <w:kern w:val="0"/>
                <w:sz w:val="28"/>
                <w:szCs w:val="28"/>
              </w:rPr>
              <w:t>跑、直排輪、技術風箏、越野追蹤、攀岩</w:t>
            </w:r>
            <w:r w:rsidR="00E81D82" w:rsidRPr="00CD005E">
              <w:rPr>
                <w:rFonts w:ascii="標楷體" w:eastAsia="標楷體" w:hAnsi="標楷體" w:hint="eastAsia"/>
                <w:color w:val="002060"/>
                <w:kern w:val="0"/>
                <w:sz w:val="28"/>
                <w:szCs w:val="28"/>
              </w:rPr>
              <w:t>、</w:t>
            </w:r>
            <w:proofErr w:type="gramStart"/>
            <w:r w:rsidR="00E81D82" w:rsidRPr="00CD005E">
              <w:rPr>
                <w:rFonts w:ascii="標楷體" w:eastAsia="標楷體" w:hAnsi="標楷體" w:hint="eastAsia"/>
                <w:color w:val="002060"/>
                <w:kern w:val="0"/>
                <w:sz w:val="28"/>
                <w:szCs w:val="28"/>
              </w:rPr>
              <w:t>甩竿遠</w:t>
            </w:r>
            <w:proofErr w:type="gramEnd"/>
            <w:r w:rsidR="00E81D82" w:rsidRPr="00CD005E">
              <w:rPr>
                <w:rFonts w:ascii="標楷體" w:eastAsia="標楷體" w:hAnsi="標楷體" w:hint="eastAsia"/>
                <w:color w:val="002060"/>
                <w:kern w:val="0"/>
                <w:sz w:val="28"/>
                <w:szCs w:val="28"/>
              </w:rPr>
              <w:t>投、西洋棋、橋藝、漆彈、高空彈跳</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6</w:t>
            </w:r>
            <w:r w:rsidRPr="00CD005E">
              <w:rPr>
                <w:rFonts w:ascii="標楷體" w:eastAsia="標楷體" w:hAnsi="標楷體" w:hint="eastAsia"/>
                <w:color w:val="002060"/>
                <w:kern w:val="0"/>
                <w:sz w:val="28"/>
                <w:szCs w:val="28"/>
              </w:rPr>
              <w:t>、</w:t>
            </w:r>
            <w:r w:rsidR="00E81D82" w:rsidRPr="00CD005E">
              <w:rPr>
                <w:rFonts w:ascii="標楷體" w:eastAsia="標楷體" w:hAnsi="標楷體" w:hint="eastAsia"/>
                <w:color w:val="002060"/>
                <w:kern w:val="0"/>
                <w:sz w:val="28"/>
                <w:szCs w:val="28"/>
              </w:rPr>
              <w:t>武藝</w:t>
            </w:r>
            <w:r w:rsidRPr="00CD005E">
              <w:rPr>
                <w:rFonts w:ascii="標楷體" w:eastAsia="標楷體" w:hAnsi="標楷體" w:hint="eastAsia"/>
                <w:color w:val="002060"/>
                <w:kern w:val="0"/>
                <w:sz w:val="28"/>
                <w:szCs w:val="28"/>
              </w:rPr>
              <w:t>運動</w:t>
            </w:r>
          </w:p>
          <w:p w:rsidR="001A67C8" w:rsidRPr="00CD005E" w:rsidRDefault="001A67C8" w:rsidP="007108DC">
            <w:pPr>
              <w:spacing w:line="400" w:lineRule="exact"/>
              <w:jc w:val="both"/>
              <w:rPr>
                <w:rFonts w:ascii="標楷體" w:eastAsia="標楷體" w:hAnsi="標楷體"/>
                <w:color w:val="002060"/>
                <w:sz w:val="28"/>
                <w:szCs w:val="28"/>
              </w:rPr>
            </w:pPr>
          </w:p>
        </w:tc>
        <w:tc>
          <w:tcPr>
            <w:tcW w:w="6927" w:type="dxa"/>
            <w:vAlign w:val="center"/>
          </w:tcPr>
          <w:p w:rsidR="001A67C8" w:rsidRPr="00CD005E" w:rsidRDefault="001A67C8" w:rsidP="00E81D82">
            <w:pPr>
              <w:spacing w:line="400" w:lineRule="exact"/>
              <w:jc w:val="both"/>
              <w:rPr>
                <w:rFonts w:ascii="標楷體" w:eastAsia="標楷體" w:hAnsi="標楷體"/>
                <w:color w:val="002060"/>
                <w:kern w:val="0"/>
                <w:sz w:val="28"/>
                <w:szCs w:val="28"/>
              </w:rPr>
            </w:pPr>
            <w:r w:rsidRPr="00CD005E">
              <w:rPr>
                <w:rFonts w:ascii="標楷體" w:eastAsia="標楷體" w:hAnsi="標楷體" w:hint="eastAsia"/>
                <w:color w:val="002060"/>
                <w:kern w:val="0"/>
                <w:sz w:val="28"/>
                <w:szCs w:val="28"/>
              </w:rPr>
              <w:t>劍道、合氣道、</w:t>
            </w:r>
            <w:r w:rsidR="00E81D82" w:rsidRPr="00CD005E">
              <w:rPr>
                <w:rFonts w:ascii="標楷體" w:eastAsia="標楷體" w:hAnsi="標楷體" w:hint="eastAsia"/>
                <w:color w:val="002060"/>
                <w:kern w:val="0"/>
                <w:sz w:val="28"/>
                <w:szCs w:val="28"/>
              </w:rPr>
              <w:t>柔術、</w:t>
            </w:r>
            <w:proofErr w:type="gramStart"/>
            <w:r w:rsidR="00E81D82" w:rsidRPr="00CD005E">
              <w:rPr>
                <w:rFonts w:ascii="標楷體" w:eastAsia="標楷體" w:hAnsi="標楷體" w:hint="eastAsia"/>
                <w:color w:val="002060"/>
                <w:kern w:val="0"/>
                <w:sz w:val="28"/>
                <w:szCs w:val="28"/>
              </w:rPr>
              <w:t>縱鶴拳</w:t>
            </w:r>
            <w:proofErr w:type="gramEnd"/>
            <w:r w:rsidR="00E81D82" w:rsidRPr="00CD005E">
              <w:rPr>
                <w:rFonts w:ascii="標楷體" w:eastAsia="標楷體" w:hAnsi="標楷體" w:hint="eastAsia"/>
                <w:color w:val="002060"/>
                <w:kern w:val="0"/>
                <w:sz w:val="28"/>
                <w:szCs w:val="28"/>
              </w:rPr>
              <w:t>、國武術、拔河、太極棒運動氣功、瑜伽、</w:t>
            </w:r>
            <w:proofErr w:type="gramStart"/>
            <w:r w:rsidR="00E81D82" w:rsidRPr="00CD005E">
              <w:rPr>
                <w:rFonts w:ascii="標楷體" w:eastAsia="標楷體" w:hAnsi="標楷體" w:hint="eastAsia"/>
                <w:color w:val="002060"/>
                <w:kern w:val="0"/>
                <w:sz w:val="28"/>
                <w:szCs w:val="28"/>
              </w:rPr>
              <w:t>中國香功</w:t>
            </w:r>
            <w:proofErr w:type="gramEnd"/>
            <w:r w:rsidR="00E81D82" w:rsidRPr="00CD005E">
              <w:rPr>
                <w:rFonts w:ascii="標楷體" w:eastAsia="標楷體" w:hAnsi="標楷體" w:hint="eastAsia"/>
                <w:color w:val="002060"/>
                <w:kern w:val="0"/>
                <w:sz w:val="28"/>
                <w:szCs w:val="28"/>
              </w:rPr>
              <w:t>、中國功夫、舞龍舞獅、</w:t>
            </w:r>
          </w:p>
          <w:p w:rsidR="00E81D82" w:rsidRPr="00CD005E" w:rsidRDefault="00E81D82"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中國氣功五行八步、少林拳、</w:t>
            </w:r>
          </w:p>
        </w:tc>
      </w:tr>
      <w:tr w:rsidR="00CD005E" w:rsidRPr="00CD005E" w:rsidTr="00A332A8">
        <w:trPr>
          <w:jc w:val="center"/>
        </w:trPr>
        <w:tc>
          <w:tcPr>
            <w:tcW w:w="1774" w:type="dxa"/>
            <w:vAlign w:val="center"/>
          </w:tcPr>
          <w:p w:rsidR="001A67C8" w:rsidRPr="00CD005E" w:rsidRDefault="001A67C8" w:rsidP="007108DC">
            <w:pPr>
              <w:spacing w:line="400" w:lineRule="exact"/>
              <w:jc w:val="both"/>
              <w:rPr>
                <w:rFonts w:ascii="標楷體" w:eastAsia="標楷體" w:hAnsi="標楷體"/>
                <w:color w:val="002060"/>
                <w:sz w:val="28"/>
                <w:szCs w:val="28"/>
              </w:rPr>
            </w:pPr>
            <w:r w:rsidRPr="00CD005E">
              <w:rPr>
                <w:rFonts w:ascii="標楷體" w:eastAsia="標楷體" w:hAnsi="標楷體"/>
                <w:color w:val="002060"/>
                <w:kern w:val="0"/>
                <w:sz w:val="28"/>
                <w:szCs w:val="28"/>
              </w:rPr>
              <w:t>7</w:t>
            </w:r>
            <w:r w:rsidRPr="00CD005E">
              <w:rPr>
                <w:rFonts w:ascii="標楷體" w:eastAsia="標楷體" w:hAnsi="標楷體" w:hint="eastAsia"/>
                <w:color w:val="002060"/>
                <w:kern w:val="0"/>
                <w:sz w:val="28"/>
                <w:szCs w:val="28"/>
              </w:rPr>
              <w:t>、車類運動</w:t>
            </w:r>
          </w:p>
        </w:tc>
        <w:tc>
          <w:tcPr>
            <w:tcW w:w="6927" w:type="dxa"/>
            <w:vAlign w:val="center"/>
          </w:tcPr>
          <w:p w:rsidR="001A67C8" w:rsidRPr="00CD005E" w:rsidRDefault="001A67C8" w:rsidP="00E81D82">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越野吉普車、賽車、越野沙灘車、越野單車、技術機車、房車</w:t>
            </w:r>
          </w:p>
        </w:tc>
      </w:tr>
      <w:tr w:rsidR="00CD005E" w:rsidRPr="00CD005E" w:rsidTr="00A332A8">
        <w:trPr>
          <w:jc w:val="center"/>
        </w:trPr>
        <w:tc>
          <w:tcPr>
            <w:tcW w:w="1774" w:type="dxa"/>
            <w:vAlign w:val="center"/>
          </w:tcPr>
          <w:p w:rsidR="001A67C8" w:rsidRPr="00CD005E" w:rsidRDefault="00E81D82" w:rsidP="007108DC">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8</w:t>
            </w:r>
            <w:r w:rsidR="001A67C8" w:rsidRPr="00CD005E">
              <w:rPr>
                <w:rFonts w:ascii="標楷體" w:eastAsia="標楷體" w:hAnsi="標楷體" w:hint="eastAsia"/>
                <w:color w:val="002060"/>
                <w:kern w:val="0"/>
                <w:sz w:val="28"/>
                <w:szCs w:val="28"/>
              </w:rPr>
              <w:t>、民俗運動</w:t>
            </w:r>
          </w:p>
        </w:tc>
        <w:tc>
          <w:tcPr>
            <w:tcW w:w="6927" w:type="dxa"/>
            <w:vAlign w:val="center"/>
          </w:tcPr>
          <w:p w:rsidR="001A67C8" w:rsidRPr="00CD005E" w:rsidRDefault="001A67C8" w:rsidP="00FA695C">
            <w:pPr>
              <w:spacing w:line="400" w:lineRule="exact"/>
              <w:jc w:val="both"/>
              <w:rPr>
                <w:rFonts w:ascii="標楷體" w:eastAsia="標楷體" w:hAnsi="標楷體"/>
                <w:color w:val="002060"/>
                <w:sz w:val="28"/>
                <w:szCs w:val="28"/>
              </w:rPr>
            </w:pPr>
            <w:r w:rsidRPr="00CD005E">
              <w:rPr>
                <w:rFonts w:ascii="標楷體" w:eastAsia="標楷體" w:hAnsi="標楷體" w:hint="eastAsia"/>
                <w:color w:val="002060"/>
                <w:kern w:val="0"/>
                <w:sz w:val="28"/>
                <w:szCs w:val="28"/>
              </w:rPr>
              <w:t>扯鈴、風箏、土風舞、跳繩、踢毽子、陀螺、</w:t>
            </w:r>
            <w:proofErr w:type="gramStart"/>
            <w:r w:rsidRPr="00CD005E">
              <w:rPr>
                <w:rFonts w:ascii="標楷體" w:eastAsia="標楷體" w:hAnsi="標楷體" w:hint="eastAsia"/>
                <w:color w:val="002060"/>
                <w:kern w:val="0"/>
                <w:sz w:val="28"/>
                <w:szCs w:val="28"/>
              </w:rPr>
              <w:t>毽</w:t>
            </w:r>
            <w:proofErr w:type="gramEnd"/>
            <w:r w:rsidRPr="00CD005E">
              <w:rPr>
                <w:rFonts w:ascii="標楷體" w:eastAsia="標楷體" w:hAnsi="標楷體" w:hint="eastAsia"/>
                <w:color w:val="002060"/>
                <w:kern w:val="0"/>
                <w:sz w:val="28"/>
                <w:szCs w:val="28"/>
              </w:rPr>
              <w:t>球</w:t>
            </w:r>
          </w:p>
        </w:tc>
      </w:tr>
    </w:tbl>
    <w:p w:rsidR="001A67C8" w:rsidRDefault="001A67C8" w:rsidP="001A67C8">
      <w:pPr>
        <w:spacing w:line="400" w:lineRule="exact"/>
        <w:ind w:left="720"/>
        <w:jc w:val="both"/>
        <w:rPr>
          <w:rFonts w:ascii="標楷體" w:eastAsia="標楷體" w:hAnsi="標楷體"/>
          <w:sz w:val="28"/>
          <w:szCs w:val="28"/>
        </w:rPr>
      </w:pPr>
    </w:p>
    <w:p w:rsidR="00873781" w:rsidRPr="00CE0A0A" w:rsidRDefault="00873781" w:rsidP="00873781">
      <w:pPr>
        <w:spacing w:line="400" w:lineRule="exact"/>
        <w:jc w:val="both"/>
        <w:rPr>
          <w:rFonts w:ascii="標楷體" w:eastAsia="標楷體" w:hAnsi="標楷體"/>
          <w:b/>
          <w:sz w:val="28"/>
          <w:szCs w:val="28"/>
        </w:rPr>
      </w:pPr>
      <w:r w:rsidRPr="00CE0A0A">
        <w:rPr>
          <w:rFonts w:ascii="標楷體" w:eastAsia="標楷體" w:hAnsi="標楷體" w:hint="eastAsia"/>
          <w:b/>
          <w:sz w:val="28"/>
          <w:szCs w:val="28"/>
        </w:rPr>
        <w:t>（二）音樂類</w:t>
      </w:r>
    </w:p>
    <w:tbl>
      <w:tblPr>
        <w:tblW w:w="877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127"/>
      </w:tblGrid>
      <w:tr w:rsidR="00873781" w:rsidRPr="00CE0A0A" w:rsidTr="00A332A8">
        <w:trPr>
          <w:jc w:val="center"/>
        </w:trPr>
        <w:tc>
          <w:tcPr>
            <w:tcW w:w="164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1</w:t>
            </w:r>
            <w:r w:rsidRPr="00CE0A0A">
              <w:rPr>
                <w:rFonts w:ascii="標楷體" w:eastAsia="標楷體" w:hAnsi="標楷體" w:hint="eastAsia"/>
                <w:kern w:val="0"/>
                <w:sz w:val="28"/>
                <w:szCs w:val="28"/>
              </w:rPr>
              <w:t>、樂器類</w:t>
            </w:r>
          </w:p>
        </w:tc>
        <w:tc>
          <w:tcPr>
            <w:tcW w:w="7127" w:type="dxa"/>
          </w:tcPr>
          <w:p w:rsidR="00873781" w:rsidRPr="00CE0A0A" w:rsidRDefault="00873781" w:rsidP="008A12A7">
            <w:pPr>
              <w:spacing w:line="400" w:lineRule="exact"/>
              <w:ind w:left="708" w:hangingChars="253" w:hanging="708"/>
              <w:jc w:val="both"/>
              <w:rPr>
                <w:rFonts w:ascii="標楷體" w:eastAsia="標楷體" w:hAnsi="標楷體"/>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1</w:t>
            </w:r>
            <w:r w:rsidRPr="00CE0A0A">
              <w:rPr>
                <w:rFonts w:ascii="標楷體" w:eastAsia="標楷體" w:hAnsi="標楷體" w:hint="eastAsia"/>
                <w:kern w:val="0"/>
                <w:sz w:val="28"/>
                <w:szCs w:val="28"/>
              </w:rPr>
              <w:t>）吉他類：電吉他、古典吉他、民謠吉他、貝斯吉他、五</w:t>
            </w:r>
            <w:proofErr w:type="gramStart"/>
            <w:r w:rsidRPr="00CE0A0A">
              <w:rPr>
                <w:rFonts w:ascii="標楷體" w:eastAsia="標楷體" w:hAnsi="標楷體" w:hint="eastAsia"/>
                <w:kern w:val="0"/>
                <w:sz w:val="28"/>
                <w:szCs w:val="28"/>
              </w:rPr>
              <w:t>絃</w:t>
            </w:r>
            <w:proofErr w:type="gramEnd"/>
            <w:r w:rsidRPr="00CE0A0A">
              <w:rPr>
                <w:rFonts w:ascii="標楷體" w:eastAsia="標楷體" w:hAnsi="標楷體" w:hint="eastAsia"/>
                <w:kern w:val="0"/>
                <w:sz w:val="28"/>
                <w:szCs w:val="28"/>
              </w:rPr>
              <w:t>貝斯</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2</w:t>
            </w:r>
            <w:r w:rsidRPr="00CE0A0A">
              <w:rPr>
                <w:rFonts w:ascii="標楷體" w:eastAsia="標楷體" w:hAnsi="標楷體" w:hint="eastAsia"/>
                <w:kern w:val="0"/>
                <w:sz w:val="28"/>
                <w:szCs w:val="28"/>
              </w:rPr>
              <w:t>）鍵盤類：鋼琴、數位鋼琴、風琴</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3</w:t>
            </w:r>
            <w:r w:rsidRPr="00CE0A0A">
              <w:rPr>
                <w:rFonts w:ascii="標楷體" w:eastAsia="標楷體" w:hAnsi="標楷體" w:hint="eastAsia"/>
                <w:kern w:val="0"/>
                <w:sz w:val="28"/>
                <w:szCs w:val="28"/>
              </w:rPr>
              <w:t>）弦樂器類：小提琴、中提琴、大提琴、低音提琴、小喇叭</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4</w:t>
            </w:r>
            <w:r w:rsidRPr="00CE0A0A">
              <w:rPr>
                <w:rFonts w:ascii="標楷體" w:eastAsia="標楷體" w:hAnsi="標楷體" w:hint="eastAsia"/>
                <w:kern w:val="0"/>
                <w:sz w:val="28"/>
                <w:szCs w:val="28"/>
              </w:rPr>
              <w:t>）打擊樂器類：兒童爵士鼓、爵士鼓、</w:t>
            </w:r>
            <w:r w:rsidRPr="00CE0A0A">
              <w:rPr>
                <w:rFonts w:ascii="標楷體" w:eastAsia="標楷體" w:hAnsi="標楷體"/>
                <w:kern w:val="0"/>
                <w:sz w:val="28"/>
                <w:szCs w:val="28"/>
              </w:rPr>
              <w:t xml:space="preserve">TOM </w:t>
            </w:r>
            <w:proofErr w:type="spellStart"/>
            <w:r w:rsidRPr="00CE0A0A">
              <w:rPr>
                <w:rFonts w:ascii="標楷體" w:eastAsia="標楷體" w:hAnsi="標楷體"/>
                <w:kern w:val="0"/>
                <w:sz w:val="28"/>
                <w:szCs w:val="28"/>
              </w:rPr>
              <w:t>TOM</w:t>
            </w:r>
            <w:proofErr w:type="spellEnd"/>
            <w:r w:rsidRPr="00CE0A0A">
              <w:rPr>
                <w:rFonts w:ascii="標楷體" w:eastAsia="標楷體" w:hAnsi="標楷體" w:hint="eastAsia"/>
                <w:kern w:val="0"/>
                <w:sz w:val="28"/>
                <w:szCs w:val="28"/>
              </w:rPr>
              <w:t>鼓、行進鼓、小鼓、黃銅小鼓、銅鈸</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5</w:t>
            </w:r>
            <w:r w:rsidRPr="00CE0A0A">
              <w:rPr>
                <w:rFonts w:ascii="標楷體" w:eastAsia="標楷體" w:hAnsi="標楷體" w:hint="eastAsia"/>
                <w:kern w:val="0"/>
                <w:sz w:val="28"/>
                <w:szCs w:val="28"/>
              </w:rPr>
              <w:t>）</w:t>
            </w:r>
            <w:hyperlink r:id="rId8" w:tgtFrame="_self" w:history="1">
              <w:r w:rsidRPr="00CE0A0A">
                <w:rPr>
                  <w:rStyle w:val="a3"/>
                  <w:rFonts w:ascii="標楷體" w:eastAsia="標楷體" w:hAnsi="標楷體" w:hint="eastAsia"/>
                  <w:kern w:val="0"/>
                  <w:sz w:val="28"/>
                  <w:szCs w:val="28"/>
                </w:rPr>
                <w:t>長笛、</w:t>
              </w:r>
              <w:proofErr w:type="gramStart"/>
              <w:r w:rsidRPr="00CE0A0A">
                <w:rPr>
                  <w:rStyle w:val="a3"/>
                  <w:rFonts w:ascii="標楷體" w:eastAsia="標楷體" w:hAnsi="標楷體" w:hint="eastAsia"/>
                  <w:kern w:val="0"/>
                  <w:sz w:val="28"/>
                  <w:szCs w:val="28"/>
                </w:rPr>
                <w:t>豎笛類</w:t>
              </w:r>
              <w:proofErr w:type="gramEnd"/>
            </w:hyperlink>
            <w:r w:rsidRPr="00CE0A0A">
              <w:rPr>
                <w:rFonts w:ascii="標楷體" w:eastAsia="標楷體" w:hAnsi="標楷體" w:hint="eastAsia"/>
                <w:kern w:val="0"/>
                <w:sz w:val="28"/>
                <w:szCs w:val="28"/>
              </w:rPr>
              <w:t>：長笛、短笛</w:t>
            </w:r>
          </w:p>
          <w:p w:rsidR="00873781" w:rsidRPr="008A12A7"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6</w:t>
            </w:r>
            <w:r w:rsidRPr="00CE0A0A">
              <w:rPr>
                <w:rFonts w:ascii="標楷體" w:eastAsia="標楷體" w:hAnsi="標楷體" w:hint="eastAsia"/>
                <w:kern w:val="0"/>
                <w:sz w:val="28"/>
                <w:szCs w:val="28"/>
              </w:rPr>
              <w:t>）</w:t>
            </w:r>
            <w:hyperlink r:id="rId9" w:tgtFrame="_self" w:history="1">
              <w:proofErr w:type="gramStart"/>
              <w:r w:rsidRPr="00CE0A0A">
                <w:rPr>
                  <w:rStyle w:val="a3"/>
                  <w:rFonts w:ascii="標楷體" w:eastAsia="標楷體" w:hAnsi="標楷體" w:hint="eastAsia"/>
                  <w:kern w:val="0"/>
                  <w:sz w:val="28"/>
                  <w:szCs w:val="28"/>
                </w:rPr>
                <w:t>薩</w:t>
              </w:r>
              <w:proofErr w:type="gramEnd"/>
              <w:r w:rsidRPr="00CE0A0A">
                <w:rPr>
                  <w:rStyle w:val="a3"/>
                  <w:rFonts w:ascii="標楷體" w:eastAsia="標楷體" w:hAnsi="標楷體" w:hint="eastAsia"/>
                  <w:kern w:val="0"/>
                  <w:sz w:val="28"/>
                  <w:szCs w:val="28"/>
                </w:rPr>
                <w:t>克斯風</w:t>
              </w:r>
            </w:hyperlink>
            <w:r w:rsidRPr="00CE0A0A">
              <w:rPr>
                <w:rFonts w:ascii="標楷體" w:eastAsia="標楷體" w:hAnsi="標楷體" w:hint="eastAsia"/>
                <w:kern w:val="0"/>
                <w:sz w:val="28"/>
                <w:szCs w:val="28"/>
              </w:rPr>
              <w:t>類：</w:t>
            </w:r>
            <w:r w:rsidRPr="00CE0A0A">
              <w:rPr>
                <w:rFonts w:ascii="標楷體" w:eastAsia="標楷體" w:hAnsi="標楷體"/>
                <w:kern w:val="0"/>
                <w:sz w:val="28"/>
                <w:szCs w:val="28"/>
              </w:rPr>
              <w:tab/>
            </w:r>
            <w:hyperlink r:id="rId10" w:tgtFrame="_self" w:history="1">
              <w:proofErr w:type="gramStart"/>
              <w:r w:rsidR="008A12A7" w:rsidRPr="008A12A7">
                <w:rPr>
                  <w:rStyle w:val="a3"/>
                  <w:rFonts w:ascii="標楷體" w:eastAsia="標楷體" w:hAnsi="標楷體" w:hint="eastAsia"/>
                  <w:color w:val="auto"/>
                  <w:kern w:val="0"/>
                  <w:sz w:val="28"/>
                  <w:szCs w:val="28"/>
                </w:rPr>
                <w:t>薩</w:t>
              </w:r>
              <w:proofErr w:type="gramEnd"/>
              <w:r w:rsidR="008A12A7" w:rsidRPr="008A12A7">
                <w:rPr>
                  <w:rStyle w:val="a3"/>
                  <w:rFonts w:ascii="標楷體" w:eastAsia="標楷體" w:hAnsi="標楷體" w:hint="eastAsia"/>
                  <w:color w:val="auto"/>
                  <w:kern w:val="0"/>
                  <w:sz w:val="28"/>
                  <w:szCs w:val="28"/>
                </w:rPr>
                <w:t>克斯風</w:t>
              </w:r>
            </w:hyperlink>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7</w:t>
            </w:r>
            <w:r w:rsidRPr="00CE0A0A">
              <w:rPr>
                <w:rFonts w:ascii="標楷體" w:eastAsia="標楷體" w:hAnsi="標楷體" w:hint="eastAsia"/>
                <w:kern w:val="0"/>
                <w:sz w:val="28"/>
                <w:szCs w:val="28"/>
              </w:rPr>
              <w:t>）</w:t>
            </w:r>
            <w:hyperlink r:id="rId11" w:tgtFrame="_self" w:history="1">
              <w:r w:rsidRPr="00CE0A0A">
                <w:rPr>
                  <w:rStyle w:val="a3"/>
                  <w:rFonts w:ascii="標楷體" w:eastAsia="標楷體" w:hAnsi="標楷體" w:hint="eastAsia"/>
                  <w:kern w:val="0"/>
                  <w:sz w:val="28"/>
                  <w:szCs w:val="28"/>
                </w:rPr>
                <w:t>銅管樂器類</w:t>
              </w:r>
            </w:hyperlink>
            <w:r w:rsidRPr="00CE0A0A">
              <w:rPr>
                <w:rFonts w:ascii="標楷體" w:eastAsia="標楷體" w:hAnsi="標楷體" w:hint="eastAsia"/>
                <w:kern w:val="0"/>
                <w:sz w:val="28"/>
                <w:szCs w:val="28"/>
              </w:rPr>
              <w:t>：小號</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8</w:t>
            </w:r>
            <w:r w:rsidRPr="00CE0A0A">
              <w:rPr>
                <w:rFonts w:ascii="標楷體" w:eastAsia="標楷體" w:hAnsi="標楷體" w:hint="eastAsia"/>
                <w:kern w:val="0"/>
                <w:sz w:val="28"/>
                <w:szCs w:val="28"/>
              </w:rPr>
              <w:t>）</w:t>
            </w:r>
            <w:hyperlink r:id="rId12" w:tgtFrame="_self" w:history="1">
              <w:r w:rsidRPr="00CE0A0A">
                <w:rPr>
                  <w:rStyle w:val="a3"/>
                  <w:rFonts w:ascii="標楷體" w:eastAsia="標楷體" w:hAnsi="標楷體" w:hint="eastAsia"/>
                  <w:kern w:val="0"/>
                  <w:sz w:val="28"/>
                  <w:szCs w:val="28"/>
                </w:rPr>
                <w:t>電子樂器</w:t>
              </w:r>
            </w:hyperlink>
            <w:r w:rsidRPr="00CE0A0A">
              <w:rPr>
                <w:rFonts w:ascii="標楷體" w:eastAsia="標楷體" w:hAnsi="標楷體" w:hint="eastAsia"/>
                <w:kern w:val="0"/>
                <w:sz w:val="28"/>
                <w:szCs w:val="28"/>
              </w:rPr>
              <w:t>：手提電子琴</w:t>
            </w:r>
          </w:p>
          <w:p w:rsidR="00873781" w:rsidRPr="00CE0A0A" w:rsidRDefault="00873781" w:rsidP="008A12A7">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9</w:t>
            </w:r>
            <w:r w:rsidRPr="00CE0A0A">
              <w:rPr>
                <w:rFonts w:ascii="標楷體" w:eastAsia="標楷體" w:hAnsi="標楷體" w:hint="eastAsia"/>
                <w:kern w:val="0"/>
                <w:sz w:val="28"/>
                <w:szCs w:val="28"/>
              </w:rPr>
              <w:t>）</w:t>
            </w:r>
            <w:hyperlink r:id="rId13" w:tgtFrame="_self" w:history="1">
              <w:r w:rsidRPr="00CE0A0A">
                <w:rPr>
                  <w:rStyle w:val="a3"/>
                  <w:rFonts w:ascii="標楷體" w:eastAsia="標楷體" w:hAnsi="標楷體" w:hint="eastAsia"/>
                  <w:kern w:val="0"/>
                  <w:sz w:val="28"/>
                  <w:szCs w:val="28"/>
                </w:rPr>
                <w:t>木琴、鐵琴</w:t>
              </w:r>
            </w:hyperlink>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高音奧福木琴</w:t>
            </w:r>
            <w:proofErr w:type="gramEnd"/>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中音奧福木琴</w:t>
            </w:r>
            <w:proofErr w:type="gramEnd"/>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低音奧福木琴</w:t>
            </w:r>
            <w:proofErr w:type="gramEnd"/>
            <w:r w:rsidRPr="00CE0A0A">
              <w:rPr>
                <w:rFonts w:ascii="標楷體" w:eastAsia="標楷體" w:hAnsi="標楷體" w:hint="eastAsia"/>
                <w:kern w:val="0"/>
                <w:sz w:val="28"/>
                <w:szCs w:val="28"/>
              </w:rPr>
              <w:t>、</w:t>
            </w:r>
            <w:proofErr w:type="gramStart"/>
            <w:r w:rsidRPr="00CE0A0A">
              <w:rPr>
                <w:rFonts w:ascii="標楷體" w:eastAsia="標楷體" w:hAnsi="標楷體" w:hint="eastAsia"/>
                <w:kern w:val="0"/>
                <w:sz w:val="28"/>
                <w:szCs w:val="28"/>
              </w:rPr>
              <w:t>立奏鐵</w:t>
            </w:r>
            <w:proofErr w:type="gramEnd"/>
            <w:r w:rsidRPr="00CE0A0A">
              <w:rPr>
                <w:rFonts w:ascii="標楷體" w:eastAsia="標楷體" w:hAnsi="標楷體" w:hint="eastAsia"/>
                <w:kern w:val="0"/>
                <w:sz w:val="28"/>
                <w:szCs w:val="28"/>
              </w:rPr>
              <w:t>琴、高音</w:t>
            </w:r>
            <w:proofErr w:type="gramStart"/>
            <w:r w:rsidRPr="00CE0A0A">
              <w:rPr>
                <w:rFonts w:ascii="標楷體" w:eastAsia="標楷體" w:hAnsi="標楷體" w:hint="eastAsia"/>
                <w:kern w:val="0"/>
                <w:sz w:val="28"/>
                <w:szCs w:val="28"/>
              </w:rPr>
              <w:t>奧福鐵</w:t>
            </w:r>
            <w:proofErr w:type="gramEnd"/>
            <w:r w:rsidRPr="00CE0A0A">
              <w:rPr>
                <w:rFonts w:ascii="標楷體" w:eastAsia="標楷體" w:hAnsi="標楷體" w:hint="eastAsia"/>
                <w:kern w:val="0"/>
                <w:sz w:val="28"/>
                <w:szCs w:val="28"/>
              </w:rPr>
              <w:t>琴、中音</w:t>
            </w:r>
            <w:proofErr w:type="gramStart"/>
            <w:r w:rsidRPr="00CE0A0A">
              <w:rPr>
                <w:rFonts w:ascii="標楷體" w:eastAsia="標楷體" w:hAnsi="標楷體" w:hint="eastAsia"/>
                <w:kern w:val="0"/>
                <w:sz w:val="28"/>
                <w:szCs w:val="28"/>
              </w:rPr>
              <w:t>奧福鐵</w:t>
            </w:r>
            <w:proofErr w:type="gramEnd"/>
            <w:r w:rsidRPr="00CE0A0A">
              <w:rPr>
                <w:rFonts w:ascii="標楷體" w:eastAsia="標楷體" w:hAnsi="標楷體" w:hint="eastAsia"/>
                <w:kern w:val="0"/>
                <w:sz w:val="28"/>
                <w:szCs w:val="28"/>
              </w:rPr>
              <w:t>琴、低音</w:t>
            </w:r>
            <w:proofErr w:type="gramStart"/>
            <w:r w:rsidRPr="00CE0A0A">
              <w:rPr>
                <w:rFonts w:ascii="標楷體" w:eastAsia="標楷體" w:hAnsi="標楷體" w:hint="eastAsia"/>
                <w:kern w:val="0"/>
                <w:sz w:val="28"/>
                <w:szCs w:val="28"/>
              </w:rPr>
              <w:t>奧福鐵</w:t>
            </w:r>
            <w:proofErr w:type="gramEnd"/>
            <w:r w:rsidRPr="00CE0A0A">
              <w:rPr>
                <w:rFonts w:ascii="標楷體" w:eastAsia="標楷體" w:hAnsi="標楷體" w:hint="eastAsia"/>
                <w:kern w:val="0"/>
                <w:sz w:val="28"/>
                <w:szCs w:val="28"/>
              </w:rPr>
              <w:t>琴、桌上鐵琴、行進鐵琴</w:t>
            </w:r>
          </w:p>
          <w:p w:rsidR="00873781" w:rsidRPr="00CE0A0A" w:rsidRDefault="00873781" w:rsidP="00610D66">
            <w:pPr>
              <w:spacing w:line="400" w:lineRule="exact"/>
              <w:ind w:left="708" w:hangingChars="253" w:hanging="708"/>
              <w:jc w:val="both"/>
              <w:rPr>
                <w:rFonts w:ascii="標楷體" w:eastAsia="標楷體" w:hAnsi="標楷體"/>
                <w:kern w:val="0"/>
                <w:sz w:val="28"/>
                <w:szCs w:val="28"/>
              </w:rPr>
            </w:pPr>
            <w:r w:rsidRPr="00CE0A0A">
              <w:rPr>
                <w:rFonts w:ascii="標楷體" w:eastAsia="標楷體" w:hAnsi="標楷體" w:hint="eastAsia"/>
                <w:kern w:val="0"/>
                <w:sz w:val="28"/>
                <w:szCs w:val="28"/>
              </w:rPr>
              <w:t>（</w:t>
            </w:r>
            <w:r w:rsidRPr="00CE0A0A">
              <w:rPr>
                <w:rFonts w:ascii="標楷體" w:eastAsia="標楷體" w:hAnsi="標楷體"/>
                <w:kern w:val="0"/>
                <w:sz w:val="28"/>
                <w:szCs w:val="28"/>
              </w:rPr>
              <w:t>10</w:t>
            </w:r>
            <w:r w:rsidRPr="00CE0A0A">
              <w:rPr>
                <w:rFonts w:ascii="標楷體" w:eastAsia="標楷體" w:hAnsi="標楷體" w:hint="eastAsia"/>
                <w:kern w:val="0"/>
                <w:sz w:val="28"/>
                <w:szCs w:val="28"/>
              </w:rPr>
              <w:t>）民樂器：電子</w:t>
            </w:r>
            <w:proofErr w:type="gramStart"/>
            <w:r w:rsidRPr="00CE0A0A">
              <w:rPr>
                <w:rFonts w:ascii="標楷體" w:eastAsia="標楷體" w:hAnsi="標楷體" w:hint="eastAsia"/>
                <w:kern w:val="0"/>
                <w:sz w:val="28"/>
                <w:szCs w:val="28"/>
              </w:rPr>
              <w:t>中山琴蘭</w:t>
            </w:r>
            <w:proofErr w:type="gramEnd"/>
            <w:r w:rsidRPr="00CE0A0A">
              <w:rPr>
                <w:rFonts w:ascii="標楷體" w:eastAsia="標楷體" w:hAnsi="標楷體" w:hint="eastAsia"/>
                <w:kern w:val="0"/>
                <w:sz w:val="28"/>
                <w:szCs w:val="28"/>
              </w:rPr>
              <w:t>、電子</w:t>
            </w:r>
            <w:proofErr w:type="gramStart"/>
            <w:r w:rsidRPr="00CE0A0A">
              <w:rPr>
                <w:rFonts w:ascii="標楷體" w:eastAsia="標楷體" w:hAnsi="標楷體" w:hint="eastAsia"/>
                <w:kern w:val="0"/>
                <w:sz w:val="28"/>
                <w:szCs w:val="28"/>
              </w:rPr>
              <w:t>中山琴砂丘</w:t>
            </w:r>
            <w:proofErr w:type="gramEnd"/>
            <w:r w:rsidRPr="00CE0A0A">
              <w:rPr>
                <w:rFonts w:ascii="標楷體" w:eastAsia="標楷體" w:hAnsi="標楷體" w:hint="eastAsia"/>
                <w:kern w:val="0"/>
                <w:sz w:val="28"/>
                <w:szCs w:val="28"/>
              </w:rPr>
              <w:t>、編鐘、編磬、</w:t>
            </w:r>
            <w:proofErr w:type="gramStart"/>
            <w:r w:rsidRPr="00CE0A0A">
              <w:rPr>
                <w:rFonts w:ascii="標楷體" w:eastAsia="標楷體" w:hAnsi="標楷體"/>
                <w:kern w:val="0"/>
                <w:sz w:val="28"/>
                <w:szCs w:val="28"/>
              </w:rPr>
              <w:t>10</w:t>
            </w:r>
            <w:r w:rsidRPr="00CE0A0A">
              <w:rPr>
                <w:rFonts w:ascii="標楷體" w:eastAsia="標楷體" w:hAnsi="標楷體" w:hint="eastAsia"/>
                <w:kern w:val="0"/>
                <w:sz w:val="28"/>
                <w:szCs w:val="28"/>
              </w:rPr>
              <w:t>面鑼、鈸</w:t>
            </w:r>
            <w:proofErr w:type="gramEnd"/>
            <w:r w:rsidRPr="00CE0A0A">
              <w:rPr>
                <w:rFonts w:ascii="標楷體" w:eastAsia="標楷體" w:hAnsi="標楷體" w:hint="eastAsia"/>
                <w:kern w:val="0"/>
                <w:sz w:val="28"/>
                <w:szCs w:val="28"/>
              </w:rPr>
              <w:t>、鐃、二胡、京胡、京二胡、大、中、小阮、高胡、古箏、柳琴、排鼓、琵琶、笙、嗩吶、鑼、簫</w:t>
            </w:r>
          </w:p>
        </w:tc>
      </w:tr>
      <w:tr w:rsidR="00873781" w:rsidRPr="00CE0A0A" w:rsidTr="00A332A8">
        <w:trPr>
          <w:trHeight w:val="85"/>
          <w:jc w:val="center"/>
        </w:trPr>
        <w:tc>
          <w:tcPr>
            <w:tcW w:w="164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2</w:t>
            </w:r>
            <w:r w:rsidRPr="00CE0A0A">
              <w:rPr>
                <w:rFonts w:ascii="標楷體" w:eastAsia="標楷體" w:hAnsi="標楷體" w:hint="eastAsia"/>
                <w:kern w:val="0"/>
                <w:sz w:val="28"/>
                <w:szCs w:val="28"/>
              </w:rPr>
              <w:t>、歌唱類</w:t>
            </w:r>
          </w:p>
        </w:tc>
        <w:tc>
          <w:tcPr>
            <w:tcW w:w="712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聲樂、合唱…等其他</w:t>
            </w:r>
          </w:p>
        </w:tc>
      </w:tr>
      <w:tr w:rsidR="00873781" w:rsidRPr="00CE0A0A" w:rsidTr="00A332A8">
        <w:trPr>
          <w:trHeight w:val="85"/>
          <w:jc w:val="center"/>
        </w:trPr>
        <w:tc>
          <w:tcPr>
            <w:tcW w:w="1647" w:type="dxa"/>
            <w:vAlign w:val="center"/>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3</w:t>
            </w:r>
            <w:r w:rsidRPr="00CE0A0A">
              <w:rPr>
                <w:rFonts w:ascii="標楷體" w:eastAsia="標楷體" w:hAnsi="標楷體" w:hint="eastAsia"/>
                <w:kern w:val="0"/>
                <w:sz w:val="28"/>
                <w:szCs w:val="28"/>
              </w:rPr>
              <w:t>、音樂團隊</w:t>
            </w:r>
          </w:p>
        </w:tc>
        <w:tc>
          <w:tcPr>
            <w:tcW w:w="7127" w:type="dxa"/>
            <w:vAlign w:val="center"/>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兒童樂隊、打擊樂團、管樂隊、國樂合奏、絲竹室內樂合奏…等其他</w:t>
            </w:r>
          </w:p>
        </w:tc>
      </w:tr>
      <w:tr w:rsidR="00873781" w:rsidRPr="00CE0A0A" w:rsidTr="00A332A8">
        <w:trPr>
          <w:trHeight w:val="85"/>
          <w:jc w:val="center"/>
        </w:trPr>
        <w:tc>
          <w:tcPr>
            <w:tcW w:w="164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kern w:val="0"/>
                <w:sz w:val="28"/>
                <w:szCs w:val="28"/>
              </w:rPr>
              <w:t>4</w:t>
            </w:r>
            <w:r w:rsidRPr="00CE0A0A">
              <w:rPr>
                <w:rFonts w:ascii="標楷體" w:eastAsia="標楷體" w:hAnsi="標楷體" w:hint="eastAsia"/>
                <w:kern w:val="0"/>
                <w:sz w:val="28"/>
                <w:szCs w:val="28"/>
              </w:rPr>
              <w:t>、其他</w:t>
            </w:r>
          </w:p>
        </w:tc>
        <w:tc>
          <w:tcPr>
            <w:tcW w:w="7127"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音樂創作、客家八音社團</w:t>
            </w:r>
          </w:p>
        </w:tc>
      </w:tr>
    </w:tbl>
    <w:p w:rsidR="00873781" w:rsidRPr="00CE0A0A" w:rsidRDefault="00873781" w:rsidP="00873781">
      <w:pPr>
        <w:spacing w:line="400" w:lineRule="exact"/>
        <w:ind w:left="720"/>
        <w:jc w:val="both"/>
        <w:rPr>
          <w:rFonts w:ascii="標楷體" w:eastAsia="標楷體" w:hAnsi="標楷體"/>
          <w:sz w:val="28"/>
          <w:szCs w:val="28"/>
        </w:rPr>
      </w:pPr>
    </w:p>
    <w:p w:rsidR="00873781" w:rsidRPr="00CE0A0A" w:rsidRDefault="00873781" w:rsidP="00873781">
      <w:pPr>
        <w:spacing w:line="400" w:lineRule="exact"/>
        <w:jc w:val="both"/>
        <w:rPr>
          <w:rFonts w:ascii="標楷體" w:eastAsia="標楷體" w:hAnsi="標楷體"/>
          <w:b/>
          <w:sz w:val="28"/>
          <w:szCs w:val="28"/>
        </w:rPr>
      </w:pPr>
      <w:r w:rsidRPr="00CE0A0A">
        <w:rPr>
          <w:rFonts w:ascii="標楷體" w:eastAsia="標楷體" w:hAnsi="標楷體" w:hint="eastAsia"/>
          <w:b/>
          <w:sz w:val="28"/>
          <w:szCs w:val="28"/>
        </w:rPr>
        <w:t>（三）藝術類</w:t>
      </w:r>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91"/>
        <w:gridCol w:w="1826"/>
        <w:gridCol w:w="2693"/>
      </w:tblGrid>
      <w:tr w:rsidR="00873781" w:rsidRPr="00CE0A0A" w:rsidTr="00A332A8">
        <w:trPr>
          <w:trHeight w:val="270"/>
          <w:jc w:val="center"/>
        </w:trPr>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繪畫類</w:t>
            </w:r>
          </w:p>
        </w:tc>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漫畫類</w:t>
            </w:r>
          </w:p>
        </w:tc>
        <w:tc>
          <w:tcPr>
            <w:tcW w:w="1826"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西畫類</w:t>
            </w:r>
          </w:p>
        </w:tc>
        <w:tc>
          <w:tcPr>
            <w:tcW w:w="2693"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雕刻類、皮雕創作</w:t>
            </w:r>
          </w:p>
        </w:tc>
      </w:tr>
      <w:tr w:rsidR="00873781" w:rsidRPr="00CE0A0A" w:rsidTr="00A332A8">
        <w:trPr>
          <w:trHeight w:val="70"/>
          <w:jc w:val="center"/>
        </w:trPr>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書法類</w:t>
            </w:r>
          </w:p>
        </w:tc>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水墨畫類</w:t>
            </w:r>
          </w:p>
        </w:tc>
        <w:tc>
          <w:tcPr>
            <w:tcW w:w="1826"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攝影</w:t>
            </w:r>
          </w:p>
        </w:tc>
        <w:tc>
          <w:tcPr>
            <w:tcW w:w="2693"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陶藝</w:t>
            </w:r>
          </w:p>
        </w:tc>
      </w:tr>
      <w:tr w:rsidR="00873781" w:rsidRPr="00CE0A0A" w:rsidTr="00A332A8">
        <w:trPr>
          <w:jc w:val="center"/>
        </w:trPr>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平面設計類</w:t>
            </w:r>
          </w:p>
        </w:tc>
        <w:tc>
          <w:tcPr>
            <w:tcW w:w="2091"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版畫類</w:t>
            </w:r>
          </w:p>
        </w:tc>
        <w:tc>
          <w:tcPr>
            <w:tcW w:w="1826" w:type="dxa"/>
          </w:tcPr>
          <w:p w:rsidR="00873781" w:rsidRPr="00CE0A0A" w:rsidRDefault="00873781" w:rsidP="00822E19">
            <w:pPr>
              <w:spacing w:line="400" w:lineRule="exact"/>
              <w:jc w:val="both"/>
              <w:rPr>
                <w:rFonts w:ascii="標楷體" w:eastAsia="標楷體" w:hAnsi="標楷體"/>
                <w:sz w:val="28"/>
                <w:szCs w:val="28"/>
              </w:rPr>
            </w:pPr>
            <w:r w:rsidRPr="00CE0A0A">
              <w:rPr>
                <w:rFonts w:ascii="標楷體" w:eastAsia="標楷體" w:hAnsi="標楷體" w:hint="eastAsia"/>
                <w:kern w:val="0"/>
                <w:sz w:val="28"/>
                <w:szCs w:val="28"/>
              </w:rPr>
              <w:t>戲劇類</w:t>
            </w:r>
          </w:p>
        </w:tc>
        <w:tc>
          <w:tcPr>
            <w:tcW w:w="2693" w:type="dxa"/>
          </w:tcPr>
          <w:p w:rsidR="00873781" w:rsidRPr="00CE0A0A" w:rsidRDefault="00873781" w:rsidP="00822E19">
            <w:pPr>
              <w:spacing w:line="400" w:lineRule="exact"/>
              <w:jc w:val="both"/>
              <w:rPr>
                <w:rFonts w:ascii="標楷體" w:eastAsia="標楷體" w:hAnsi="標楷體"/>
                <w:sz w:val="28"/>
                <w:szCs w:val="28"/>
              </w:rPr>
            </w:pPr>
          </w:p>
        </w:tc>
      </w:tr>
    </w:tbl>
    <w:p w:rsidR="00873781" w:rsidRPr="00CE0A0A" w:rsidRDefault="00873781" w:rsidP="00873781">
      <w:pPr>
        <w:spacing w:line="400" w:lineRule="exact"/>
        <w:ind w:left="720"/>
        <w:jc w:val="both"/>
        <w:rPr>
          <w:rFonts w:ascii="標楷體" w:eastAsia="標楷體" w:hAnsi="標楷體"/>
          <w:sz w:val="28"/>
          <w:szCs w:val="28"/>
        </w:rPr>
      </w:pPr>
    </w:p>
    <w:p w:rsidR="00873781" w:rsidRPr="00CE0A0A" w:rsidRDefault="00873781" w:rsidP="00873781">
      <w:pPr>
        <w:spacing w:line="400" w:lineRule="exact"/>
        <w:jc w:val="both"/>
        <w:rPr>
          <w:rFonts w:ascii="標楷體" w:eastAsia="標楷體" w:hAnsi="標楷體"/>
          <w:b/>
          <w:sz w:val="28"/>
          <w:szCs w:val="28"/>
        </w:rPr>
      </w:pPr>
      <w:bookmarkStart w:id="3" w:name="OLE_LINK40"/>
      <w:bookmarkStart w:id="4" w:name="OLE_LINK41"/>
      <w:r w:rsidRPr="00CE0A0A">
        <w:rPr>
          <w:rFonts w:ascii="標楷體" w:eastAsia="標楷體" w:hAnsi="標楷體" w:hint="eastAsia"/>
          <w:b/>
          <w:sz w:val="28"/>
          <w:szCs w:val="28"/>
        </w:rPr>
        <w:t>（四）舞蹈類</w:t>
      </w:r>
      <w:bookmarkEnd w:id="3"/>
      <w:bookmarkEnd w:id="4"/>
    </w:p>
    <w:tbl>
      <w:tblPr>
        <w:tblW w:w="870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1"/>
      </w:tblGrid>
      <w:tr w:rsidR="00873781" w:rsidRPr="00CE0A0A" w:rsidTr="00A332A8">
        <w:trPr>
          <w:jc w:val="center"/>
        </w:trPr>
        <w:tc>
          <w:tcPr>
            <w:tcW w:w="8701" w:type="dxa"/>
          </w:tcPr>
          <w:p w:rsidR="00873781" w:rsidRPr="00CE0A0A" w:rsidRDefault="00873781" w:rsidP="0047259E">
            <w:pPr>
              <w:spacing w:line="400" w:lineRule="exact"/>
              <w:jc w:val="both"/>
              <w:rPr>
                <w:rFonts w:ascii="標楷體" w:eastAsia="標楷體" w:hAnsi="標楷體"/>
                <w:color w:val="FF0000"/>
                <w:kern w:val="0"/>
                <w:sz w:val="20"/>
              </w:rPr>
            </w:pPr>
            <w:r w:rsidRPr="00CE0A0A">
              <w:rPr>
                <w:rFonts w:ascii="標楷體" w:eastAsia="標楷體" w:hAnsi="標楷體" w:hint="eastAsia"/>
                <w:kern w:val="0"/>
                <w:sz w:val="28"/>
                <w:szCs w:val="28"/>
              </w:rPr>
              <w:t>舞蹈、方塊舞、國際標準舞蹈、肚皮舞、亞洲肚皮舞、排舞、社交舞、</w:t>
            </w:r>
            <w:bookmarkStart w:id="5" w:name="OLE_LINK36"/>
            <w:r w:rsidRPr="008A12A7">
              <w:rPr>
                <w:rFonts w:ascii="標楷體" w:eastAsia="標楷體" w:hAnsi="標楷體" w:hint="eastAsia"/>
                <w:kern w:val="0"/>
                <w:sz w:val="28"/>
                <w:szCs w:val="28"/>
              </w:rPr>
              <w:t>民族舞蹈</w:t>
            </w:r>
            <w:bookmarkEnd w:id="5"/>
            <w:r w:rsidRPr="008A12A7">
              <w:rPr>
                <w:rFonts w:ascii="標楷體" w:eastAsia="標楷體" w:hAnsi="標楷體" w:hint="eastAsia"/>
                <w:kern w:val="0"/>
                <w:sz w:val="28"/>
                <w:szCs w:val="28"/>
              </w:rPr>
              <w:t>(103.11.12修正)</w:t>
            </w:r>
          </w:p>
        </w:tc>
      </w:tr>
    </w:tbl>
    <w:p w:rsidR="00873781" w:rsidRPr="00CE0A0A" w:rsidRDefault="00873781" w:rsidP="00873781">
      <w:pPr>
        <w:spacing w:line="400" w:lineRule="exact"/>
        <w:jc w:val="both"/>
        <w:rPr>
          <w:rFonts w:ascii="標楷體" w:eastAsia="標楷體" w:hAnsi="標楷體"/>
          <w:sz w:val="28"/>
          <w:szCs w:val="28"/>
        </w:rPr>
      </w:pPr>
    </w:p>
    <w:p w:rsidR="00873781" w:rsidRPr="00CE0A0A" w:rsidRDefault="0047259E" w:rsidP="008A12A7">
      <w:pPr>
        <w:spacing w:line="40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三</w:t>
      </w:r>
      <w:r w:rsidR="00873781" w:rsidRPr="00CE0A0A">
        <w:rPr>
          <w:rFonts w:ascii="標楷體" w:eastAsia="標楷體" w:hAnsi="標楷體" w:hint="eastAsia"/>
          <w:sz w:val="28"/>
          <w:szCs w:val="28"/>
        </w:rPr>
        <w:t>、非上述項目情形特殊符合補助目的者，初審無法認定者，提</w:t>
      </w:r>
      <w:proofErr w:type="gramStart"/>
      <w:r w:rsidR="00873781" w:rsidRPr="00CE0A0A">
        <w:rPr>
          <w:rFonts w:ascii="標楷體" w:eastAsia="標楷體" w:hAnsi="標楷體" w:hint="eastAsia"/>
          <w:sz w:val="28"/>
          <w:szCs w:val="28"/>
        </w:rPr>
        <w:t>複</w:t>
      </w:r>
      <w:proofErr w:type="gramEnd"/>
      <w:r w:rsidR="00873781" w:rsidRPr="00CE0A0A">
        <w:rPr>
          <w:rFonts w:ascii="標楷體" w:eastAsia="標楷體" w:hAnsi="標楷體" w:hint="eastAsia"/>
          <w:sz w:val="28"/>
          <w:szCs w:val="28"/>
        </w:rPr>
        <w:t>審會議討論。</w:t>
      </w:r>
    </w:p>
    <w:p w:rsidR="00873781" w:rsidRPr="00CE0A0A" w:rsidRDefault="0047259E" w:rsidP="00873781">
      <w:pPr>
        <w:spacing w:line="400" w:lineRule="exact"/>
        <w:jc w:val="both"/>
        <w:rPr>
          <w:rFonts w:ascii="標楷體" w:eastAsia="標楷體" w:hAnsi="標楷體"/>
          <w:sz w:val="28"/>
          <w:szCs w:val="28"/>
        </w:rPr>
      </w:pPr>
      <w:r>
        <w:rPr>
          <w:rFonts w:ascii="標楷體" w:eastAsia="標楷體" w:hAnsi="標楷體" w:hint="eastAsia"/>
          <w:sz w:val="28"/>
          <w:szCs w:val="28"/>
        </w:rPr>
        <w:t>四</w:t>
      </w:r>
      <w:r w:rsidR="00873781" w:rsidRPr="00CE0A0A">
        <w:rPr>
          <w:rFonts w:ascii="標楷體" w:eastAsia="標楷體" w:hAnsi="標楷體" w:hint="eastAsia"/>
          <w:sz w:val="28"/>
          <w:szCs w:val="28"/>
        </w:rPr>
        <w:t>、實施計畫申請補助營養費時，輔導改以膳宿費辦理。</w:t>
      </w:r>
    </w:p>
    <w:p w:rsidR="00873781" w:rsidRPr="00CE0A0A" w:rsidRDefault="0047259E" w:rsidP="00873781">
      <w:pPr>
        <w:spacing w:line="400" w:lineRule="exact"/>
        <w:jc w:val="both"/>
        <w:rPr>
          <w:rFonts w:ascii="標楷體" w:eastAsia="標楷體" w:hAnsi="標楷體"/>
          <w:sz w:val="28"/>
          <w:szCs w:val="28"/>
        </w:rPr>
      </w:pPr>
      <w:r>
        <w:rPr>
          <w:rFonts w:ascii="標楷體" w:eastAsia="標楷體" w:hAnsi="標楷體" w:hint="eastAsia"/>
          <w:sz w:val="28"/>
          <w:szCs w:val="28"/>
        </w:rPr>
        <w:t>五</w:t>
      </w:r>
      <w:r w:rsidR="00873781" w:rsidRPr="00CE0A0A">
        <w:rPr>
          <w:rFonts w:ascii="標楷體" w:eastAsia="標楷體" w:hAnsi="標楷體" w:hint="eastAsia"/>
          <w:sz w:val="28"/>
          <w:szCs w:val="28"/>
        </w:rPr>
        <w:t>、其他</w:t>
      </w:r>
    </w:p>
    <w:p w:rsidR="00873781" w:rsidRPr="005B6C0E" w:rsidRDefault="00873781" w:rsidP="00873781">
      <w:pPr>
        <w:spacing w:line="400" w:lineRule="exact"/>
        <w:ind w:leftChars="320" w:left="1329" w:hangingChars="200" w:hanging="561"/>
        <w:jc w:val="both"/>
        <w:rPr>
          <w:rFonts w:ascii="標楷體" w:eastAsia="標楷體" w:hAnsi="標楷體"/>
          <w:b/>
          <w:sz w:val="28"/>
          <w:szCs w:val="28"/>
          <w:shd w:val="pct15" w:color="auto" w:fill="FFFFFF"/>
        </w:rPr>
      </w:pPr>
      <w:r w:rsidRPr="0036235C">
        <w:rPr>
          <w:rFonts w:ascii="標楷體" w:eastAsia="標楷體" w:hAnsi="標楷體" w:hint="eastAsia"/>
          <w:b/>
          <w:sz w:val="28"/>
          <w:szCs w:val="28"/>
        </w:rPr>
        <w:t>(</w:t>
      </w:r>
      <w:proofErr w:type="gramStart"/>
      <w:r w:rsidRPr="0036235C">
        <w:rPr>
          <w:rFonts w:ascii="標楷體" w:eastAsia="標楷體" w:hAnsi="標楷體" w:hint="eastAsia"/>
          <w:b/>
          <w:sz w:val="28"/>
          <w:szCs w:val="28"/>
        </w:rPr>
        <w:t>一</w:t>
      </w:r>
      <w:proofErr w:type="gramEnd"/>
      <w:r w:rsidRPr="0036235C">
        <w:rPr>
          <w:rFonts w:ascii="標楷體" w:eastAsia="標楷體" w:hAnsi="標楷體" w:hint="eastAsia"/>
          <w:b/>
          <w:sz w:val="28"/>
          <w:szCs w:val="28"/>
        </w:rPr>
        <w:t>)針對偏鄉弱勢生，除校內關懷外，應如何有效引導，將偏鄉地區納入服務範圍</w:t>
      </w:r>
      <w:r w:rsidR="00264F31" w:rsidRPr="0036235C">
        <w:rPr>
          <w:rFonts w:ascii="標楷體" w:eastAsia="標楷體" w:hAnsi="標楷體" w:hint="eastAsia"/>
          <w:b/>
          <w:sz w:val="28"/>
          <w:szCs w:val="28"/>
        </w:rPr>
        <w:t>，及結合社會資源與鄰近學校或有意願之高中職以上學校提供對應之服</w:t>
      </w:r>
      <w:r w:rsidR="0036235C" w:rsidRPr="0036235C">
        <w:rPr>
          <w:rFonts w:ascii="標楷體" w:eastAsia="標楷體" w:hAnsi="標楷體" w:hint="eastAsia"/>
          <w:b/>
          <w:sz w:val="28"/>
          <w:szCs w:val="28"/>
        </w:rPr>
        <w:t>，</w:t>
      </w:r>
      <w:r w:rsidR="0036235C" w:rsidRPr="00B40D0F">
        <w:rPr>
          <w:rFonts w:ascii="標楷體" w:eastAsia="標楷體" w:hAnsi="標楷體" w:hint="eastAsia"/>
          <w:b/>
          <w:sz w:val="28"/>
          <w:szCs w:val="28"/>
        </w:rPr>
        <w:t>列</w:t>
      </w:r>
      <w:r w:rsidR="00264F31" w:rsidRPr="00B40D0F">
        <w:rPr>
          <w:rFonts w:ascii="標楷體" w:eastAsia="標楷體" w:hAnsi="標楷體" w:hint="eastAsia"/>
          <w:b/>
          <w:sz w:val="28"/>
          <w:szCs w:val="28"/>
        </w:rPr>
        <w:t>為</w:t>
      </w:r>
      <w:r w:rsidR="0036235C" w:rsidRPr="00B40D0F">
        <w:rPr>
          <w:rFonts w:ascii="標楷體" w:eastAsia="標楷體" w:hAnsi="標楷體" w:hint="eastAsia"/>
          <w:b/>
          <w:sz w:val="28"/>
          <w:szCs w:val="28"/>
        </w:rPr>
        <w:t>本</w:t>
      </w:r>
      <w:r w:rsidR="00264F31" w:rsidRPr="00B40D0F">
        <w:rPr>
          <w:rFonts w:ascii="標楷體" w:eastAsia="標楷體" w:hAnsi="標楷體" w:hint="eastAsia"/>
          <w:b/>
          <w:sz w:val="28"/>
          <w:szCs w:val="28"/>
        </w:rPr>
        <w:t>計畫審</w:t>
      </w:r>
      <w:r w:rsidR="0036235C" w:rsidRPr="00B40D0F">
        <w:rPr>
          <w:rFonts w:ascii="標楷體" w:eastAsia="標楷體" w:hAnsi="標楷體" w:hint="eastAsia"/>
          <w:b/>
          <w:sz w:val="28"/>
          <w:szCs w:val="28"/>
        </w:rPr>
        <w:t>查</w:t>
      </w:r>
      <w:r w:rsidR="00264F31" w:rsidRPr="00B40D0F">
        <w:rPr>
          <w:rFonts w:ascii="標楷體" w:eastAsia="標楷體" w:hAnsi="標楷體" w:hint="eastAsia"/>
          <w:b/>
          <w:sz w:val="28"/>
          <w:szCs w:val="28"/>
        </w:rPr>
        <w:t>重點項目之</w:t>
      </w:r>
      <w:proofErr w:type="gramStart"/>
      <w:r w:rsidR="00264F31" w:rsidRPr="00B40D0F">
        <w:rPr>
          <w:rFonts w:ascii="標楷體" w:eastAsia="標楷體" w:hAnsi="標楷體" w:hint="eastAsia"/>
          <w:b/>
          <w:sz w:val="28"/>
          <w:szCs w:val="28"/>
        </w:rPr>
        <w:t>一</w:t>
      </w:r>
      <w:proofErr w:type="gramEnd"/>
      <w:r w:rsidRPr="00B40D0F">
        <w:rPr>
          <w:rFonts w:ascii="標楷體" w:eastAsia="標楷體" w:hAnsi="標楷體" w:hint="eastAsia"/>
          <w:b/>
          <w:sz w:val="28"/>
          <w:szCs w:val="28"/>
        </w:rPr>
        <w:t>。</w:t>
      </w:r>
    </w:p>
    <w:p w:rsidR="00873781" w:rsidRPr="008A12A7" w:rsidRDefault="00873781" w:rsidP="00873781">
      <w:pPr>
        <w:spacing w:line="400" w:lineRule="exact"/>
        <w:ind w:leftChars="320" w:left="1329" w:hangingChars="200" w:hanging="561"/>
        <w:jc w:val="both"/>
        <w:rPr>
          <w:rFonts w:ascii="標楷體" w:eastAsia="標楷體" w:hAnsi="標楷體"/>
          <w:b/>
          <w:sz w:val="28"/>
          <w:szCs w:val="28"/>
        </w:rPr>
      </w:pPr>
      <w:r w:rsidRPr="00CE0A0A">
        <w:rPr>
          <w:rFonts w:ascii="標楷體" w:eastAsia="標楷體" w:hAnsi="標楷體"/>
          <w:b/>
          <w:sz w:val="28"/>
          <w:szCs w:val="28"/>
        </w:rPr>
        <w:t>(</w:t>
      </w:r>
      <w:r w:rsidRPr="00CE0A0A">
        <w:rPr>
          <w:rFonts w:ascii="標楷體" w:eastAsia="標楷體" w:hAnsi="標楷體" w:hint="eastAsia"/>
          <w:sz w:val="28"/>
          <w:szCs w:val="28"/>
        </w:rPr>
        <w:t>二</w:t>
      </w:r>
      <w:r w:rsidRPr="00CE0A0A">
        <w:rPr>
          <w:rFonts w:ascii="標楷體" w:eastAsia="標楷體" w:hAnsi="標楷體"/>
          <w:b/>
          <w:sz w:val="28"/>
          <w:szCs w:val="28"/>
        </w:rPr>
        <w:t>)</w:t>
      </w:r>
      <w:r w:rsidRPr="00CE0A0A">
        <w:rPr>
          <w:rFonts w:ascii="標楷體" w:eastAsia="標楷體" w:hAnsi="標楷體" w:hint="eastAsia"/>
          <w:b/>
          <w:sz w:val="28"/>
          <w:szCs w:val="28"/>
        </w:rPr>
        <w:t>相關專長培訓學校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之特殊專長團體案不予補助，如</w:t>
      </w:r>
      <w:r w:rsidRPr="00CE0A0A">
        <w:rPr>
          <w:rFonts w:ascii="標楷體" w:eastAsia="標楷體" w:hAnsi="標楷體"/>
          <w:b/>
          <w:sz w:val="28"/>
          <w:szCs w:val="28"/>
        </w:rPr>
        <w:t>:</w:t>
      </w:r>
      <w:r w:rsidRPr="00CE0A0A">
        <w:rPr>
          <w:rFonts w:ascii="標楷體" w:eastAsia="標楷體" w:hAnsi="標楷體" w:hint="eastAsia"/>
          <w:b/>
          <w:sz w:val="28"/>
          <w:szCs w:val="28"/>
        </w:rPr>
        <w:t>體育相關學校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不予補助體育類團體案；音樂類相關學校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不予補助音樂類團體案；藝術類相關學校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不予補助藝術類團體案；舞蹈類相關學校</w:t>
      </w:r>
      <w:r w:rsidRPr="00CE0A0A">
        <w:rPr>
          <w:rFonts w:ascii="標楷體" w:eastAsia="標楷體" w:hAnsi="標楷體"/>
          <w:b/>
          <w:sz w:val="28"/>
          <w:szCs w:val="28"/>
        </w:rPr>
        <w:t>(</w:t>
      </w:r>
      <w:r w:rsidRPr="00CE0A0A">
        <w:rPr>
          <w:rFonts w:ascii="標楷體" w:eastAsia="標楷體" w:hAnsi="標楷體" w:hint="eastAsia"/>
          <w:b/>
          <w:sz w:val="28"/>
          <w:szCs w:val="28"/>
        </w:rPr>
        <w:t>或系、科、班</w:t>
      </w:r>
      <w:r w:rsidRPr="00CE0A0A">
        <w:rPr>
          <w:rFonts w:ascii="標楷體" w:eastAsia="標楷體" w:hAnsi="標楷體"/>
          <w:b/>
          <w:sz w:val="28"/>
          <w:szCs w:val="28"/>
        </w:rPr>
        <w:t>)</w:t>
      </w:r>
      <w:r w:rsidRPr="00CE0A0A">
        <w:rPr>
          <w:rFonts w:ascii="標楷體" w:eastAsia="標楷體" w:hAnsi="標楷體" w:hint="eastAsia"/>
          <w:b/>
          <w:sz w:val="28"/>
          <w:szCs w:val="28"/>
        </w:rPr>
        <w:t>不予補助舞蹈類團體</w:t>
      </w:r>
      <w:r w:rsidRPr="008A12A7">
        <w:rPr>
          <w:rFonts w:ascii="標楷體" w:eastAsia="標楷體" w:hAnsi="標楷體" w:hint="eastAsia"/>
          <w:b/>
          <w:sz w:val="28"/>
          <w:szCs w:val="28"/>
        </w:rPr>
        <w:t>案。</w:t>
      </w:r>
    </w:p>
    <w:p w:rsidR="00873781" w:rsidRPr="008A12A7" w:rsidRDefault="00873781" w:rsidP="00873781">
      <w:pPr>
        <w:spacing w:line="400" w:lineRule="exact"/>
        <w:ind w:leftChars="320" w:left="1329" w:hangingChars="200" w:hanging="561"/>
        <w:jc w:val="both"/>
        <w:rPr>
          <w:rFonts w:ascii="標楷體" w:eastAsia="標楷體" w:hAnsi="標楷體"/>
          <w:b/>
          <w:sz w:val="28"/>
          <w:szCs w:val="28"/>
        </w:rPr>
      </w:pPr>
      <w:r w:rsidRPr="008A12A7">
        <w:rPr>
          <w:rFonts w:ascii="標楷體" w:eastAsia="標楷體" w:hAnsi="標楷體" w:hint="eastAsia"/>
          <w:b/>
          <w:sz w:val="28"/>
          <w:szCs w:val="28"/>
        </w:rPr>
        <w:t>(三)已受其他政府單位補助者不予補助。</w:t>
      </w:r>
    </w:p>
    <w:p w:rsidR="00873781" w:rsidRPr="008A12A7" w:rsidRDefault="00873781" w:rsidP="00873781">
      <w:pPr>
        <w:spacing w:line="400" w:lineRule="exact"/>
        <w:ind w:leftChars="320" w:left="1329" w:hangingChars="200" w:hanging="561"/>
        <w:jc w:val="both"/>
        <w:rPr>
          <w:rFonts w:ascii="標楷體" w:eastAsia="標楷體" w:hAnsi="標楷體"/>
          <w:b/>
          <w:sz w:val="28"/>
          <w:szCs w:val="28"/>
        </w:rPr>
      </w:pPr>
      <w:r w:rsidRPr="008A12A7">
        <w:rPr>
          <w:rFonts w:ascii="標楷體" w:eastAsia="標楷體" w:hAnsi="標楷體" w:hint="eastAsia"/>
          <w:b/>
          <w:sz w:val="28"/>
          <w:szCs w:val="28"/>
        </w:rPr>
        <w:t>(四)大專院校申請案專長證明未達縣級比賽成績證明者</w:t>
      </w:r>
      <w:r w:rsidR="0036235C" w:rsidRPr="008A12A7">
        <w:rPr>
          <w:rFonts w:ascii="標楷體" w:eastAsia="標楷體" w:hAnsi="標楷體" w:hint="eastAsia"/>
          <w:b/>
          <w:sz w:val="28"/>
          <w:szCs w:val="28"/>
        </w:rPr>
        <w:t>，原則上</w:t>
      </w:r>
      <w:r w:rsidRPr="008A12A7">
        <w:rPr>
          <w:rFonts w:ascii="標楷體" w:eastAsia="標楷體" w:hAnsi="標楷體" w:hint="eastAsia"/>
          <w:b/>
          <w:sz w:val="28"/>
          <w:szCs w:val="28"/>
        </w:rPr>
        <w:t>不予補助</w:t>
      </w:r>
      <w:r w:rsidR="0036235C" w:rsidRPr="008A12A7">
        <w:rPr>
          <w:rFonts w:ascii="標楷體" w:eastAsia="標楷體" w:hAnsi="標楷體" w:hint="eastAsia"/>
          <w:b/>
          <w:sz w:val="28"/>
          <w:szCs w:val="28"/>
        </w:rPr>
        <w:t>。</w:t>
      </w:r>
    </w:p>
    <w:p w:rsidR="0047259E" w:rsidRDefault="0047259E" w:rsidP="0047259E">
      <w:pPr>
        <w:spacing w:line="400" w:lineRule="exact"/>
        <w:ind w:leftChars="320" w:left="1329" w:hangingChars="200" w:hanging="561"/>
        <w:jc w:val="both"/>
        <w:rPr>
          <w:rFonts w:ascii="標楷體" w:eastAsia="標楷體" w:hAnsi="標楷體"/>
          <w:b/>
          <w:sz w:val="28"/>
          <w:szCs w:val="28"/>
        </w:rPr>
      </w:pPr>
      <w:r w:rsidRPr="008A12A7">
        <w:rPr>
          <w:rFonts w:ascii="標楷體" w:eastAsia="標楷體" w:hAnsi="標楷體" w:hint="eastAsia"/>
          <w:b/>
          <w:sz w:val="28"/>
          <w:szCs w:val="28"/>
        </w:rPr>
        <w:t>(五)申請學校培訓項目與該校體育班招生項目重疊，原則上不予補助。</w:t>
      </w:r>
    </w:p>
    <w:p w:rsidR="008C6A01" w:rsidRDefault="00610D66" w:rsidP="008C6A01">
      <w:pPr>
        <w:spacing w:line="400" w:lineRule="exact"/>
        <w:ind w:leftChars="320" w:left="1329" w:hangingChars="200" w:hanging="561"/>
        <w:jc w:val="both"/>
        <w:rPr>
          <w:rFonts w:ascii="標楷體" w:eastAsia="標楷體" w:hAnsi="標楷體"/>
          <w:b/>
          <w:sz w:val="28"/>
          <w:szCs w:val="28"/>
        </w:rPr>
      </w:pPr>
      <w:r>
        <w:rPr>
          <w:rFonts w:ascii="標楷體" w:eastAsia="標楷體" w:hAnsi="標楷體" w:hint="eastAsia"/>
          <w:b/>
          <w:sz w:val="28"/>
          <w:szCs w:val="28"/>
        </w:rPr>
        <w:t>(六)</w:t>
      </w:r>
      <w:r w:rsidR="008C6A01" w:rsidRPr="008C6A01">
        <w:rPr>
          <w:rFonts w:ascii="標楷體" w:eastAsia="標楷體" w:hAnsi="標楷體" w:hint="eastAsia"/>
          <w:b/>
          <w:sz w:val="28"/>
          <w:szCs w:val="28"/>
        </w:rPr>
        <w:t>經費概算表編列時，單價未滿萬元之財產</w:t>
      </w:r>
      <w:r w:rsidR="008C6A01">
        <w:rPr>
          <w:rFonts w:ascii="標楷體" w:eastAsia="標楷體" w:hAnsi="標楷體" w:hint="eastAsia"/>
          <w:b/>
          <w:sz w:val="28"/>
          <w:szCs w:val="28"/>
        </w:rPr>
        <w:t>應編列於「業務費」項下；單價超過萬元且耐用年限達兩年之財產，應</w:t>
      </w:r>
      <w:r w:rsidR="008C6A01" w:rsidRPr="008C6A01">
        <w:rPr>
          <w:rFonts w:ascii="標楷體" w:eastAsia="標楷體" w:hAnsi="標楷體" w:hint="eastAsia"/>
          <w:b/>
          <w:sz w:val="28"/>
          <w:szCs w:val="28"/>
        </w:rPr>
        <w:t>編列於「設備及投資」項下。「雜支」</w:t>
      </w:r>
      <w:r w:rsidR="008C6A01">
        <w:rPr>
          <w:rFonts w:ascii="標楷體" w:eastAsia="標楷體" w:hAnsi="標楷體" w:hint="eastAsia"/>
          <w:b/>
          <w:sz w:val="28"/>
          <w:szCs w:val="28"/>
        </w:rPr>
        <w:t>應</w:t>
      </w:r>
      <w:r w:rsidR="008C6A01" w:rsidRPr="008C6A01">
        <w:rPr>
          <w:rFonts w:ascii="標楷體" w:eastAsia="標楷體" w:hAnsi="標楷體" w:hint="eastAsia"/>
          <w:b/>
          <w:sz w:val="28"/>
          <w:szCs w:val="28"/>
        </w:rPr>
        <w:t>編列於「業務費」項下。</w:t>
      </w:r>
    </w:p>
    <w:p w:rsidR="000E722A" w:rsidRDefault="008C6A01" w:rsidP="00EB2E73">
      <w:pPr>
        <w:spacing w:line="400" w:lineRule="exact"/>
        <w:jc w:val="both"/>
      </w:pPr>
      <w:r>
        <w:rPr>
          <w:rFonts w:ascii="標楷體" w:eastAsia="標楷體" w:hAnsi="標楷體" w:hint="eastAsia"/>
          <w:b/>
          <w:sz w:val="28"/>
          <w:szCs w:val="28"/>
        </w:rPr>
        <w:t xml:space="preserve"> </w:t>
      </w:r>
      <w:r w:rsidRPr="008C6A01">
        <w:rPr>
          <w:rFonts w:ascii="標楷體" w:eastAsia="標楷體" w:hAnsi="標楷體" w:hint="eastAsia"/>
          <w:b/>
          <w:sz w:val="28"/>
          <w:szCs w:val="28"/>
        </w:rPr>
        <w:t>本初審審查原則得於初審原則訂定會議與經費</w:t>
      </w:r>
      <w:proofErr w:type="gramStart"/>
      <w:r w:rsidRPr="008C6A01">
        <w:rPr>
          <w:rFonts w:ascii="標楷體" w:eastAsia="標楷體" w:hAnsi="標楷體" w:hint="eastAsia"/>
          <w:b/>
          <w:sz w:val="28"/>
          <w:szCs w:val="28"/>
        </w:rPr>
        <w:t>複</w:t>
      </w:r>
      <w:proofErr w:type="gramEnd"/>
      <w:r w:rsidRPr="008C6A01">
        <w:rPr>
          <w:rFonts w:ascii="標楷體" w:eastAsia="標楷體" w:hAnsi="標楷體" w:hint="eastAsia"/>
          <w:b/>
          <w:sz w:val="28"/>
          <w:szCs w:val="28"/>
        </w:rPr>
        <w:t>審會議逕行調整。</w:t>
      </w:r>
      <w:r w:rsidR="00873781" w:rsidRPr="008A12A7">
        <w:rPr>
          <w:rFonts w:ascii="標楷體" w:eastAsia="標楷體" w:hAnsi="標楷體" w:hint="eastAsia"/>
          <w:bCs/>
          <w:kern w:val="0"/>
          <w:sz w:val="36"/>
          <w:szCs w:val="36"/>
        </w:rPr>
        <w:t xml:space="preserve">   </w:t>
      </w:r>
    </w:p>
    <w:sectPr w:rsidR="000E72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08" w:rsidRDefault="00925308" w:rsidP="00CE5D42">
      <w:r>
        <w:separator/>
      </w:r>
    </w:p>
  </w:endnote>
  <w:endnote w:type="continuationSeparator" w:id="0">
    <w:p w:rsidR="00925308" w:rsidRDefault="00925308" w:rsidP="00CE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08" w:rsidRDefault="00925308" w:rsidP="00CE5D42">
      <w:r>
        <w:separator/>
      </w:r>
    </w:p>
  </w:footnote>
  <w:footnote w:type="continuationSeparator" w:id="0">
    <w:p w:rsidR="00925308" w:rsidRDefault="00925308" w:rsidP="00CE5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972"/>
    <w:multiLevelType w:val="hybridMultilevel"/>
    <w:tmpl w:val="BB16EC9A"/>
    <w:lvl w:ilvl="0" w:tplc="E60015F6">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
    <w:nsid w:val="41290199"/>
    <w:multiLevelType w:val="hybridMultilevel"/>
    <w:tmpl w:val="BB16EC9A"/>
    <w:lvl w:ilvl="0" w:tplc="E60015F6">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
    <w:nsid w:val="4B2B6FAE"/>
    <w:multiLevelType w:val="hybridMultilevel"/>
    <w:tmpl w:val="F71CAADA"/>
    <w:lvl w:ilvl="0" w:tplc="142A0A82">
      <w:start w:val="1"/>
      <w:numFmt w:val="decimal"/>
      <w:lvlText w:val="%1."/>
      <w:lvlJc w:val="left"/>
      <w:pPr>
        <w:ind w:left="1800" w:hanging="360"/>
      </w:pPr>
      <w:rPr>
        <w:strike w:val="0"/>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
    <w:nsid w:val="530351F8"/>
    <w:multiLevelType w:val="hybridMultilevel"/>
    <w:tmpl w:val="BB16EC9A"/>
    <w:lvl w:ilvl="0" w:tplc="E60015F6">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
    <w:nsid w:val="6E50453D"/>
    <w:multiLevelType w:val="hybridMultilevel"/>
    <w:tmpl w:val="0974F3EC"/>
    <w:lvl w:ilvl="0" w:tplc="5B2047C6">
      <w:start w:val="1"/>
      <w:numFmt w:val="decimal"/>
      <w:lvlText w:val="(%1)"/>
      <w:lvlJc w:val="left"/>
      <w:pPr>
        <w:ind w:left="8681" w:hanging="720"/>
      </w:pPr>
    </w:lvl>
    <w:lvl w:ilvl="1" w:tplc="04090019">
      <w:start w:val="1"/>
      <w:numFmt w:val="ideographTraditional"/>
      <w:lvlText w:val="%2、"/>
      <w:lvlJc w:val="left"/>
      <w:pPr>
        <w:ind w:left="8921" w:hanging="480"/>
      </w:pPr>
    </w:lvl>
    <w:lvl w:ilvl="2" w:tplc="0409001B">
      <w:start w:val="1"/>
      <w:numFmt w:val="lowerRoman"/>
      <w:lvlText w:val="%3."/>
      <w:lvlJc w:val="right"/>
      <w:pPr>
        <w:ind w:left="9401" w:hanging="480"/>
      </w:pPr>
    </w:lvl>
    <w:lvl w:ilvl="3" w:tplc="0409000F">
      <w:start w:val="1"/>
      <w:numFmt w:val="decimal"/>
      <w:lvlText w:val="%4."/>
      <w:lvlJc w:val="left"/>
      <w:pPr>
        <w:ind w:left="9881" w:hanging="480"/>
      </w:pPr>
    </w:lvl>
    <w:lvl w:ilvl="4" w:tplc="04090019">
      <w:start w:val="1"/>
      <w:numFmt w:val="ideographTraditional"/>
      <w:lvlText w:val="%5、"/>
      <w:lvlJc w:val="left"/>
      <w:pPr>
        <w:ind w:left="10361" w:hanging="480"/>
      </w:pPr>
    </w:lvl>
    <w:lvl w:ilvl="5" w:tplc="0409001B">
      <w:start w:val="1"/>
      <w:numFmt w:val="lowerRoman"/>
      <w:lvlText w:val="%6."/>
      <w:lvlJc w:val="right"/>
      <w:pPr>
        <w:ind w:left="10841" w:hanging="480"/>
      </w:pPr>
    </w:lvl>
    <w:lvl w:ilvl="6" w:tplc="0409000F">
      <w:start w:val="1"/>
      <w:numFmt w:val="decimal"/>
      <w:lvlText w:val="%7."/>
      <w:lvlJc w:val="left"/>
      <w:pPr>
        <w:ind w:left="11321" w:hanging="480"/>
      </w:pPr>
    </w:lvl>
    <w:lvl w:ilvl="7" w:tplc="04090019">
      <w:start w:val="1"/>
      <w:numFmt w:val="ideographTraditional"/>
      <w:lvlText w:val="%8、"/>
      <w:lvlJc w:val="left"/>
      <w:pPr>
        <w:ind w:left="11801" w:hanging="480"/>
      </w:pPr>
    </w:lvl>
    <w:lvl w:ilvl="8" w:tplc="0409001B">
      <w:start w:val="1"/>
      <w:numFmt w:val="lowerRoman"/>
      <w:lvlText w:val="%9."/>
      <w:lvlJc w:val="right"/>
      <w:pPr>
        <w:ind w:left="12281" w:hanging="480"/>
      </w:pPr>
    </w:lvl>
  </w:abstractNum>
  <w:abstractNum w:abstractNumId="5">
    <w:nsid w:val="74E371F9"/>
    <w:multiLevelType w:val="hybridMultilevel"/>
    <w:tmpl w:val="4192D98E"/>
    <w:lvl w:ilvl="0" w:tplc="D7F2EA18">
      <w:start w:val="1"/>
      <w:numFmt w:val="decimal"/>
      <w:lvlText w:val="%1."/>
      <w:lvlJc w:val="left"/>
      <w:pPr>
        <w:ind w:left="1800" w:hanging="36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81"/>
    <w:rsid w:val="00006CEC"/>
    <w:rsid w:val="00011A39"/>
    <w:rsid w:val="0003240E"/>
    <w:rsid w:val="000512C8"/>
    <w:rsid w:val="000C6655"/>
    <w:rsid w:val="001A67C8"/>
    <w:rsid w:val="001B286F"/>
    <w:rsid w:val="00264F31"/>
    <w:rsid w:val="00270D21"/>
    <w:rsid w:val="0036235C"/>
    <w:rsid w:val="00421971"/>
    <w:rsid w:val="0047259E"/>
    <w:rsid w:val="00485B4A"/>
    <w:rsid w:val="004929D5"/>
    <w:rsid w:val="004A22B8"/>
    <w:rsid w:val="004D482A"/>
    <w:rsid w:val="004E161E"/>
    <w:rsid w:val="00534433"/>
    <w:rsid w:val="00566779"/>
    <w:rsid w:val="005B6C0E"/>
    <w:rsid w:val="005E0C09"/>
    <w:rsid w:val="00610D66"/>
    <w:rsid w:val="0069579B"/>
    <w:rsid w:val="00712DB1"/>
    <w:rsid w:val="00721914"/>
    <w:rsid w:val="00732E44"/>
    <w:rsid w:val="00873781"/>
    <w:rsid w:val="008A12A7"/>
    <w:rsid w:val="008B4BC5"/>
    <w:rsid w:val="008C6A01"/>
    <w:rsid w:val="008D4743"/>
    <w:rsid w:val="00925308"/>
    <w:rsid w:val="00954A49"/>
    <w:rsid w:val="009A6C3D"/>
    <w:rsid w:val="00A332A8"/>
    <w:rsid w:val="00B40D0F"/>
    <w:rsid w:val="00C95775"/>
    <w:rsid w:val="00CD005E"/>
    <w:rsid w:val="00CE5D42"/>
    <w:rsid w:val="00CF3024"/>
    <w:rsid w:val="00CF5895"/>
    <w:rsid w:val="00D00C89"/>
    <w:rsid w:val="00D163E0"/>
    <w:rsid w:val="00D36504"/>
    <w:rsid w:val="00D73D27"/>
    <w:rsid w:val="00DA2FE9"/>
    <w:rsid w:val="00E05107"/>
    <w:rsid w:val="00E079D3"/>
    <w:rsid w:val="00E81D82"/>
    <w:rsid w:val="00EA3B2A"/>
    <w:rsid w:val="00EB2E73"/>
    <w:rsid w:val="00F34589"/>
    <w:rsid w:val="00FA695C"/>
    <w:rsid w:val="00FC41A1"/>
    <w:rsid w:val="00FD7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3781"/>
    <w:rPr>
      <w:strike w:val="0"/>
      <w:dstrike w:val="0"/>
      <w:color w:val="0000FF"/>
      <w:u w:val="none"/>
      <w:effect w:val="none"/>
    </w:rPr>
  </w:style>
  <w:style w:type="paragraph" w:styleId="a4">
    <w:name w:val="List Paragraph"/>
    <w:basedOn w:val="a"/>
    <w:uiPriority w:val="34"/>
    <w:qFormat/>
    <w:rsid w:val="00873781"/>
    <w:pPr>
      <w:ind w:leftChars="200" w:left="480"/>
    </w:pPr>
    <w:rPr>
      <w:rFonts w:ascii="標楷體" w:eastAsia="標楷體"/>
      <w:szCs w:val="20"/>
    </w:rPr>
  </w:style>
  <w:style w:type="paragraph" w:styleId="a5">
    <w:name w:val="header"/>
    <w:basedOn w:val="a"/>
    <w:link w:val="a6"/>
    <w:uiPriority w:val="99"/>
    <w:unhideWhenUsed/>
    <w:rsid w:val="00CE5D42"/>
    <w:pPr>
      <w:tabs>
        <w:tab w:val="center" w:pos="4153"/>
        <w:tab w:val="right" w:pos="8306"/>
      </w:tabs>
      <w:snapToGrid w:val="0"/>
    </w:pPr>
    <w:rPr>
      <w:sz w:val="20"/>
      <w:szCs w:val="20"/>
    </w:rPr>
  </w:style>
  <w:style w:type="character" w:customStyle="1" w:styleId="a6">
    <w:name w:val="頁首 字元"/>
    <w:basedOn w:val="a0"/>
    <w:link w:val="a5"/>
    <w:uiPriority w:val="99"/>
    <w:rsid w:val="00CE5D42"/>
    <w:rPr>
      <w:rFonts w:ascii="Times New Roman" w:eastAsia="新細明體" w:hAnsi="Times New Roman" w:cs="Times New Roman"/>
      <w:sz w:val="20"/>
      <w:szCs w:val="20"/>
    </w:rPr>
  </w:style>
  <w:style w:type="paragraph" w:styleId="a7">
    <w:name w:val="footer"/>
    <w:basedOn w:val="a"/>
    <w:link w:val="a8"/>
    <w:uiPriority w:val="99"/>
    <w:unhideWhenUsed/>
    <w:rsid w:val="00CE5D42"/>
    <w:pPr>
      <w:tabs>
        <w:tab w:val="center" w:pos="4153"/>
        <w:tab w:val="right" w:pos="8306"/>
      </w:tabs>
      <w:snapToGrid w:val="0"/>
    </w:pPr>
    <w:rPr>
      <w:sz w:val="20"/>
      <w:szCs w:val="20"/>
    </w:rPr>
  </w:style>
  <w:style w:type="character" w:customStyle="1" w:styleId="a8">
    <w:name w:val="頁尾 字元"/>
    <w:basedOn w:val="a0"/>
    <w:link w:val="a7"/>
    <w:uiPriority w:val="99"/>
    <w:rsid w:val="00CE5D42"/>
    <w:rPr>
      <w:rFonts w:ascii="Times New Roman" w:eastAsia="新細明體" w:hAnsi="Times New Roman" w:cs="Times New Roman"/>
      <w:sz w:val="20"/>
      <w:szCs w:val="20"/>
    </w:rPr>
  </w:style>
  <w:style w:type="paragraph" w:styleId="a9">
    <w:name w:val="Balloon Text"/>
    <w:basedOn w:val="a"/>
    <w:link w:val="aa"/>
    <w:uiPriority w:val="99"/>
    <w:semiHidden/>
    <w:unhideWhenUsed/>
    <w:rsid w:val="00485B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85B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3781"/>
    <w:rPr>
      <w:strike w:val="0"/>
      <w:dstrike w:val="0"/>
      <w:color w:val="0000FF"/>
      <w:u w:val="none"/>
      <w:effect w:val="none"/>
    </w:rPr>
  </w:style>
  <w:style w:type="paragraph" w:styleId="a4">
    <w:name w:val="List Paragraph"/>
    <w:basedOn w:val="a"/>
    <w:uiPriority w:val="34"/>
    <w:qFormat/>
    <w:rsid w:val="00873781"/>
    <w:pPr>
      <w:ind w:leftChars="200" w:left="480"/>
    </w:pPr>
    <w:rPr>
      <w:rFonts w:ascii="標楷體" w:eastAsia="標楷體"/>
      <w:szCs w:val="20"/>
    </w:rPr>
  </w:style>
  <w:style w:type="paragraph" w:styleId="a5">
    <w:name w:val="header"/>
    <w:basedOn w:val="a"/>
    <w:link w:val="a6"/>
    <w:uiPriority w:val="99"/>
    <w:unhideWhenUsed/>
    <w:rsid w:val="00CE5D42"/>
    <w:pPr>
      <w:tabs>
        <w:tab w:val="center" w:pos="4153"/>
        <w:tab w:val="right" w:pos="8306"/>
      </w:tabs>
      <w:snapToGrid w:val="0"/>
    </w:pPr>
    <w:rPr>
      <w:sz w:val="20"/>
      <w:szCs w:val="20"/>
    </w:rPr>
  </w:style>
  <w:style w:type="character" w:customStyle="1" w:styleId="a6">
    <w:name w:val="頁首 字元"/>
    <w:basedOn w:val="a0"/>
    <w:link w:val="a5"/>
    <w:uiPriority w:val="99"/>
    <w:rsid w:val="00CE5D42"/>
    <w:rPr>
      <w:rFonts w:ascii="Times New Roman" w:eastAsia="新細明體" w:hAnsi="Times New Roman" w:cs="Times New Roman"/>
      <w:sz w:val="20"/>
      <w:szCs w:val="20"/>
    </w:rPr>
  </w:style>
  <w:style w:type="paragraph" w:styleId="a7">
    <w:name w:val="footer"/>
    <w:basedOn w:val="a"/>
    <w:link w:val="a8"/>
    <w:uiPriority w:val="99"/>
    <w:unhideWhenUsed/>
    <w:rsid w:val="00CE5D42"/>
    <w:pPr>
      <w:tabs>
        <w:tab w:val="center" w:pos="4153"/>
        <w:tab w:val="right" w:pos="8306"/>
      </w:tabs>
      <w:snapToGrid w:val="0"/>
    </w:pPr>
    <w:rPr>
      <w:sz w:val="20"/>
      <w:szCs w:val="20"/>
    </w:rPr>
  </w:style>
  <w:style w:type="character" w:customStyle="1" w:styleId="a8">
    <w:name w:val="頁尾 字元"/>
    <w:basedOn w:val="a0"/>
    <w:link w:val="a7"/>
    <w:uiPriority w:val="99"/>
    <w:rsid w:val="00CE5D42"/>
    <w:rPr>
      <w:rFonts w:ascii="Times New Roman" w:eastAsia="新細明體" w:hAnsi="Times New Roman" w:cs="Times New Roman"/>
      <w:sz w:val="20"/>
      <w:szCs w:val="20"/>
    </w:rPr>
  </w:style>
  <w:style w:type="paragraph" w:styleId="a9">
    <w:name w:val="Balloon Text"/>
    <w:basedOn w:val="a"/>
    <w:link w:val="aa"/>
    <w:uiPriority w:val="99"/>
    <w:semiHidden/>
    <w:unhideWhenUsed/>
    <w:rsid w:val="00485B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85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al.com.tw/prod05.htm" TargetMode="External"/><Relationship Id="rId13" Type="http://schemas.openxmlformats.org/officeDocument/2006/relationships/hyperlink" Target="http://www.musical.com.tw/prod09.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usical.com.tw/prod0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usical.com.tw/prod0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sical.com.tw/prod06.htm" TargetMode="External"/><Relationship Id="rId4" Type="http://schemas.openxmlformats.org/officeDocument/2006/relationships/settings" Target="settings.xml"/><Relationship Id="rId9" Type="http://schemas.openxmlformats.org/officeDocument/2006/relationships/hyperlink" Target="http://www.musical.com.tw/prod06.ht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useer</cp:lastModifiedBy>
  <cp:revision>2</cp:revision>
  <cp:lastPrinted>2015-06-17T05:36:00Z</cp:lastPrinted>
  <dcterms:created xsi:type="dcterms:W3CDTF">2015-08-21T02:05:00Z</dcterms:created>
  <dcterms:modified xsi:type="dcterms:W3CDTF">2015-08-21T02:05:00Z</dcterms:modified>
</cp:coreProperties>
</file>