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3DA" w:rsidRDefault="00C85849">
      <w:pPr>
        <w:pStyle w:val="Standard"/>
        <w:spacing w:before="23" w:line="400" w:lineRule="exact"/>
        <w:jc w:val="center"/>
      </w:pPr>
      <w:r>
        <w:rPr>
          <w:rFonts w:ascii="標楷體" w:eastAsia="標楷體" w:hAnsi="標楷體"/>
          <w:b/>
          <w:sz w:val="32"/>
          <w:szCs w:val="32"/>
        </w:rPr>
        <w:t>臺南市立</w:t>
      </w:r>
      <w:r w:rsidR="00C42997">
        <w:rPr>
          <w:rFonts w:ascii="標楷體" w:eastAsia="標楷體" w:hAnsi="標楷體" w:hint="eastAsia"/>
          <w:b/>
          <w:sz w:val="32"/>
          <w:szCs w:val="32"/>
          <w:u w:val="single"/>
        </w:rPr>
        <w:t>六甲</w:t>
      </w:r>
      <w:r>
        <w:rPr>
          <w:rFonts w:ascii="標楷體" w:eastAsia="標楷體" w:hAnsi="標楷體"/>
          <w:b/>
          <w:sz w:val="32"/>
          <w:szCs w:val="32"/>
        </w:rPr>
        <w:t>國民小學職業安全衛生管理計畫</w:t>
      </w:r>
    </w:p>
    <w:p w:rsidR="003C63DA" w:rsidRDefault="003C63DA">
      <w:pPr>
        <w:pStyle w:val="Standard"/>
        <w:spacing w:before="23" w:line="400" w:lineRule="exact"/>
        <w:jc w:val="center"/>
        <w:rPr>
          <w:rFonts w:ascii="標楷體" w:eastAsia="標楷體" w:hAnsi="標楷體"/>
          <w:b/>
          <w:sz w:val="32"/>
          <w:szCs w:val="32"/>
        </w:rPr>
      </w:pPr>
    </w:p>
    <w:p w:rsidR="003C63DA" w:rsidRDefault="00C85849">
      <w:pPr>
        <w:pStyle w:val="a5"/>
        <w:numPr>
          <w:ilvl w:val="0"/>
          <w:numId w:val="40"/>
        </w:numPr>
        <w:spacing w:before="23" w:line="400" w:lineRule="exact"/>
        <w:ind w:left="722" w:hanging="722"/>
      </w:pPr>
      <w:r>
        <w:rPr>
          <w:rFonts w:ascii="標楷體" w:eastAsia="標楷體" w:hAnsi="標楷體"/>
          <w:sz w:val="28"/>
          <w:szCs w:val="28"/>
        </w:rPr>
        <w:t>計畫目標:</w:t>
      </w:r>
    </w:p>
    <w:p w:rsidR="003C63DA" w:rsidRDefault="00C85849">
      <w:pPr>
        <w:pStyle w:val="Textbody"/>
        <w:spacing w:before="52" w:line="400" w:lineRule="exact"/>
        <w:ind w:left="708" w:firstLine="409"/>
      </w:pPr>
      <w:r>
        <w:rPr>
          <w:rFonts w:ascii="標楷體" w:eastAsia="標楷體" w:hAnsi="標楷體"/>
          <w:sz w:val="28"/>
          <w:szCs w:val="28"/>
        </w:rPr>
        <w:t>本校為防止職業災害，保障全體員工之安全與健康，依據</w:t>
      </w:r>
      <w:r>
        <w:rPr>
          <w:rFonts w:ascii="標楷體" w:eastAsia="標楷體" w:hAnsi="標楷體"/>
          <w:spacing w:val="-10"/>
          <w:sz w:val="28"/>
          <w:szCs w:val="28"/>
        </w:rPr>
        <w:t>職業安全衛生法</w:t>
      </w:r>
      <w:r>
        <w:rPr>
          <w:rFonts w:ascii="標楷體" w:eastAsia="標楷體" w:hAnsi="標楷體"/>
          <w:sz w:val="28"/>
          <w:szCs w:val="28"/>
        </w:rPr>
        <w:t>(以下簡稱職安法)</w:t>
      </w:r>
      <w:r>
        <w:rPr>
          <w:rFonts w:ascii="標楷體" w:eastAsia="標楷體" w:hAnsi="標楷體"/>
          <w:spacing w:val="-32"/>
          <w:sz w:val="28"/>
          <w:szCs w:val="28"/>
        </w:rPr>
        <w:t xml:space="preserve">第 </w:t>
      </w:r>
      <w:r>
        <w:rPr>
          <w:rFonts w:ascii="標楷體" w:eastAsia="標楷體" w:hAnsi="標楷體"/>
          <w:sz w:val="28"/>
          <w:szCs w:val="28"/>
        </w:rPr>
        <w:t>23</w:t>
      </w:r>
      <w:r>
        <w:rPr>
          <w:rFonts w:ascii="標楷體" w:eastAsia="標楷體" w:hAnsi="標楷體"/>
          <w:spacing w:val="-5"/>
          <w:sz w:val="28"/>
          <w:szCs w:val="28"/>
        </w:rPr>
        <w:t xml:space="preserve">條與職業安全衛生法施行細則第 </w:t>
      </w:r>
      <w:r>
        <w:rPr>
          <w:rFonts w:ascii="標楷體" w:eastAsia="標楷體" w:hAnsi="標楷體"/>
          <w:sz w:val="28"/>
          <w:szCs w:val="28"/>
        </w:rPr>
        <w:t>31</w:t>
      </w:r>
      <w:r>
        <w:rPr>
          <w:rFonts w:ascii="標楷體" w:eastAsia="標楷體" w:hAnsi="標楷體"/>
          <w:spacing w:val="-3"/>
          <w:sz w:val="28"/>
          <w:szCs w:val="28"/>
        </w:rPr>
        <w:t>條之規定， 訂定本計畫，以達到零重大職業災害為目標。</w:t>
      </w:r>
    </w:p>
    <w:p w:rsidR="003C63DA" w:rsidRDefault="00C85849">
      <w:pPr>
        <w:pStyle w:val="a5"/>
        <w:numPr>
          <w:ilvl w:val="0"/>
          <w:numId w:val="2"/>
        </w:numPr>
        <w:spacing w:before="23" w:line="400" w:lineRule="exact"/>
        <w:ind w:left="722" w:hanging="722"/>
      </w:pPr>
      <w:r>
        <w:rPr>
          <w:rFonts w:ascii="標楷體" w:eastAsia="標楷體" w:hAnsi="標楷體"/>
          <w:sz w:val="28"/>
          <w:szCs w:val="28"/>
        </w:rPr>
        <w:t>實施期間：</w:t>
      </w:r>
      <w:r w:rsidR="00F46A08">
        <w:rPr>
          <w:rFonts w:ascii="標楷體" w:eastAsia="標楷體" w:hAnsi="標楷體"/>
          <w:sz w:val="28"/>
          <w:szCs w:val="28"/>
        </w:rPr>
        <w:t>10</w:t>
      </w:r>
      <w:r w:rsidR="00C7673A">
        <w:rPr>
          <w:rFonts w:ascii="標楷體" w:eastAsia="標楷體" w:hAnsi="標楷體" w:hint="eastAsia"/>
          <w:sz w:val="28"/>
          <w:szCs w:val="28"/>
        </w:rPr>
        <w:t>9</w:t>
      </w:r>
      <w:r>
        <w:rPr>
          <w:rFonts w:ascii="標楷體" w:eastAsia="標楷體" w:hAnsi="標楷體"/>
          <w:spacing w:val="-31"/>
          <w:sz w:val="28"/>
          <w:szCs w:val="28"/>
        </w:rPr>
        <w:t xml:space="preserve">年 </w:t>
      </w:r>
      <w:r>
        <w:rPr>
          <w:rFonts w:ascii="標楷體" w:eastAsia="標楷體" w:hAnsi="標楷體"/>
          <w:sz w:val="28"/>
          <w:szCs w:val="28"/>
        </w:rPr>
        <w:t>8</w:t>
      </w:r>
      <w:r>
        <w:rPr>
          <w:rFonts w:ascii="標楷體" w:eastAsia="標楷體" w:hAnsi="標楷體"/>
          <w:spacing w:val="-32"/>
          <w:sz w:val="28"/>
          <w:szCs w:val="28"/>
        </w:rPr>
        <w:t xml:space="preserve">月 </w:t>
      </w:r>
      <w:r>
        <w:rPr>
          <w:rFonts w:ascii="標楷體" w:eastAsia="標楷體" w:hAnsi="標楷體"/>
          <w:sz w:val="28"/>
          <w:szCs w:val="28"/>
        </w:rPr>
        <w:t>1</w:t>
      </w:r>
      <w:r>
        <w:rPr>
          <w:rFonts w:ascii="標楷體" w:eastAsia="標楷體" w:hAnsi="標楷體"/>
          <w:spacing w:val="-20"/>
          <w:sz w:val="28"/>
          <w:szCs w:val="28"/>
        </w:rPr>
        <w:t>日至</w:t>
      </w:r>
      <w:r w:rsidR="00F46A08">
        <w:rPr>
          <w:rFonts w:ascii="標楷體" w:eastAsia="標楷體" w:hAnsi="標楷體"/>
          <w:sz w:val="28"/>
          <w:szCs w:val="28"/>
        </w:rPr>
        <w:t>1</w:t>
      </w:r>
      <w:bookmarkStart w:id="0" w:name="_GoBack"/>
      <w:bookmarkEnd w:id="0"/>
      <w:r w:rsidR="00C7673A">
        <w:rPr>
          <w:rFonts w:ascii="標楷體" w:eastAsia="標楷體" w:hAnsi="標楷體" w:hint="eastAsia"/>
          <w:sz w:val="28"/>
          <w:szCs w:val="28"/>
        </w:rPr>
        <w:t>10</w:t>
      </w:r>
      <w:r w:rsidR="00C7673A">
        <w:rPr>
          <w:rFonts w:ascii="標楷體" w:eastAsia="標楷體" w:hAnsi="標楷體"/>
          <w:spacing w:val="-32"/>
          <w:sz w:val="28"/>
          <w:szCs w:val="28"/>
        </w:rPr>
        <w:t>年</w:t>
      </w:r>
      <w:r>
        <w:rPr>
          <w:rFonts w:ascii="標楷體" w:eastAsia="標楷體" w:hAnsi="標楷體"/>
          <w:spacing w:val="-32"/>
          <w:sz w:val="28"/>
          <w:szCs w:val="28"/>
        </w:rPr>
        <w:t xml:space="preserve"> </w:t>
      </w:r>
      <w:r>
        <w:rPr>
          <w:rFonts w:ascii="標楷體" w:eastAsia="標楷體" w:hAnsi="標楷體"/>
          <w:sz w:val="28"/>
          <w:szCs w:val="28"/>
        </w:rPr>
        <w:t>7</w:t>
      </w:r>
      <w:r>
        <w:rPr>
          <w:rFonts w:ascii="標楷體" w:eastAsia="標楷體" w:hAnsi="標楷體"/>
          <w:spacing w:val="-31"/>
          <w:sz w:val="28"/>
          <w:szCs w:val="28"/>
        </w:rPr>
        <w:t xml:space="preserve">月 </w:t>
      </w:r>
      <w:r>
        <w:rPr>
          <w:rFonts w:ascii="標楷體" w:eastAsia="標楷體" w:hAnsi="標楷體"/>
          <w:sz w:val="28"/>
          <w:szCs w:val="28"/>
        </w:rPr>
        <w:t>31日止。</w:t>
      </w:r>
    </w:p>
    <w:p w:rsidR="003C63DA" w:rsidRDefault="00C85849">
      <w:pPr>
        <w:pStyle w:val="a5"/>
        <w:numPr>
          <w:ilvl w:val="0"/>
          <w:numId w:val="2"/>
        </w:numPr>
        <w:spacing w:before="23" w:line="400" w:lineRule="exact"/>
        <w:ind w:left="722" w:hanging="722"/>
      </w:pPr>
      <w:r>
        <w:rPr>
          <w:rFonts w:ascii="標楷體" w:eastAsia="標楷體" w:hAnsi="標楷體"/>
          <w:sz w:val="28"/>
          <w:szCs w:val="28"/>
        </w:rPr>
        <w:t>計畫範圍：適用職安法範圍之本校所有員工、機械設備與安全衛生管理事項。</w:t>
      </w:r>
    </w:p>
    <w:p w:rsidR="003C63DA" w:rsidRDefault="00C85849">
      <w:pPr>
        <w:pStyle w:val="a5"/>
        <w:numPr>
          <w:ilvl w:val="0"/>
          <w:numId w:val="2"/>
        </w:numPr>
        <w:spacing w:before="23" w:line="400" w:lineRule="exact"/>
        <w:ind w:left="707" w:hanging="707"/>
      </w:pPr>
      <w:r>
        <w:rPr>
          <w:rFonts w:ascii="標楷體" w:eastAsia="標楷體" w:hAnsi="標楷體"/>
          <w:spacing w:val="-3"/>
          <w:sz w:val="28"/>
          <w:szCs w:val="28"/>
        </w:rPr>
        <w:t>計畫項目 :</w:t>
      </w:r>
    </w:p>
    <w:p w:rsidR="003C63DA" w:rsidRDefault="00C85849">
      <w:pPr>
        <w:pStyle w:val="a5"/>
        <w:numPr>
          <w:ilvl w:val="0"/>
          <w:numId w:val="41"/>
        </w:numPr>
        <w:spacing w:line="400" w:lineRule="exact"/>
      </w:pPr>
      <w:r>
        <w:rPr>
          <w:rFonts w:ascii="標楷體" w:eastAsia="標楷體" w:hAnsi="標楷體"/>
          <w:spacing w:val="-3"/>
          <w:sz w:val="28"/>
          <w:szCs w:val="28"/>
        </w:rPr>
        <w:t>工作環境或作業危害之辨識、評估及控制。</w:t>
      </w:r>
    </w:p>
    <w:p w:rsidR="003C63DA" w:rsidRDefault="00C85849">
      <w:pPr>
        <w:pStyle w:val="a5"/>
        <w:numPr>
          <w:ilvl w:val="0"/>
          <w:numId w:val="41"/>
        </w:numPr>
        <w:spacing w:line="400" w:lineRule="exact"/>
      </w:pPr>
      <w:r>
        <w:rPr>
          <w:rFonts w:ascii="標楷體" w:eastAsia="標楷體" w:hAnsi="標楷體"/>
          <w:spacing w:val="-3"/>
          <w:sz w:val="28"/>
          <w:szCs w:val="28"/>
        </w:rPr>
        <w:t>機械、設備或器具之管理。</w:t>
      </w:r>
    </w:p>
    <w:p w:rsidR="003C63DA" w:rsidRDefault="00C85849">
      <w:pPr>
        <w:pStyle w:val="a5"/>
        <w:numPr>
          <w:ilvl w:val="0"/>
          <w:numId w:val="41"/>
        </w:numPr>
        <w:spacing w:line="400" w:lineRule="exact"/>
      </w:pPr>
      <w:r>
        <w:rPr>
          <w:rFonts w:ascii="標楷體" w:eastAsia="標楷體" w:hAnsi="標楷體"/>
          <w:spacing w:val="-3"/>
          <w:sz w:val="28"/>
          <w:szCs w:val="28"/>
        </w:rPr>
        <w:t>危害性化學品之分類、標示、通識及管理。</w:t>
      </w:r>
    </w:p>
    <w:p w:rsidR="003C63DA" w:rsidRDefault="00C85849">
      <w:pPr>
        <w:pStyle w:val="a5"/>
        <w:numPr>
          <w:ilvl w:val="0"/>
          <w:numId w:val="41"/>
        </w:numPr>
        <w:spacing w:line="400" w:lineRule="exact"/>
      </w:pPr>
      <w:r>
        <w:rPr>
          <w:rFonts w:ascii="標楷體" w:eastAsia="標楷體" w:hAnsi="標楷體"/>
          <w:spacing w:val="-3"/>
          <w:sz w:val="28"/>
          <w:szCs w:val="28"/>
        </w:rPr>
        <w:t>有害作業環境之採樣策略規劃及監測。</w:t>
      </w:r>
    </w:p>
    <w:p w:rsidR="003C63DA" w:rsidRDefault="00C85849">
      <w:pPr>
        <w:pStyle w:val="a5"/>
        <w:numPr>
          <w:ilvl w:val="0"/>
          <w:numId w:val="41"/>
        </w:numPr>
        <w:spacing w:line="400" w:lineRule="exact"/>
      </w:pPr>
      <w:r>
        <w:rPr>
          <w:rFonts w:ascii="標楷體" w:eastAsia="標楷體" w:hAnsi="標楷體"/>
          <w:spacing w:val="-3"/>
          <w:sz w:val="28"/>
          <w:szCs w:val="28"/>
        </w:rPr>
        <w:t>危險性工作場所之製程或施工安全評估。</w:t>
      </w:r>
    </w:p>
    <w:p w:rsidR="003C63DA" w:rsidRDefault="00C85849">
      <w:pPr>
        <w:pStyle w:val="a5"/>
        <w:numPr>
          <w:ilvl w:val="0"/>
          <w:numId w:val="41"/>
        </w:numPr>
        <w:spacing w:line="400" w:lineRule="exact"/>
      </w:pPr>
      <w:r>
        <w:rPr>
          <w:rFonts w:ascii="標楷體" w:eastAsia="標楷體" w:hAnsi="標楷體"/>
          <w:spacing w:val="-3"/>
          <w:sz w:val="28"/>
          <w:szCs w:val="28"/>
        </w:rPr>
        <w:t>採購管理、承攬管理及變更管理。</w:t>
      </w:r>
    </w:p>
    <w:p w:rsidR="003C63DA" w:rsidRDefault="00C85849">
      <w:pPr>
        <w:pStyle w:val="a5"/>
        <w:numPr>
          <w:ilvl w:val="0"/>
          <w:numId w:val="41"/>
        </w:numPr>
        <w:spacing w:line="400" w:lineRule="exact"/>
      </w:pPr>
      <w:r>
        <w:rPr>
          <w:rFonts w:ascii="標楷體" w:eastAsia="標楷體" w:hAnsi="標楷體"/>
          <w:spacing w:val="-3"/>
          <w:sz w:val="28"/>
          <w:szCs w:val="28"/>
        </w:rPr>
        <w:t>安全衛生作業標準。</w:t>
      </w:r>
    </w:p>
    <w:p w:rsidR="003C63DA" w:rsidRDefault="00C85849">
      <w:pPr>
        <w:spacing w:line="400" w:lineRule="exact"/>
        <w:ind w:firstLine="554"/>
      </w:pPr>
      <w:r>
        <w:rPr>
          <w:rFonts w:ascii="標楷體" w:eastAsia="標楷體" w:hAnsi="標楷體"/>
          <w:spacing w:val="-3"/>
          <w:sz w:val="28"/>
          <w:szCs w:val="28"/>
        </w:rPr>
        <w:t>（八）定期檢查、重點檢查、作業檢點及現場巡視。</w:t>
      </w:r>
    </w:p>
    <w:p w:rsidR="003C63DA" w:rsidRDefault="00C85849">
      <w:pPr>
        <w:spacing w:line="400" w:lineRule="exact"/>
        <w:ind w:firstLine="554"/>
      </w:pPr>
      <w:r>
        <w:rPr>
          <w:rFonts w:ascii="標楷體" w:eastAsia="標楷體" w:hAnsi="標楷體"/>
          <w:spacing w:val="-3"/>
          <w:sz w:val="28"/>
          <w:szCs w:val="28"/>
        </w:rPr>
        <w:t>（九）安全衛生教育訓練。</w:t>
      </w:r>
    </w:p>
    <w:p w:rsidR="003C63DA" w:rsidRDefault="00C85849">
      <w:pPr>
        <w:spacing w:line="400" w:lineRule="exact"/>
        <w:ind w:firstLine="554"/>
      </w:pPr>
      <w:r>
        <w:rPr>
          <w:rFonts w:ascii="標楷體" w:eastAsia="標楷體" w:hAnsi="標楷體"/>
          <w:spacing w:val="-3"/>
          <w:sz w:val="28"/>
          <w:szCs w:val="28"/>
        </w:rPr>
        <w:t>（十）個人防護具之管理。</w:t>
      </w:r>
    </w:p>
    <w:p w:rsidR="003C63DA" w:rsidRDefault="00C85849">
      <w:pPr>
        <w:tabs>
          <w:tab w:val="left" w:pos="2269"/>
        </w:tabs>
        <w:spacing w:line="400" w:lineRule="exact"/>
        <w:ind w:firstLine="554"/>
      </w:pPr>
      <w:r>
        <w:rPr>
          <w:rFonts w:ascii="標楷體" w:eastAsia="標楷體" w:hAnsi="標楷體"/>
          <w:spacing w:val="-3"/>
          <w:sz w:val="28"/>
          <w:szCs w:val="28"/>
        </w:rPr>
        <w:t>（十一）健康檢查、管理及促進。</w:t>
      </w:r>
    </w:p>
    <w:p w:rsidR="003C63DA" w:rsidRDefault="00C85849">
      <w:pPr>
        <w:tabs>
          <w:tab w:val="left" w:pos="2269"/>
        </w:tabs>
        <w:spacing w:line="400" w:lineRule="exact"/>
        <w:ind w:firstLine="554"/>
      </w:pPr>
      <w:r>
        <w:rPr>
          <w:rFonts w:ascii="標楷體" w:eastAsia="標楷體" w:hAnsi="標楷體"/>
          <w:spacing w:val="-3"/>
          <w:sz w:val="28"/>
          <w:szCs w:val="28"/>
        </w:rPr>
        <w:t>（十二）安全衛生資訊之蒐集、分享及運用。</w:t>
      </w:r>
    </w:p>
    <w:p w:rsidR="003C63DA" w:rsidRDefault="00C85849">
      <w:pPr>
        <w:tabs>
          <w:tab w:val="left" w:pos="2269"/>
        </w:tabs>
        <w:spacing w:line="400" w:lineRule="exact"/>
        <w:ind w:firstLine="554"/>
      </w:pPr>
      <w:r>
        <w:rPr>
          <w:rFonts w:ascii="標楷體" w:eastAsia="標楷體" w:hAnsi="標楷體"/>
          <w:spacing w:val="-3"/>
          <w:sz w:val="28"/>
          <w:szCs w:val="28"/>
        </w:rPr>
        <w:t>（十三）緊急應變措施。</w:t>
      </w:r>
    </w:p>
    <w:p w:rsidR="003C63DA" w:rsidRDefault="00C85849">
      <w:pPr>
        <w:tabs>
          <w:tab w:val="left" w:pos="2269"/>
        </w:tabs>
        <w:spacing w:line="400" w:lineRule="exact"/>
        <w:ind w:firstLine="554"/>
      </w:pPr>
      <w:r>
        <w:rPr>
          <w:rFonts w:ascii="標楷體" w:eastAsia="標楷體" w:hAnsi="標楷體"/>
          <w:spacing w:val="-3"/>
          <w:sz w:val="28"/>
          <w:szCs w:val="28"/>
        </w:rPr>
        <w:t>（十四）職業災害、虛驚事件、影響身心健康事件之調查處理及統計分析。</w:t>
      </w:r>
    </w:p>
    <w:p w:rsidR="003C63DA" w:rsidRDefault="00C85849">
      <w:pPr>
        <w:tabs>
          <w:tab w:val="left" w:pos="2269"/>
        </w:tabs>
        <w:spacing w:line="400" w:lineRule="exact"/>
        <w:ind w:firstLine="554"/>
      </w:pPr>
      <w:r>
        <w:rPr>
          <w:rFonts w:ascii="標楷體" w:eastAsia="標楷體" w:hAnsi="標楷體"/>
          <w:spacing w:val="-3"/>
          <w:sz w:val="28"/>
          <w:szCs w:val="28"/>
        </w:rPr>
        <w:t>（十五）安全衛生管理紀錄及績效評估措施。</w:t>
      </w:r>
    </w:p>
    <w:p w:rsidR="003C63DA" w:rsidRDefault="00C85849">
      <w:pPr>
        <w:tabs>
          <w:tab w:val="left" w:pos="2269"/>
        </w:tabs>
        <w:spacing w:line="400" w:lineRule="exact"/>
        <w:ind w:firstLine="554"/>
      </w:pPr>
      <w:r>
        <w:rPr>
          <w:rFonts w:ascii="標楷體" w:eastAsia="標楷體" w:hAnsi="標楷體"/>
          <w:spacing w:val="-3"/>
          <w:sz w:val="28"/>
          <w:szCs w:val="28"/>
        </w:rPr>
        <w:t>（十六）其他安全衛生管理措施。</w:t>
      </w:r>
    </w:p>
    <w:p w:rsidR="003C63DA" w:rsidRDefault="00C85849">
      <w:pPr>
        <w:pStyle w:val="a5"/>
        <w:numPr>
          <w:ilvl w:val="0"/>
          <w:numId w:val="2"/>
        </w:numPr>
        <w:spacing w:before="23" w:line="400" w:lineRule="exact"/>
        <w:ind w:left="707" w:hanging="707"/>
      </w:pPr>
      <w:r>
        <w:rPr>
          <w:rFonts w:ascii="標楷體" w:eastAsia="標楷體" w:hAnsi="標楷體"/>
          <w:spacing w:val="-3"/>
          <w:sz w:val="28"/>
          <w:szCs w:val="28"/>
        </w:rPr>
        <w:t>實施細目：</w:t>
      </w:r>
    </w:p>
    <w:p w:rsidR="003C63DA" w:rsidRDefault="00C85849">
      <w:pPr>
        <w:pStyle w:val="a5"/>
        <w:numPr>
          <w:ilvl w:val="0"/>
          <w:numId w:val="42"/>
        </w:numPr>
        <w:spacing w:line="400" w:lineRule="exact"/>
        <w:ind w:left="1276" w:hanging="567"/>
      </w:pPr>
      <w:r>
        <w:rPr>
          <w:rFonts w:ascii="標楷體" w:eastAsia="標楷體" w:hAnsi="標楷體"/>
          <w:spacing w:val="-3"/>
          <w:sz w:val="28"/>
          <w:szCs w:val="28"/>
        </w:rPr>
        <w:t>工作環境或作業危害之辨識、評估及控制：</w:t>
      </w:r>
    </w:p>
    <w:p w:rsidR="003C63DA" w:rsidRDefault="00C85849">
      <w:pPr>
        <w:pStyle w:val="a5"/>
        <w:numPr>
          <w:ilvl w:val="0"/>
          <w:numId w:val="43"/>
        </w:numPr>
        <w:spacing w:line="400" w:lineRule="exact"/>
        <w:ind w:left="1560" w:hanging="375"/>
      </w:pPr>
      <w:r>
        <w:rPr>
          <w:rFonts w:ascii="標楷體" w:eastAsia="標楷體" w:hAnsi="標楷體"/>
          <w:spacing w:val="-3"/>
          <w:sz w:val="28"/>
          <w:szCs w:val="28"/>
        </w:rPr>
        <w:t>執行校園安全觀察與回報。</w:t>
      </w:r>
    </w:p>
    <w:p w:rsidR="003C63DA" w:rsidRDefault="00C85849">
      <w:pPr>
        <w:pStyle w:val="a5"/>
        <w:numPr>
          <w:ilvl w:val="0"/>
          <w:numId w:val="5"/>
        </w:numPr>
        <w:spacing w:line="400" w:lineRule="exact"/>
        <w:ind w:left="1560" w:hanging="375"/>
      </w:pPr>
      <w:r>
        <w:rPr>
          <w:rFonts w:ascii="標楷體" w:eastAsia="標楷體" w:hAnsi="標楷體"/>
          <w:spacing w:val="-3"/>
          <w:sz w:val="28"/>
          <w:szCs w:val="28"/>
        </w:rPr>
        <w:t>定期執行實驗室、試驗室之安全巡檢與改善。</w:t>
      </w:r>
    </w:p>
    <w:p w:rsidR="003C63DA" w:rsidRDefault="00C85849">
      <w:pPr>
        <w:pStyle w:val="a5"/>
        <w:numPr>
          <w:ilvl w:val="0"/>
          <w:numId w:val="5"/>
        </w:numPr>
        <w:spacing w:line="400" w:lineRule="exact"/>
        <w:ind w:left="1560" w:hanging="375"/>
      </w:pPr>
      <w:r>
        <w:rPr>
          <w:rFonts w:ascii="標楷體" w:eastAsia="標楷體" w:hAnsi="標楷體"/>
          <w:spacing w:val="-3"/>
          <w:sz w:val="28"/>
          <w:szCs w:val="28"/>
        </w:rPr>
        <w:t>工程現場巡檢與監督改善。</w:t>
      </w:r>
    </w:p>
    <w:p w:rsidR="003C63DA" w:rsidRDefault="00C85849">
      <w:pPr>
        <w:pStyle w:val="a5"/>
        <w:numPr>
          <w:ilvl w:val="0"/>
          <w:numId w:val="11"/>
        </w:numPr>
        <w:spacing w:line="400" w:lineRule="exact"/>
        <w:ind w:left="1276" w:hanging="567"/>
      </w:pPr>
      <w:r>
        <w:rPr>
          <w:rFonts w:ascii="標楷體" w:eastAsia="標楷體" w:hAnsi="標楷體"/>
          <w:spacing w:val="-3"/>
          <w:sz w:val="28"/>
          <w:szCs w:val="28"/>
        </w:rPr>
        <w:t>機械、設備或器具之管理：</w:t>
      </w:r>
    </w:p>
    <w:p w:rsidR="003C63DA" w:rsidRDefault="00C85849">
      <w:pPr>
        <w:pStyle w:val="a5"/>
        <w:numPr>
          <w:ilvl w:val="0"/>
          <w:numId w:val="44"/>
        </w:numPr>
        <w:spacing w:line="400" w:lineRule="exact"/>
        <w:ind w:left="1560" w:hanging="373"/>
      </w:pPr>
      <w:r>
        <w:rPr>
          <w:rFonts w:ascii="標楷體" w:eastAsia="標楷體" w:hAnsi="標楷體"/>
          <w:spacing w:val="-3"/>
          <w:sz w:val="28"/>
          <w:szCs w:val="28"/>
        </w:rPr>
        <w:t>各單位財產與機器儀器設備之管理維護與盤點。</w:t>
      </w:r>
    </w:p>
    <w:p w:rsidR="003C63DA" w:rsidRDefault="00C85849">
      <w:pPr>
        <w:pStyle w:val="a5"/>
        <w:numPr>
          <w:ilvl w:val="0"/>
          <w:numId w:val="12"/>
        </w:numPr>
        <w:spacing w:line="400" w:lineRule="exact"/>
        <w:ind w:left="1560" w:hanging="373"/>
      </w:pPr>
      <w:r>
        <w:rPr>
          <w:rFonts w:ascii="標楷體" w:eastAsia="標楷體" w:hAnsi="標楷體"/>
          <w:spacing w:val="-3"/>
          <w:sz w:val="28"/>
          <w:szCs w:val="28"/>
        </w:rPr>
        <w:t>一般性機械與設備之定期檢查與維護。</w:t>
      </w:r>
    </w:p>
    <w:p w:rsidR="003C63DA" w:rsidRDefault="00C85849">
      <w:pPr>
        <w:pStyle w:val="a5"/>
        <w:numPr>
          <w:ilvl w:val="0"/>
          <w:numId w:val="12"/>
        </w:numPr>
        <w:spacing w:line="400" w:lineRule="exact"/>
        <w:ind w:left="1560" w:hanging="373"/>
      </w:pPr>
      <w:r>
        <w:rPr>
          <w:rFonts w:ascii="標楷體" w:eastAsia="標楷體" w:hAnsi="標楷體"/>
          <w:spacing w:val="-3"/>
          <w:sz w:val="28"/>
          <w:szCs w:val="28"/>
        </w:rPr>
        <w:t>確認機械設備之防護裝置與接地狀況。</w:t>
      </w:r>
    </w:p>
    <w:p w:rsidR="003C63DA" w:rsidRDefault="00C85849">
      <w:pPr>
        <w:pStyle w:val="a5"/>
        <w:numPr>
          <w:ilvl w:val="0"/>
          <w:numId w:val="11"/>
        </w:numPr>
        <w:spacing w:line="400" w:lineRule="exact"/>
        <w:ind w:left="1276" w:hanging="567"/>
      </w:pPr>
      <w:r>
        <w:rPr>
          <w:rFonts w:ascii="標楷體" w:eastAsia="標楷體" w:hAnsi="標楷體"/>
          <w:spacing w:val="-3"/>
          <w:sz w:val="28"/>
          <w:szCs w:val="28"/>
        </w:rPr>
        <w:t>危害性化學品之分類、標示、通識及管理：</w:t>
      </w:r>
    </w:p>
    <w:p w:rsidR="003C63DA" w:rsidRDefault="00C85849">
      <w:pPr>
        <w:pStyle w:val="a5"/>
        <w:numPr>
          <w:ilvl w:val="0"/>
          <w:numId w:val="45"/>
        </w:numPr>
        <w:spacing w:line="400" w:lineRule="exact"/>
        <w:ind w:left="1560" w:hanging="373"/>
      </w:pPr>
      <w:r>
        <w:rPr>
          <w:rFonts w:ascii="標楷體" w:eastAsia="標楷體" w:hAnsi="標楷體"/>
          <w:spacing w:val="-3"/>
          <w:sz w:val="28"/>
          <w:szCs w:val="28"/>
        </w:rPr>
        <w:t>依據危害性化學品標示及通識規則。</w:t>
      </w:r>
    </w:p>
    <w:p w:rsidR="003C63DA" w:rsidRDefault="00C85849">
      <w:pPr>
        <w:pStyle w:val="a5"/>
        <w:numPr>
          <w:ilvl w:val="0"/>
          <w:numId w:val="7"/>
        </w:numPr>
        <w:spacing w:line="400" w:lineRule="exact"/>
        <w:ind w:left="1560" w:hanging="373"/>
      </w:pPr>
      <w:r>
        <w:rPr>
          <w:rFonts w:ascii="標楷體" w:eastAsia="標楷體" w:hAnsi="標楷體"/>
          <w:spacing w:val="-3"/>
          <w:sz w:val="28"/>
          <w:szCs w:val="28"/>
        </w:rPr>
        <w:lastRenderedPageBreak/>
        <w:t>定期執行危害性化學品抽檢，確保分類、標示之正確執行。</w:t>
      </w:r>
    </w:p>
    <w:p w:rsidR="003C63DA" w:rsidRDefault="00C85849">
      <w:pPr>
        <w:pStyle w:val="a5"/>
        <w:numPr>
          <w:ilvl w:val="0"/>
          <w:numId w:val="7"/>
        </w:numPr>
        <w:spacing w:line="400" w:lineRule="exact"/>
        <w:ind w:left="1560" w:hanging="373"/>
      </w:pPr>
      <w:r>
        <w:rPr>
          <w:rFonts w:ascii="標楷體" w:eastAsia="標楷體" w:hAnsi="標楷體"/>
          <w:spacing w:val="-3"/>
          <w:sz w:val="28"/>
          <w:szCs w:val="28"/>
        </w:rPr>
        <w:t>依規定執行毒性化學物質、先驅化學品、優先管理化學品、管制性藥品等之申報。</w:t>
      </w:r>
    </w:p>
    <w:p w:rsidR="003C63DA" w:rsidRDefault="00C85849">
      <w:pPr>
        <w:pStyle w:val="a5"/>
        <w:numPr>
          <w:ilvl w:val="0"/>
          <w:numId w:val="7"/>
        </w:numPr>
        <w:spacing w:line="400" w:lineRule="exact"/>
        <w:ind w:left="1560" w:hanging="373"/>
      </w:pPr>
      <w:r>
        <w:rPr>
          <w:rFonts w:ascii="標楷體" w:eastAsia="標楷體" w:hAnsi="標楷體"/>
          <w:spacing w:val="-3"/>
          <w:sz w:val="28"/>
          <w:szCs w:val="28"/>
        </w:rPr>
        <w:t>化學品應符合 「化學品全球調和制度（GHS）」 標示規定。</w:t>
      </w:r>
    </w:p>
    <w:p w:rsidR="003C63DA" w:rsidRDefault="00C85849">
      <w:pPr>
        <w:pStyle w:val="a5"/>
        <w:numPr>
          <w:ilvl w:val="0"/>
          <w:numId w:val="7"/>
        </w:numPr>
        <w:spacing w:line="400" w:lineRule="exact"/>
        <w:ind w:left="1560" w:hanging="373"/>
      </w:pPr>
      <w:r>
        <w:rPr>
          <w:rFonts w:ascii="標楷體" w:eastAsia="標楷體" w:hAnsi="標楷體"/>
          <w:spacing w:val="-3"/>
          <w:sz w:val="28"/>
          <w:szCs w:val="28"/>
        </w:rPr>
        <w:t>依職安法第32條規定與職業安全衛生教育訓練規則第17條規定，辦理危害通識教育訓練針對新進人員進行危害性化學品之教育訓練，提升通識概念。</w:t>
      </w:r>
    </w:p>
    <w:p w:rsidR="003C63DA" w:rsidRDefault="00C85849">
      <w:pPr>
        <w:pStyle w:val="a5"/>
        <w:numPr>
          <w:ilvl w:val="0"/>
          <w:numId w:val="11"/>
        </w:numPr>
        <w:spacing w:line="400" w:lineRule="exact"/>
        <w:ind w:left="1276" w:hanging="567"/>
      </w:pPr>
      <w:r>
        <w:rPr>
          <w:rFonts w:ascii="標楷體" w:eastAsia="標楷體" w:hAnsi="標楷體"/>
          <w:spacing w:val="-3"/>
          <w:sz w:val="28"/>
          <w:szCs w:val="28"/>
        </w:rPr>
        <w:t>有害作業環境之採樣策略規劃及監測：</w:t>
      </w:r>
    </w:p>
    <w:p w:rsidR="003C63DA" w:rsidRDefault="00C85849">
      <w:pPr>
        <w:pStyle w:val="a5"/>
        <w:numPr>
          <w:ilvl w:val="0"/>
          <w:numId w:val="46"/>
        </w:numPr>
        <w:spacing w:line="400" w:lineRule="exact"/>
        <w:ind w:left="1560" w:hanging="373"/>
      </w:pPr>
      <w:r>
        <w:rPr>
          <w:rFonts w:ascii="標楷體" w:eastAsia="標楷體" w:hAnsi="標楷體"/>
          <w:spacing w:val="-3"/>
          <w:sz w:val="28"/>
          <w:szCs w:val="28"/>
        </w:rPr>
        <w:t>依法規每半年執行一次化學物質與二氧化碳之作業環境監測，並於監測前召開作業環境監測計畫書的監測評估小組會議。</w:t>
      </w:r>
    </w:p>
    <w:p w:rsidR="003C63DA" w:rsidRDefault="00C85849">
      <w:pPr>
        <w:pStyle w:val="a5"/>
        <w:numPr>
          <w:ilvl w:val="0"/>
          <w:numId w:val="8"/>
        </w:numPr>
        <w:spacing w:line="400" w:lineRule="exact"/>
        <w:ind w:left="1560" w:hanging="373"/>
      </w:pPr>
      <w:r>
        <w:rPr>
          <w:rFonts w:ascii="標楷體" w:eastAsia="標楷體" w:hAnsi="標楷體"/>
          <w:spacing w:val="-3"/>
          <w:sz w:val="28"/>
          <w:szCs w:val="28"/>
        </w:rPr>
        <w:t>經由定期實驗室、試驗室、實習工廠之安全巡檢，使用儀器進行自我檢測。先由實驗室以自購之監測設備定期進行採樣監測，監測結果若不符規定，再委託勞動部認可之作業環境監測機構進行監測。</w:t>
      </w:r>
    </w:p>
    <w:p w:rsidR="003C63DA" w:rsidRDefault="00C85849">
      <w:pPr>
        <w:pStyle w:val="a5"/>
        <w:numPr>
          <w:ilvl w:val="0"/>
          <w:numId w:val="11"/>
        </w:numPr>
        <w:spacing w:line="400" w:lineRule="exact"/>
        <w:ind w:left="1276" w:hanging="567"/>
      </w:pPr>
      <w:r>
        <w:rPr>
          <w:rFonts w:ascii="標楷體" w:eastAsia="標楷體" w:hAnsi="標楷體"/>
          <w:spacing w:val="-3"/>
          <w:sz w:val="28"/>
          <w:szCs w:val="28"/>
        </w:rPr>
        <w:t>危險性工作場所之製程或施工安全評估：</w:t>
      </w:r>
    </w:p>
    <w:p w:rsidR="003C63DA" w:rsidRDefault="00C85849">
      <w:pPr>
        <w:pStyle w:val="a5"/>
        <w:numPr>
          <w:ilvl w:val="0"/>
          <w:numId w:val="47"/>
        </w:numPr>
        <w:spacing w:line="400" w:lineRule="exact"/>
        <w:ind w:left="1560" w:hanging="373"/>
      </w:pPr>
      <w:r>
        <w:rPr>
          <w:rFonts w:ascii="標楷體" w:eastAsia="標楷體" w:hAnsi="標楷體"/>
          <w:spacing w:val="-3"/>
          <w:sz w:val="28"/>
          <w:szCs w:val="28"/>
        </w:rPr>
        <w:t>學校場所非屬危險性工作場所，惟修繕或興建建築物時，須要求承攬廠商依據「危險性工作場所審查暨檢查辦法」之規定，填具施工計畫書、施工安全評估報告書等，並經專業技師簽證提出審查通過。</w:t>
      </w:r>
    </w:p>
    <w:p w:rsidR="003C63DA" w:rsidRDefault="00C85849">
      <w:pPr>
        <w:pStyle w:val="a5"/>
        <w:numPr>
          <w:ilvl w:val="0"/>
          <w:numId w:val="9"/>
        </w:numPr>
        <w:spacing w:line="400" w:lineRule="exact"/>
        <w:ind w:left="1560" w:hanging="373"/>
      </w:pPr>
      <w:r>
        <w:rPr>
          <w:rFonts w:ascii="標楷體" w:eastAsia="標楷體" w:hAnsi="標楷體"/>
          <w:spacing w:val="-3"/>
          <w:sz w:val="28"/>
          <w:szCs w:val="28"/>
        </w:rPr>
        <w:t>日後校內若有其他危險性工作場所，將依據「勞動檢查法」第26 條之規定：「…非經勞動檢查機構審查或檢查合格，事業單位不得使勞工在該場所作業。」</w:t>
      </w:r>
    </w:p>
    <w:p w:rsidR="003C63DA" w:rsidRDefault="00C85849">
      <w:pPr>
        <w:pStyle w:val="a5"/>
        <w:numPr>
          <w:ilvl w:val="0"/>
          <w:numId w:val="11"/>
        </w:numPr>
        <w:spacing w:line="400" w:lineRule="exact"/>
        <w:ind w:left="1276" w:hanging="567"/>
      </w:pPr>
      <w:r>
        <w:rPr>
          <w:rFonts w:ascii="標楷體" w:eastAsia="標楷體" w:hAnsi="標楷體"/>
          <w:spacing w:val="-3"/>
          <w:sz w:val="28"/>
          <w:szCs w:val="28"/>
        </w:rPr>
        <w:t>採購管理、承攬管理及變更管理：</w:t>
      </w:r>
    </w:p>
    <w:p w:rsidR="003C63DA" w:rsidRDefault="00C85849">
      <w:pPr>
        <w:pStyle w:val="a5"/>
        <w:numPr>
          <w:ilvl w:val="0"/>
          <w:numId w:val="48"/>
        </w:numPr>
        <w:spacing w:line="400" w:lineRule="exact"/>
        <w:ind w:left="1560" w:hanging="373"/>
      </w:pPr>
      <w:r>
        <w:rPr>
          <w:rFonts w:ascii="標楷體" w:eastAsia="標楷體" w:hAnsi="標楷體"/>
          <w:spacing w:val="-3"/>
          <w:sz w:val="28"/>
          <w:szCs w:val="28"/>
        </w:rPr>
        <w:t>採購契約明確規定承攬商所必須遵行的職業安全衛生與其他要求事項。</w:t>
      </w:r>
    </w:p>
    <w:p w:rsidR="003C63DA" w:rsidRDefault="00C85849">
      <w:pPr>
        <w:pStyle w:val="a5"/>
        <w:numPr>
          <w:ilvl w:val="0"/>
          <w:numId w:val="10"/>
        </w:numPr>
        <w:spacing w:line="400" w:lineRule="exact"/>
        <w:ind w:left="1560" w:hanging="373"/>
      </w:pPr>
      <w:r>
        <w:rPr>
          <w:rFonts w:ascii="標楷體" w:eastAsia="標楷體" w:hAnsi="標楷體"/>
          <w:spacing w:val="-3"/>
          <w:sz w:val="28"/>
          <w:szCs w:val="28"/>
        </w:rPr>
        <w:t>承攬商明確知悉其應遵守事項。</w:t>
      </w:r>
    </w:p>
    <w:p w:rsidR="003C63DA" w:rsidRDefault="00C85849">
      <w:pPr>
        <w:pStyle w:val="a5"/>
        <w:numPr>
          <w:ilvl w:val="0"/>
          <w:numId w:val="10"/>
        </w:numPr>
        <w:spacing w:line="400" w:lineRule="exact"/>
        <w:ind w:left="1560" w:hanging="373"/>
      </w:pPr>
      <w:r>
        <w:rPr>
          <w:rFonts w:ascii="標楷體" w:eastAsia="標楷體" w:hAnsi="標楷體"/>
          <w:spacing w:val="-3"/>
          <w:sz w:val="28"/>
          <w:szCs w:val="28"/>
        </w:rPr>
        <w:t>承攬商完全遵守契約規定。</w:t>
      </w:r>
    </w:p>
    <w:p w:rsidR="003C63DA" w:rsidRDefault="00C85849">
      <w:pPr>
        <w:pStyle w:val="a5"/>
        <w:numPr>
          <w:ilvl w:val="0"/>
          <w:numId w:val="11"/>
        </w:numPr>
        <w:spacing w:line="400" w:lineRule="exact"/>
        <w:ind w:left="1276" w:hanging="567"/>
      </w:pPr>
      <w:r>
        <w:rPr>
          <w:rFonts w:ascii="標楷體" w:eastAsia="標楷體" w:hAnsi="標楷體"/>
          <w:spacing w:val="-3"/>
          <w:sz w:val="28"/>
          <w:szCs w:val="28"/>
        </w:rPr>
        <w:t>安全衛生作業標準：制（修）訂本校需求之安全衛生作業標準，各處(室)就所權責管理的作業與操作，訂定其對應之標準作業程序，並依實際作業需要不定期修訂。</w:t>
      </w:r>
    </w:p>
    <w:p w:rsidR="003C63DA" w:rsidRDefault="00C85849">
      <w:pPr>
        <w:pStyle w:val="a5"/>
        <w:numPr>
          <w:ilvl w:val="0"/>
          <w:numId w:val="11"/>
        </w:numPr>
        <w:spacing w:line="400" w:lineRule="exact"/>
        <w:ind w:left="1276" w:hanging="567"/>
      </w:pPr>
      <w:r>
        <w:rPr>
          <w:rFonts w:ascii="標楷體" w:eastAsia="標楷體" w:hAnsi="標楷體"/>
          <w:spacing w:val="-3"/>
          <w:sz w:val="28"/>
          <w:szCs w:val="28"/>
        </w:rPr>
        <w:t>定期檢查、重點檢查、作業檢點及現場巡視：</w:t>
      </w:r>
    </w:p>
    <w:p w:rsidR="003C63DA" w:rsidRDefault="00C85849">
      <w:pPr>
        <w:pStyle w:val="a5"/>
        <w:numPr>
          <w:ilvl w:val="0"/>
          <w:numId w:val="49"/>
        </w:numPr>
        <w:spacing w:line="400" w:lineRule="exact"/>
        <w:ind w:left="1560" w:hanging="373"/>
      </w:pPr>
      <w:r>
        <w:rPr>
          <w:rFonts w:ascii="標楷體" w:eastAsia="標楷體" w:hAnsi="標楷體"/>
          <w:spacing w:val="-3"/>
          <w:sz w:val="28"/>
          <w:szCs w:val="28"/>
        </w:rPr>
        <w:t>為防止發生職業災害，加強校內各場所儀器、設備、化學藥品之安全衛生與環境整潔管理，對各場所之作業情形進行檢查督導改進，以降低災害發生，保障人員之安全與健康。</w:t>
      </w:r>
    </w:p>
    <w:p w:rsidR="003C63DA" w:rsidRDefault="00C85849">
      <w:pPr>
        <w:pStyle w:val="a5"/>
        <w:numPr>
          <w:ilvl w:val="0"/>
          <w:numId w:val="14"/>
        </w:numPr>
        <w:spacing w:line="400" w:lineRule="exact"/>
        <w:ind w:left="1560" w:hanging="373"/>
      </w:pPr>
      <w:r>
        <w:rPr>
          <w:rFonts w:ascii="標楷體" w:eastAsia="標楷體" w:hAnsi="標楷體"/>
          <w:spacing w:val="-3"/>
          <w:sz w:val="28"/>
          <w:szCs w:val="28"/>
        </w:rPr>
        <w:t>訂定全校安全衛生自動檢查表格，明訂相關機械、設備、器具、化學藥品等之自動檢查項目與檢查時效，依檢點對象、內容等執行定期檢查、重點檢查、作業檢點等。</w:t>
      </w:r>
    </w:p>
    <w:p w:rsidR="003C63DA" w:rsidRDefault="00C85849">
      <w:pPr>
        <w:pStyle w:val="a5"/>
        <w:numPr>
          <w:ilvl w:val="0"/>
          <w:numId w:val="14"/>
        </w:numPr>
        <w:spacing w:line="400" w:lineRule="exact"/>
        <w:ind w:left="1560" w:hanging="373"/>
      </w:pPr>
      <w:r>
        <w:rPr>
          <w:rFonts w:ascii="標楷體" w:eastAsia="標楷體" w:hAnsi="標楷體"/>
          <w:spacing w:val="-3"/>
          <w:sz w:val="28"/>
          <w:szCs w:val="28"/>
        </w:rPr>
        <w:t>各適用場所除按時確實執行檢查與記錄外，應擲交至各適用場所負責人、單位安全委 員、單位主管確認，除各單位留存備查外，亦需繳交一份</w:t>
      </w:r>
      <w:r>
        <w:rPr>
          <w:rFonts w:ascii="標楷體" w:eastAsia="標楷體" w:hAnsi="標楷體"/>
          <w:spacing w:val="-3"/>
          <w:sz w:val="28"/>
          <w:szCs w:val="28"/>
        </w:rPr>
        <w:lastRenderedPageBreak/>
        <w:t>資料至職安負責處室存檔備查。</w:t>
      </w:r>
    </w:p>
    <w:p w:rsidR="003C63DA" w:rsidRDefault="00C85849">
      <w:pPr>
        <w:pStyle w:val="a5"/>
        <w:numPr>
          <w:ilvl w:val="0"/>
          <w:numId w:val="14"/>
        </w:numPr>
        <w:spacing w:line="400" w:lineRule="exact"/>
        <w:ind w:left="1560" w:hanging="373"/>
      </w:pPr>
      <w:r>
        <w:rPr>
          <w:rFonts w:ascii="標楷體" w:eastAsia="標楷體" w:hAnsi="標楷體"/>
          <w:spacing w:val="-3"/>
          <w:sz w:val="28"/>
          <w:szCs w:val="28"/>
        </w:rPr>
        <w:t>專業技術事項之安全衛生定期檢查，由合約保養廠商執行。</w:t>
      </w:r>
    </w:p>
    <w:p w:rsidR="003C63DA" w:rsidRDefault="00C85849">
      <w:pPr>
        <w:pStyle w:val="a5"/>
        <w:numPr>
          <w:ilvl w:val="0"/>
          <w:numId w:val="14"/>
        </w:numPr>
        <w:spacing w:line="400" w:lineRule="exact"/>
        <w:ind w:left="1560" w:hanging="373"/>
      </w:pPr>
      <w:r>
        <w:rPr>
          <w:rFonts w:ascii="標楷體" w:eastAsia="標楷體" w:hAnsi="標楷體"/>
          <w:spacing w:val="-3"/>
          <w:sz w:val="28"/>
          <w:szCs w:val="28"/>
        </w:rPr>
        <w:t>承攬商於校內操作相關機器儀器設備，亦經由危害告知會議告知需執行自動檢查。</w:t>
      </w:r>
    </w:p>
    <w:p w:rsidR="003C63DA" w:rsidRDefault="00C85849">
      <w:pPr>
        <w:pStyle w:val="a5"/>
        <w:numPr>
          <w:ilvl w:val="0"/>
          <w:numId w:val="14"/>
        </w:numPr>
        <w:spacing w:line="400" w:lineRule="exact"/>
        <w:ind w:left="1560" w:hanging="373"/>
      </w:pPr>
      <w:r>
        <w:rPr>
          <w:rFonts w:ascii="標楷體" w:eastAsia="標楷體" w:hAnsi="標楷體"/>
          <w:spacing w:val="-3"/>
          <w:sz w:val="28"/>
          <w:szCs w:val="28"/>
        </w:rPr>
        <w:t>經由定期現場巡檢，確認各單位自動檢查之執行狀況。</w:t>
      </w:r>
    </w:p>
    <w:p w:rsidR="003C63DA" w:rsidRDefault="00C85849">
      <w:pPr>
        <w:pStyle w:val="a5"/>
        <w:numPr>
          <w:ilvl w:val="0"/>
          <w:numId w:val="11"/>
        </w:numPr>
        <w:spacing w:line="400" w:lineRule="exact"/>
        <w:ind w:left="1276" w:hanging="567"/>
      </w:pPr>
      <w:r>
        <w:rPr>
          <w:rFonts w:ascii="標楷體" w:eastAsia="標楷體" w:hAnsi="標楷體"/>
          <w:spacing w:val="-3"/>
          <w:sz w:val="28"/>
          <w:szCs w:val="28"/>
        </w:rPr>
        <w:t>安全衛生教育訓練：</w:t>
      </w:r>
    </w:p>
    <w:p w:rsidR="003C63DA" w:rsidRDefault="00C85849">
      <w:pPr>
        <w:pStyle w:val="a5"/>
        <w:numPr>
          <w:ilvl w:val="0"/>
          <w:numId w:val="50"/>
        </w:numPr>
        <w:spacing w:line="400" w:lineRule="exact"/>
        <w:ind w:left="1560" w:hanging="373"/>
      </w:pPr>
      <w:r>
        <w:rPr>
          <w:rFonts w:ascii="標楷體" w:eastAsia="標楷體" w:hAnsi="標楷體"/>
          <w:spacing w:val="-3"/>
          <w:sz w:val="28"/>
          <w:szCs w:val="28"/>
        </w:rPr>
        <w:t>為培養人員充份發揮其職能、提高工作效率、確保員工之安全與健康，故需依照不同權責執行教育訓練。</w:t>
      </w:r>
    </w:p>
    <w:p w:rsidR="003C63DA" w:rsidRDefault="00C85849">
      <w:pPr>
        <w:pStyle w:val="a5"/>
        <w:numPr>
          <w:ilvl w:val="0"/>
          <w:numId w:val="17"/>
        </w:numPr>
        <w:spacing w:line="400" w:lineRule="exact"/>
      </w:pPr>
      <w:r>
        <w:rPr>
          <w:rFonts w:ascii="標楷體" w:eastAsia="標楷體" w:hAnsi="標楷體"/>
          <w:spacing w:val="-3"/>
          <w:sz w:val="28"/>
          <w:szCs w:val="28"/>
        </w:rPr>
        <w:t>新進人員(含實驗室)、在職員工變更工作教育訓練：</w:t>
      </w:r>
    </w:p>
    <w:p w:rsidR="003C63DA" w:rsidRDefault="00C85849">
      <w:pPr>
        <w:pStyle w:val="a5"/>
        <w:numPr>
          <w:ilvl w:val="0"/>
          <w:numId w:val="51"/>
        </w:numPr>
        <w:spacing w:line="400" w:lineRule="exact"/>
      </w:pPr>
      <w:r>
        <w:rPr>
          <w:rFonts w:ascii="標楷體" w:eastAsia="標楷體" w:hAnsi="標楷體"/>
          <w:spacing w:val="-3"/>
          <w:sz w:val="28"/>
          <w:szCs w:val="28"/>
        </w:rPr>
        <w:t>接受各工作所必要之一般安全衛生教育訓練。</w:t>
      </w:r>
    </w:p>
    <w:p w:rsidR="003C63DA" w:rsidRDefault="00C85849">
      <w:pPr>
        <w:pStyle w:val="Textbody"/>
        <w:numPr>
          <w:ilvl w:val="0"/>
          <w:numId w:val="18"/>
        </w:numPr>
        <w:spacing w:before="25" w:line="400" w:lineRule="exact"/>
      </w:pPr>
      <w:r>
        <w:rPr>
          <w:rFonts w:ascii="標楷體" w:eastAsia="標楷體" w:hAnsi="標楷體"/>
          <w:sz w:val="28"/>
          <w:szCs w:val="28"/>
        </w:rPr>
        <w:t>使用危害性化學物質之員工，需接受危害通識教育訓練及緊急應變演練。</w:t>
      </w:r>
    </w:p>
    <w:p w:rsidR="003C63DA" w:rsidRDefault="00C85849">
      <w:pPr>
        <w:pStyle w:val="Textbody"/>
        <w:numPr>
          <w:ilvl w:val="0"/>
          <w:numId w:val="18"/>
        </w:numPr>
        <w:spacing w:before="2" w:line="400" w:lineRule="exact"/>
        <w:ind w:right="178"/>
        <w:jc w:val="both"/>
      </w:pPr>
      <w:r>
        <w:rPr>
          <w:rFonts w:ascii="標楷體" w:eastAsia="標楷體" w:hAnsi="標楷體"/>
          <w:sz w:val="28"/>
          <w:szCs w:val="28"/>
        </w:rPr>
        <w:t>學生在實驗室等場所從事實驗或實習時，應由授課老師或場所負責人</w:t>
      </w:r>
      <w:r>
        <w:rPr>
          <w:rFonts w:ascii="標楷體" w:eastAsia="標楷體" w:hAnsi="標楷體"/>
          <w:spacing w:val="-10"/>
          <w:sz w:val="28"/>
          <w:szCs w:val="28"/>
        </w:rPr>
        <w:t>於課程開始時，講授該場所之潛在危險、安全操作方法、標準作業程序、工作守則、防護設備等注意事項，並要求學生遵守。</w:t>
      </w:r>
    </w:p>
    <w:p w:rsidR="003C63DA" w:rsidRDefault="00C85849">
      <w:pPr>
        <w:pStyle w:val="a5"/>
        <w:numPr>
          <w:ilvl w:val="0"/>
          <w:numId w:val="17"/>
        </w:numPr>
        <w:spacing w:line="400" w:lineRule="exact"/>
      </w:pPr>
      <w:r>
        <w:rPr>
          <w:rFonts w:ascii="標楷體" w:eastAsia="標楷體" w:hAnsi="標楷體"/>
          <w:sz w:val="28"/>
          <w:szCs w:val="28"/>
        </w:rPr>
        <w:t>在職教育訓練：</w:t>
      </w:r>
    </w:p>
    <w:p w:rsidR="003C63DA" w:rsidRDefault="00C85849">
      <w:pPr>
        <w:pStyle w:val="a5"/>
        <w:numPr>
          <w:ilvl w:val="0"/>
          <w:numId w:val="52"/>
        </w:numPr>
        <w:spacing w:line="400" w:lineRule="exact"/>
      </w:pPr>
      <w:r>
        <w:rPr>
          <w:rFonts w:ascii="標楷體" w:eastAsia="標楷體" w:hAnsi="標楷體"/>
          <w:sz w:val="28"/>
          <w:szCs w:val="28"/>
        </w:rPr>
        <w:t>對於從事工作及預防災變所必要之安全衛生教育訓練，適用場所之員工有接受之義務。</w:t>
      </w:r>
    </w:p>
    <w:p w:rsidR="003C63DA" w:rsidRDefault="00C85849">
      <w:pPr>
        <w:pStyle w:val="a5"/>
        <w:numPr>
          <w:ilvl w:val="0"/>
          <w:numId w:val="19"/>
        </w:numPr>
        <w:spacing w:line="400" w:lineRule="exact"/>
      </w:pPr>
      <w:r>
        <w:rPr>
          <w:rFonts w:ascii="標楷體" w:eastAsia="標楷體" w:hAnsi="標楷體"/>
          <w:sz w:val="28"/>
          <w:szCs w:val="28"/>
        </w:rPr>
        <w:t>擔任危險性機械設備之操作人員，應接受危險性機械設備操作人員安全訓練與再訓練。</w:t>
      </w:r>
    </w:p>
    <w:p w:rsidR="003C63DA" w:rsidRDefault="00C85849">
      <w:pPr>
        <w:pStyle w:val="a5"/>
        <w:numPr>
          <w:ilvl w:val="0"/>
          <w:numId w:val="19"/>
        </w:numPr>
        <w:spacing w:line="400" w:lineRule="exact"/>
      </w:pPr>
      <w:r>
        <w:rPr>
          <w:rFonts w:ascii="標楷體" w:eastAsia="標楷體" w:hAnsi="標楷體"/>
          <w:sz w:val="28"/>
          <w:szCs w:val="28"/>
        </w:rPr>
        <w:t>擔任適用場所之急救人員，應使其接受急救人員訓練。</w:t>
      </w:r>
    </w:p>
    <w:p w:rsidR="003C63DA" w:rsidRDefault="00C85849">
      <w:pPr>
        <w:pStyle w:val="Textbody"/>
        <w:numPr>
          <w:ilvl w:val="0"/>
          <w:numId w:val="19"/>
        </w:numPr>
        <w:spacing w:before="24" w:line="400" w:lineRule="exact"/>
      </w:pPr>
      <w:r>
        <w:rPr>
          <w:rFonts w:ascii="標楷體" w:eastAsia="標楷體" w:hAnsi="標楷體"/>
          <w:sz w:val="28"/>
          <w:szCs w:val="28"/>
        </w:rPr>
        <w:t>各校擔任職業安全衛生業務主管，應接受安全衛生業務主管在職教育訓練。</w:t>
      </w:r>
    </w:p>
    <w:p w:rsidR="003C63DA" w:rsidRDefault="00C85849">
      <w:pPr>
        <w:pStyle w:val="a5"/>
        <w:numPr>
          <w:ilvl w:val="0"/>
          <w:numId w:val="19"/>
        </w:numPr>
        <w:spacing w:line="400" w:lineRule="exact"/>
      </w:pPr>
      <w:r>
        <w:rPr>
          <w:rFonts w:ascii="標楷體" w:eastAsia="標楷體" w:hAnsi="標楷體"/>
          <w:sz w:val="28"/>
          <w:szCs w:val="28"/>
        </w:rPr>
        <w:t>其他經中央主管機關訂定須有證照始得操作之工作，經指定之人員須參加相關教育訓練。(含有機溶劑、特定化學物質、粉塵、鉛作業等作業及起重機、鍋爐及壓力容器及堆高機等之操作在內)。</w:t>
      </w:r>
    </w:p>
    <w:p w:rsidR="003C63DA" w:rsidRDefault="00C85849">
      <w:pPr>
        <w:pStyle w:val="a5"/>
        <w:numPr>
          <w:ilvl w:val="0"/>
          <w:numId w:val="17"/>
        </w:numPr>
        <w:spacing w:line="400" w:lineRule="exact"/>
      </w:pPr>
      <w:r>
        <w:rPr>
          <w:rFonts w:ascii="標楷體" w:eastAsia="標楷體" w:hAnsi="標楷體"/>
          <w:sz w:val="28"/>
          <w:szCs w:val="28"/>
        </w:rPr>
        <w:t>防災教育訓練。</w:t>
      </w:r>
    </w:p>
    <w:p w:rsidR="003C63DA" w:rsidRDefault="00C85849">
      <w:pPr>
        <w:pStyle w:val="a5"/>
        <w:numPr>
          <w:ilvl w:val="0"/>
          <w:numId w:val="17"/>
        </w:numPr>
        <w:spacing w:line="400" w:lineRule="exact"/>
      </w:pPr>
      <w:r>
        <w:rPr>
          <w:rFonts w:ascii="標楷體" w:eastAsia="標楷體" w:hAnsi="標楷體"/>
          <w:sz w:val="28"/>
          <w:szCs w:val="28"/>
        </w:rPr>
        <w:t>上述教育訓練時數，依職業安全衛生教育訓練規則與相關規定辦理。</w:t>
      </w:r>
    </w:p>
    <w:p w:rsidR="003C63DA" w:rsidRDefault="00C85849">
      <w:pPr>
        <w:pStyle w:val="a5"/>
        <w:numPr>
          <w:ilvl w:val="0"/>
          <w:numId w:val="11"/>
        </w:numPr>
        <w:spacing w:line="400" w:lineRule="exact"/>
        <w:ind w:left="1276" w:hanging="567"/>
      </w:pPr>
      <w:r>
        <w:rPr>
          <w:rFonts w:ascii="標楷體" w:eastAsia="標楷體" w:hAnsi="標楷體"/>
          <w:sz w:val="28"/>
          <w:szCs w:val="28"/>
        </w:rPr>
        <w:t>個人防護具之管理：</w:t>
      </w:r>
    </w:p>
    <w:p w:rsidR="003C63DA" w:rsidRDefault="00C85849">
      <w:pPr>
        <w:pStyle w:val="a5"/>
        <w:numPr>
          <w:ilvl w:val="0"/>
          <w:numId w:val="53"/>
        </w:numPr>
        <w:spacing w:line="400" w:lineRule="exact"/>
      </w:pPr>
      <w:r>
        <w:rPr>
          <w:rFonts w:ascii="標楷體" w:eastAsia="標楷體" w:hAnsi="標楷體"/>
          <w:sz w:val="28"/>
          <w:szCs w:val="28"/>
        </w:rPr>
        <w:t>個人防護具定期保持清潔，並予必要之消毒。</w:t>
      </w:r>
    </w:p>
    <w:p w:rsidR="003C63DA" w:rsidRDefault="00C85849">
      <w:pPr>
        <w:pStyle w:val="a5"/>
        <w:numPr>
          <w:ilvl w:val="0"/>
          <w:numId w:val="20"/>
        </w:numPr>
        <w:spacing w:line="400" w:lineRule="exact"/>
      </w:pPr>
      <w:r>
        <w:rPr>
          <w:rFonts w:ascii="標楷體" w:eastAsia="標楷體" w:hAnsi="標楷體"/>
          <w:sz w:val="28"/>
          <w:szCs w:val="28"/>
        </w:rPr>
        <w:t>各實驗室定期檢查，維護防護具性能並補充相關防護具。</w:t>
      </w:r>
    </w:p>
    <w:p w:rsidR="003C63DA" w:rsidRDefault="00C85849">
      <w:pPr>
        <w:tabs>
          <w:tab w:val="left" w:pos="2836"/>
        </w:tabs>
        <w:spacing w:line="400" w:lineRule="exact"/>
        <w:ind w:firstLine="560"/>
      </w:pPr>
      <w:r>
        <w:rPr>
          <w:rFonts w:ascii="標楷體" w:eastAsia="標楷體" w:hAnsi="標楷體"/>
          <w:sz w:val="28"/>
          <w:szCs w:val="28"/>
        </w:rPr>
        <w:t>（十一）健康檢查、管理及促進：</w:t>
      </w:r>
    </w:p>
    <w:p w:rsidR="003C63DA" w:rsidRDefault="00C85849">
      <w:pPr>
        <w:pStyle w:val="a5"/>
        <w:numPr>
          <w:ilvl w:val="0"/>
          <w:numId w:val="54"/>
        </w:numPr>
        <w:spacing w:line="400" w:lineRule="exact"/>
      </w:pPr>
      <w:r>
        <w:rPr>
          <w:rFonts w:ascii="標楷體" w:eastAsia="標楷體" w:hAnsi="標楷體"/>
          <w:spacing w:val="-7"/>
          <w:sz w:val="28"/>
          <w:szCs w:val="28"/>
        </w:rPr>
        <w:t>為確保員工身心健康，本校員工依勞工健康保護規則實施定期健康檢查，並進行健檢管理及追蹤，以達到人員健康管理之目的。</w:t>
      </w:r>
    </w:p>
    <w:p w:rsidR="003C63DA" w:rsidRDefault="00C85849">
      <w:pPr>
        <w:pStyle w:val="Textbody"/>
        <w:numPr>
          <w:ilvl w:val="0"/>
          <w:numId w:val="21"/>
        </w:numPr>
        <w:spacing w:before="25" w:line="400" w:lineRule="exact"/>
        <w:ind w:right="102"/>
      </w:pPr>
      <w:r>
        <w:rPr>
          <w:rFonts w:ascii="標楷體" w:eastAsia="標楷體" w:hAnsi="標楷體"/>
          <w:sz w:val="28"/>
          <w:szCs w:val="28"/>
        </w:rPr>
        <w:t>為增進教職員身心健康，學校辦理健康體適能等活動(如：路跑健走、菸害防制…)，達到健康管理的目的。</w:t>
      </w:r>
    </w:p>
    <w:p w:rsidR="003C63DA" w:rsidRDefault="00C85849">
      <w:pPr>
        <w:tabs>
          <w:tab w:val="left" w:pos="2836"/>
        </w:tabs>
        <w:spacing w:line="400" w:lineRule="exact"/>
        <w:ind w:firstLine="700"/>
      </w:pPr>
      <w:r>
        <w:rPr>
          <w:rFonts w:ascii="標楷體" w:eastAsia="標楷體" w:hAnsi="標楷體"/>
          <w:sz w:val="28"/>
          <w:szCs w:val="28"/>
        </w:rPr>
        <w:lastRenderedPageBreak/>
        <w:t>（十二）安全衛生資訊之蒐集、分享及運用：</w:t>
      </w:r>
    </w:p>
    <w:p w:rsidR="003C63DA" w:rsidRDefault="00C85849">
      <w:pPr>
        <w:pStyle w:val="a5"/>
        <w:numPr>
          <w:ilvl w:val="0"/>
          <w:numId w:val="55"/>
        </w:numPr>
        <w:spacing w:line="400" w:lineRule="exact"/>
      </w:pPr>
      <w:r>
        <w:rPr>
          <w:rFonts w:ascii="標楷體" w:eastAsia="標楷體" w:hAnsi="標楷體"/>
          <w:sz w:val="28"/>
          <w:szCs w:val="28"/>
        </w:rPr>
        <w:t>隨時登入勞動部職業安全衛生署與臺南市政府勞工局(勞動檢查中心)更新安全衛生法規等相關資訊，公告週知並發布於單位網頁。</w:t>
      </w:r>
    </w:p>
    <w:p w:rsidR="003C63DA" w:rsidRDefault="00C85849">
      <w:pPr>
        <w:pStyle w:val="Textbody"/>
        <w:numPr>
          <w:ilvl w:val="0"/>
          <w:numId w:val="22"/>
        </w:numPr>
        <w:spacing w:before="2" w:line="400" w:lineRule="exact"/>
      </w:pPr>
      <w:r>
        <w:rPr>
          <w:rFonts w:ascii="標楷體" w:eastAsia="標楷體" w:hAnsi="標楷體"/>
          <w:sz w:val="28"/>
          <w:szCs w:val="28"/>
        </w:rPr>
        <w:t>安全衛生主管機關之來函內容，轉知各相關單位。</w:t>
      </w:r>
    </w:p>
    <w:p w:rsidR="003C63DA" w:rsidRDefault="00C85849">
      <w:pPr>
        <w:pStyle w:val="Textbody"/>
        <w:numPr>
          <w:ilvl w:val="0"/>
          <w:numId w:val="22"/>
        </w:numPr>
        <w:spacing w:before="24" w:line="400" w:lineRule="exact"/>
      </w:pPr>
      <w:r>
        <w:rPr>
          <w:rFonts w:ascii="標楷體" w:eastAsia="標楷體" w:hAnsi="標楷體"/>
          <w:sz w:val="28"/>
          <w:szCs w:val="28"/>
        </w:rPr>
        <w:t>派員參加勞動部職業安全衛生署或教育部辦理之安全衛生講習或研討(說明)會等。</w:t>
      </w:r>
    </w:p>
    <w:p w:rsidR="003C63DA" w:rsidRDefault="00C85849">
      <w:pPr>
        <w:tabs>
          <w:tab w:val="left" w:pos="2836"/>
        </w:tabs>
        <w:spacing w:line="400" w:lineRule="exact"/>
        <w:ind w:firstLine="840"/>
      </w:pPr>
      <w:r>
        <w:rPr>
          <w:rFonts w:ascii="標楷體" w:eastAsia="標楷體" w:hAnsi="標楷體"/>
          <w:sz w:val="28"/>
          <w:szCs w:val="28"/>
        </w:rPr>
        <w:t>（十三）緊急應變措施：依照校安緊急事件處理流程辦理。</w:t>
      </w:r>
    </w:p>
    <w:p w:rsidR="003C63DA" w:rsidRDefault="00C85849">
      <w:pPr>
        <w:tabs>
          <w:tab w:val="left" w:pos="2836"/>
        </w:tabs>
        <w:spacing w:line="400" w:lineRule="exact"/>
        <w:ind w:firstLine="840"/>
      </w:pPr>
      <w:r>
        <w:rPr>
          <w:rFonts w:ascii="標楷體" w:eastAsia="標楷體" w:hAnsi="標楷體"/>
          <w:sz w:val="28"/>
          <w:szCs w:val="28"/>
        </w:rPr>
        <w:t>（十四）職業災害、虛驚事件、影響身心健康事件之調查處理及統計分析：</w:t>
      </w:r>
    </w:p>
    <w:p w:rsidR="003C63DA" w:rsidRDefault="00C85849">
      <w:pPr>
        <w:pStyle w:val="a5"/>
        <w:numPr>
          <w:ilvl w:val="0"/>
          <w:numId w:val="56"/>
        </w:numPr>
        <w:spacing w:line="400" w:lineRule="exact"/>
      </w:pPr>
      <w:r>
        <w:rPr>
          <w:rFonts w:ascii="標楷體" w:eastAsia="標楷體" w:hAnsi="標楷體"/>
          <w:sz w:val="28"/>
          <w:szCs w:val="28"/>
        </w:rPr>
        <w:t>制定事故、虛驚事件調查處理報告表。</w:t>
      </w:r>
    </w:p>
    <w:p w:rsidR="003C63DA" w:rsidRDefault="00C85849">
      <w:pPr>
        <w:pStyle w:val="a5"/>
        <w:numPr>
          <w:ilvl w:val="0"/>
          <w:numId w:val="23"/>
        </w:numPr>
        <w:spacing w:line="400" w:lineRule="exact"/>
      </w:pPr>
      <w:r>
        <w:rPr>
          <w:rFonts w:ascii="標楷體" w:eastAsia="標楷體" w:hAnsi="標楷體"/>
          <w:sz w:val="28"/>
          <w:szCs w:val="28"/>
        </w:rPr>
        <w:t>如有意外事故發生，依據事故類型在時效內通報，並進行調查分析改善。</w:t>
      </w:r>
    </w:p>
    <w:p w:rsidR="003C63DA" w:rsidRDefault="00C85849">
      <w:pPr>
        <w:pStyle w:val="Textbody"/>
        <w:numPr>
          <w:ilvl w:val="0"/>
          <w:numId w:val="23"/>
        </w:numPr>
        <w:spacing w:before="25" w:line="400" w:lineRule="exact"/>
      </w:pPr>
      <w:r>
        <w:rPr>
          <w:rFonts w:ascii="標楷體" w:eastAsia="標楷體" w:hAnsi="標楷體"/>
          <w:sz w:val="28"/>
          <w:szCs w:val="28"/>
        </w:rPr>
        <w:t>職災通報：依據職業安全衛生法（以下簡稱「職安法」）第37條第2項規定，本校發生重大職業災害時，負責職安處室應於8小時內通報勞動部職業安全衛生署中區職業安全衛生中心。重大職業災害之定義如下：</w:t>
      </w:r>
    </w:p>
    <w:p w:rsidR="003C63DA" w:rsidRDefault="00C85849">
      <w:pPr>
        <w:pStyle w:val="a5"/>
        <w:numPr>
          <w:ilvl w:val="0"/>
          <w:numId w:val="57"/>
        </w:numPr>
        <w:spacing w:line="400" w:lineRule="exact"/>
      </w:pPr>
      <w:r>
        <w:rPr>
          <w:rFonts w:ascii="標楷體" w:eastAsia="標楷體" w:hAnsi="標楷體"/>
          <w:sz w:val="28"/>
          <w:szCs w:val="28"/>
        </w:rPr>
        <w:t>發生死亡災害。</w:t>
      </w:r>
    </w:p>
    <w:p w:rsidR="003C63DA" w:rsidRDefault="00C85849">
      <w:pPr>
        <w:pStyle w:val="Textbody"/>
        <w:numPr>
          <w:ilvl w:val="0"/>
          <w:numId w:val="24"/>
        </w:numPr>
        <w:spacing w:before="25" w:line="400" w:lineRule="exact"/>
      </w:pPr>
      <w:r>
        <w:rPr>
          <w:rFonts w:ascii="標楷體" w:eastAsia="標楷體" w:hAnsi="標楷體"/>
          <w:sz w:val="28"/>
          <w:szCs w:val="28"/>
        </w:rPr>
        <w:t>發生災害之罹災人數在3人以上。</w:t>
      </w:r>
    </w:p>
    <w:p w:rsidR="003C63DA" w:rsidRDefault="00C85849">
      <w:pPr>
        <w:pStyle w:val="a5"/>
        <w:numPr>
          <w:ilvl w:val="0"/>
          <w:numId w:val="24"/>
        </w:numPr>
        <w:spacing w:line="400" w:lineRule="exact"/>
      </w:pPr>
      <w:r>
        <w:rPr>
          <w:rFonts w:ascii="標楷體" w:eastAsia="標楷體" w:hAnsi="標楷體"/>
          <w:sz w:val="28"/>
          <w:szCs w:val="28"/>
        </w:rPr>
        <w:t>發生災害之罹災人數在1人以上，且需住院治療。</w:t>
      </w:r>
    </w:p>
    <w:p w:rsidR="003C63DA" w:rsidRDefault="00C85849">
      <w:pPr>
        <w:pStyle w:val="a5"/>
        <w:numPr>
          <w:ilvl w:val="0"/>
          <w:numId w:val="24"/>
        </w:numPr>
        <w:spacing w:line="400" w:lineRule="exact"/>
      </w:pPr>
      <w:r>
        <w:rPr>
          <w:rFonts w:ascii="標楷體" w:eastAsia="標楷體" w:hAnsi="標楷體"/>
          <w:sz w:val="28"/>
          <w:szCs w:val="28"/>
        </w:rPr>
        <w:t>其他經中央主管機關指定公告之災害。</w:t>
      </w:r>
    </w:p>
    <w:p w:rsidR="003C63DA" w:rsidRDefault="00C85849">
      <w:pPr>
        <w:pStyle w:val="Textbody"/>
        <w:numPr>
          <w:ilvl w:val="0"/>
          <w:numId w:val="23"/>
        </w:numPr>
        <w:spacing w:before="25" w:line="400" w:lineRule="exact"/>
      </w:pPr>
      <w:r>
        <w:rPr>
          <w:rFonts w:ascii="標楷體" w:eastAsia="標楷體" w:hAnsi="標楷體"/>
          <w:sz w:val="28"/>
          <w:szCs w:val="28"/>
        </w:rPr>
        <w:t>校安通報：依據「校園安全及災害事件通報作業要點」進行通報，由學務處協助通報。</w:t>
      </w:r>
    </w:p>
    <w:p w:rsidR="003C63DA" w:rsidRDefault="00C85849">
      <w:pPr>
        <w:pStyle w:val="Textbody"/>
        <w:numPr>
          <w:ilvl w:val="0"/>
          <w:numId w:val="23"/>
        </w:numPr>
        <w:spacing w:before="25" w:line="400" w:lineRule="exact"/>
      </w:pPr>
      <w:r>
        <w:rPr>
          <w:rFonts w:ascii="標楷體" w:eastAsia="標楷體" w:hAnsi="標楷體"/>
          <w:sz w:val="28"/>
          <w:szCs w:val="28"/>
        </w:rPr>
        <w:t>事故單位主管召集相關人員共同商討訂防範對策、宣導提升安全意識。</w:t>
      </w:r>
    </w:p>
    <w:p w:rsidR="003C63DA" w:rsidRDefault="00C85849">
      <w:pPr>
        <w:tabs>
          <w:tab w:val="left" w:pos="2836"/>
        </w:tabs>
        <w:spacing w:line="400" w:lineRule="exact"/>
        <w:ind w:firstLine="840"/>
      </w:pPr>
      <w:r>
        <w:rPr>
          <w:rFonts w:ascii="標楷體" w:eastAsia="標楷體" w:hAnsi="標楷體"/>
          <w:sz w:val="28"/>
          <w:szCs w:val="28"/>
        </w:rPr>
        <w:t>（十五）安全衛生管理紀錄及績效評估措施：</w:t>
      </w:r>
    </w:p>
    <w:p w:rsidR="003C63DA" w:rsidRDefault="00C85849">
      <w:pPr>
        <w:pStyle w:val="Textbody"/>
        <w:numPr>
          <w:ilvl w:val="0"/>
          <w:numId w:val="58"/>
        </w:numPr>
        <w:spacing w:before="25" w:line="400" w:lineRule="exact"/>
      </w:pPr>
      <w:r>
        <w:rPr>
          <w:rFonts w:ascii="標楷體" w:eastAsia="標楷體" w:hAnsi="標楷體"/>
          <w:spacing w:val="-3"/>
          <w:sz w:val="28"/>
          <w:szCs w:val="28"/>
        </w:rPr>
        <w:t>各項自動檢查結果應保存紀錄，用以進行追蹤及管理，未落實檢查者，予以提報改善。</w:t>
      </w:r>
    </w:p>
    <w:p w:rsidR="003C63DA" w:rsidRDefault="00C85849">
      <w:pPr>
        <w:pStyle w:val="Textbody"/>
        <w:numPr>
          <w:ilvl w:val="0"/>
          <w:numId w:val="25"/>
        </w:numPr>
        <w:spacing w:before="25" w:line="400" w:lineRule="exact"/>
      </w:pPr>
      <w:r>
        <w:rPr>
          <w:rFonts w:ascii="標楷體" w:eastAsia="標楷體" w:hAnsi="標楷體"/>
          <w:sz w:val="28"/>
          <w:szCs w:val="28"/>
        </w:rPr>
        <w:t>紀錄安全衛生巡查及稽查結果，並持續監督改善追蹤。</w:t>
      </w:r>
    </w:p>
    <w:p w:rsidR="003C63DA" w:rsidRDefault="00C85849">
      <w:pPr>
        <w:pStyle w:val="Textbody"/>
        <w:numPr>
          <w:ilvl w:val="0"/>
          <w:numId w:val="25"/>
        </w:numPr>
        <w:spacing w:before="25" w:line="400" w:lineRule="exact"/>
      </w:pPr>
      <w:r>
        <w:rPr>
          <w:rFonts w:ascii="標楷體" w:eastAsia="標楷體" w:hAnsi="標楷體"/>
          <w:sz w:val="28"/>
          <w:szCs w:val="28"/>
        </w:rPr>
        <w:t>目標維持每月零災害，若有發生事故者，應實施調查、分析事故原因並予以紀錄。</w:t>
      </w:r>
    </w:p>
    <w:p w:rsidR="003C63DA" w:rsidRDefault="00C85849">
      <w:pPr>
        <w:pStyle w:val="Textbody"/>
        <w:numPr>
          <w:ilvl w:val="0"/>
          <w:numId w:val="25"/>
        </w:numPr>
        <w:spacing w:before="25" w:line="400" w:lineRule="exact"/>
      </w:pPr>
      <w:r>
        <w:rPr>
          <w:rFonts w:ascii="標楷體" w:eastAsia="標楷體" w:hAnsi="標楷體"/>
          <w:sz w:val="28"/>
          <w:szCs w:val="28"/>
        </w:rPr>
        <w:t>統計彙整各安全衛生管理紀錄，進行績效評估。</w:t>
      </w:r>
    </w:p>
    <w:p w:rsidR="003C63DA" w:rsidRDefault="00C85849">
      <w:pPr>
        <w:tabs>
          <w:tab w:val="left" w:pos="2836"/>
        </w:tabs>
        <w:spacing w:line="400" w:lineRule="exact"/>
        <w:ind w:firstLine="980"/>
      </w:pPr>
      <w:r>
        <w:rPr>
          <w:rFonts w:ascii="標楷體" w:eastAsia="標楷體" w:hAnsi="標楷體"/>
          <w:sz w:val="28"/>
          <w:szCs w:val="28"/>
        </w:rPr>
        <w:t>（十六）其他安全衛生管理措施：</w:t>
      </w:r>
    </w:p>
    <w:p w:rsidR="003C63DA" w:rsidRDefault="00C85849">
      <w:pPr>
        <w:pStyle w:val="Textbody"/>
        <w:numPr>
          <w:ilvl w:val="0"/>
          <w:numId w:val="59"/>
        </w:numPr>
        <w:spacing w:before="25" w:line="400" w:lineRule="exact"/>
      </w:pPr>
      <w:r>
        <w:rPr>
          <w:rFonts w:ascii="標楷體" w:eastAsia="標楷體" w:hAnsi="標楷體"/>
          <w:sz w:val="28"/>
          <w:szCs w:val="28"/>
        </w:rPr>
        <w:t>實驗場所廢棄物管理與清運。</w:t>
      </w:r>
    </w:p>
    <w:p w:rsidR="003C63DA" w:rsidRDefault="00C85849">
      <w:pPr>
        <w:pStyle w:val="Textbody"/>
        <w:numPr>
          <w:ilvl w:val="0"/>
          <w:numId w:val="27"/>
        </w:numPr>
        <w:spacing w:before="25" w:line="400" w:lineRule="exact"/>
        <w:sectPr w:rsidR="003C63DA">
          <w:footerReference w:type="default" r:id="rId7"/>
          <w:pgSz w:w="11906" w:h="16838"/>
          <w:pgMar w:top="851" w:right="851" w:bottom="1049" w:left="851" w:header="720" w:footer="992" w:gutter="0"/>
          <w:cols w:space="720"/>
        </w:sectPr>
      </w:pPr>
      <w:r>
        <w:rPr>
          <w:rFonts w:ascii="標楷體" w:eastAsia="標楷體" w:hAnsi="標楷體"/>
          <w:sz w:val="28"/>
          <w:szCs w:val="28"/>
        </w:rPr>
        <w:t>實驗場所設備改善評估。</w:t>
      </w:r>
    </w:p>
    <w:p w:rsidR="003C63DA" w:rsidRDefault="00C85849">
      <w:pPr>
        <w:pStyle w:val="a5"/>
        <w:numPr>
          <w:ilvl w:val="0"/>
          <w:numId w:val="2"/>
        </w:numPr>
        <w:tabs>
          <w:tab w:val="left" w:pos="10928"/>
        </w:tabs>
        <w:spacing w:before="23" w:after="360" w:line="400" w:lineRule="exact"/>
        <w:ind w:left="722" w:hanging="722"/>
      </w:pPr>
      <w:r>
        <w:rPr>
          <w:rFonts w:ascii="標楷體" w:eastAsia="標楷體" w:hAnsi="標楷體"/>
          <w:sz w:val="28"/>
          <w:szCs w:val="28"/>
        </w:rPr>
        <w:lastRenderedPageBreak/>
        <w:t>計畫時程與實施要領：</w:t>
      </w:r>
    </w:p>
    <w:tbl>
      <w:tblPr>
        <w:tblW w:w="10704" w:type="dxa"/>
        <w:jc w:val="center"/>
        <w:tblLayout w:type="fixed"/>
        <w:tblCellMar>
          <w:left w:w="10" w:type="dxa"/>
          <w:right w:w="10" w:type="dxa"/>
        </w:tblCellMar>
        <w:tblLook w:val="04A0"/>
      </w:tblPr>
      <w:tblGrid>
        <w:gridCol w:w="1951"/>
        <w:gridCol w:w="2409"/>
        <w:gridCol w:w="2551"/>
        <w:gridCol w:w="1559"/>
        <w:gridCol w:w="1418"/>
        <w:gridCol w:w="816"/>
      </w:tblGrid>
      <w:tr w:rsidR="003C63DA">
        <w:trPr>
          <w:trHeight w:val="360"/>
          <w:tblHeader/>
          <w:jc w:val="center"/>
        </w:trPr>
        <w:tc>
          <w:tcPr>
            <w:tcW w:w="19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left="494"/>
            </w:pPr>
            <w:r>
              <w:rPr>
                <w:rFonts w:ascii="標楷體" w:eastAsia="標楷體" w:hAnsi="標楷體"/>
                <w:sz w:val="28"/>
                <w:szCs w:val="28"/>
                <w:lang w:eastAsia="en-US"/>
              </w:rPr>
              <w:t>計畫項目</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jc w:val="center"/>
            </w:pPr>
            <w:r>
              <w:rPr>
                <w:rFonts w:ascii="標楷體" w:eastAsia="標楷體" w:hAnsi="標楷體"/>
                <w:sz w:val="28"/>
                <w:szCs w:val="28"/>
                <w:lang w:eastAsia="en-US"/>
              </w:rPr>
              <w:t>計畫子目</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jc w:val="center"/>
            </w:pPr>
            <w:r>
              <w:rPr>
                <w:rFonts w:ascii="標楷體" w:eastAsia="標楷體" w:hAnsi="標楷體"/>
                <w:sz w:val="28"/>
                <w:szCs w:val="28"/>
                <w:lang w:eastAsia="en-US"/>
              </w:rPr>
              <w:t>實施要領</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jc w:val="center"/>
            </w:pPr>
            <w:r>
              <w:rPr>
                <w:rFonts w:ascii="標楷體" w:eastAsia="標楷體" w:hAnsi="標楷體"/>
                <w:sz w:val="28"/>
                <w:szCs w:val="28"/>
                <w:lang w:eastAsia="en-US"/>
              </w:rPr>
              <w:t>實施單位</w:t>
            </w:r>
          </w:p>
        </w:tc>
        <w:tc>
          <w:tcPr>
            <w:tcW w:w="1418" w:type="dxa"/>
            <w:tcBorders>
              <w:top w:val="single" w:sz="4" w:space="0" w:color="000001"/>
              <w:left w:val="single" w:sz="4" w:space="0" w:color="000001"/>
              <w:bottom w:val="single" w:sz="4" w:space="0" w:color="00000A"/>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line="400" w:lineRule="exact"/>
              <w:ind w:left="292"/>
            </w:pPr>
            <w:r>
              <w:rPr>
                <w:rFonts w:ascii="標楷體" w:eastAsia="標楷體" w:hAnsi="標楷體"/>
                <w:sz w:val="28"/>
                <w:szCs w:val="28"/>
                <w:lang w:eastAsia="en-US"/>
              </w:rPr>
              <w:t>預定工作進度</w:t>
            </w:r>
          </w:p>
          <w:p w:rsidR="003C63DA" w:rsidRDefault="00C85849">
            <w:pPr>
              <w:pStyle w:val="TableParagraph"/>
              <w:spacing w:line="400" w:lineRule="exact"/>
              <w:ind w:left="292"/>
            </w:pPr>
            <w:r>
              <w:rPr>
                <w:rFonts w:ascii="標楷體" w:eastAsia="標楷體" w:hAnsi="標楷體"/>
                <w:sz w:val="28"/>
                <w:szCs w:val="28"/>
                <w:lang w:eastAsia="en-US"/>
              </w:rPr>
              <w:t>(月份)</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jc w:val="center"/>
            </w:pPr>
            <w:r>
              <w:rPr>
                <w:rFonts w:ascii="標楷體" w:eastAsia="標楷體" w:hAnsi="標楷體"/>
                <w:sz w:val="28"/>
                <w:szCs w:val="28"/>
                <w:lang w:eastAsia="en-US"/>
              </w:rPr>
              <w:t>備註</w:t>
            </w:r>
          </w:p>
        </w:tc>
      </w:tr>
      <w:tr w:rsidR="003C63DA">
        <w:trPr>
          <w:trHeight w:val="1799"/>
          <w:jc w:val="center"/>
        </w:trPr>
        <w:tc>
          <w:tcPr>
            <w:tcW w:w="1951"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line="400" w:lineRule="exact"/>
            </w:pPr>
            <w:r>
              <w:rPr>
                <w:rFonts w:ascii="標楷體" w:eastAsia="標楷體" w:hAnsi="標楷體"/>
                <w:sz w:val="28"/>
                <w:szCs w:val="28"/>
              </w:rPr>
              <w:t>一、工作環境或作業危害之辨識、評估及控制</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numPr>
                <w:ilvl w:val="0"/>
                <w:numId w:val="29"/>
              </w:numPr>
              <w:spacing w:line="400" w:lineRule="exact"/>
              <w:ind w:left="330" w:hanging="330"/>
            </w:pPr>
            <w:r>
              <w:rPr>
                <w:rFonts w:ascii="標楷體" w:eastAsia="標楷體" w:hAnsi="標楷體"/>
                <w:sz w:val="28"/>
                <w:szCs w:val="28"/>
              </w:rPr>
              <w:t>執行校園安全觀察與回報</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right="35"/>
            </w:pPr>
            <w:r>
              <w:rPr>
                <w:rFonts w:ascii="標楷體" w:eastAsia="標楷體" w:hAnsi="標楷體"/>
                <w:sz w:val="28"/>
                <w:szCs w:val="28"/>
              </w:rPr>
              <w:t>執行校園工作區域之安全觀察，如發現有風險區域，回報權責單位</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left="104"/>
            </w:pPr>
            <w:r>
              <w:rPr>
                <w:rFonts w:ascii="標楷體" w:eastAsia="標楷體" w:hAnsi="標楷體"/>
                <w:sz w:val="28"/>
                <w:szCs w:val="28"/>
              </w:rPr>
              <w:t>各處室</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firstLine="140"/>
            </w:pPr>
            <w:r>
              <w:rPr>
                <w:rFonts w:ascii="標楷體" w:eastAsia="標楷體" w:hAnsi="標楷體"/>
                <w:sz w:val="28"/>
                <w:szCs w:val="28"/>
              </w:rPr>
              <w:t>1-12月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1440"/>
          <w:jc w:val="center"/>
        </w:trPr>
        <w:tc>
          <w:tcPr>
            <w:tcW w:w="195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numPr>
                <w:ilvl w:val="0"/>
                <w:numId w:val="29"/>
              </w:numPr>
              <w:spacing w:line="400" w:lineRule="exact"/>
              <w:ind w:left="330" w:hanging="330"/>
            </w:pPr>
            <w:r>
              <w:rPr>
                <w:rFonts w:ascii="標楷體" w:eastAsia="標楷體" w:hAnsi="標楷體"/>
                <w:sz w:val="28"/>
                <w:szCs w:val="28"/>
              </w:rPr>
              <w:t>定期執行實驗室之安全巡檢與改善</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right="35"/>
            </w:pPr>
            <w:r>
              <w:rPr>
                <w:rFonts w:ascii="標楷體" w:eastAsia="標楷體" w:hAnsi="標楷體"/>
                <w:sz w:val="28"/>
                <w:szCs w:val="28"/>
              </w:rPr>
              <w:t>執行實驗室安全衛生巡檢，並依規定改善</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left="104" w:right="-33"/>
            </w:pPr>
            <w:r>
              <w:rPr>
                <w:rFonts w:ascii="標楷體" w:eastAsia="標楷體" w:hAnsi="標楷體"/>
                <w:sz w:val="28"/>
                <w:szCs w:val="28"/>
                <w:lang w:eastAsia="en-US"/>
              </w:rPr>
              <w:t>實驗室、</w:t>
            </w:r>
          </w:p>
          <w:p w:rsidR="003C63DA" w:rsidRDefault="00C85849">
            <w:pPr>
              <w:pStyle w:val="TableParagraph"/>
              <w:spacing w:before="3" w:line="400" w:lineRule="exact"/>
              <w:ind w:left="104"/>
            </w:pPr>
            <w:r>
              <w:rPr>
                <w:rFonts w:ascii="標楷體" w:eastAsia="標楷體" w:hAnsi="標楷體"/>
                <w:sz w:val="28"/>
                <w:szCs w:val="28"/>
                <w:lang w:eastAsia="en-US"/>
              </w:rPr>
              <w:t>教務處</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left="-26" w:firstLine="140"/>
            </w:pPr>
            <w:r>
              <w:rPr>
                <w:rFonts w:ascii="標楷體" w:eastAsia="標楷體" w:hAnsi="標楷體"/>
                <w:sz w:val="28"/>
                <w:szCs w:val="28"/>
              </w:rPr>
              <w:t>1-12月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1016"/>
          <w:jc w:val="center"/>
        </w:trPr>
        <w:tc>
          <w:tcPr>
            <w:tcW w:w="195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numPr>
                <w:ilvl w:val="0"/>
                <w:numId w:val="29"/>
              </w:numPr>
              <w:spacing w:line="400" w:lineRule="exact"/>
              <w:ind w:left="330" w:hanging="330"/>
            </w:pPr>
            <w:r>
              <w:rPr>
                <w:rFonts w:ascii="標楷體" w:eastAsia="標楷體" w:hAnsi="標楷體"/>
                <w:sz w:val="28"/>
                <w:szCs w:val="28"/>
              </w:rPr>
              <w:t>工程現場巡檢與監督改善</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right="35"/>
            </w:pPr>
            <w:r>
              <w:rPr>
                <w:rFonts w:ascii="標楷體" w:eastAsia="標楷體" w:hAnsi="標楷體"/>
                <w:sz w:val="28"/>
                <w:szCs w:val="28"/>
                <w:lang w:eastAsia="en-US"/>
              </w:rPr>
              <w:t>工程巡檢與督導</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4" w:line="400" w:lineRule="exact"/>
              <w:ind w:left="104"/>
            </w:pPr>
            <w:r>
              <w:rPr>
                <w:rFonts w:ascii="標楷體" w:eastAsia="標楷體" w:hAnsi="標楷體"/>
                <w:sz w:val="28"/>
                <w:szCs w:val="28"/>
                <w:lang w:eastAsia="en-US"/>
              </w:rPr>
              <w:t>總務處</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4" w:line="400" w:lineRule="exact"/>
              <w:ind w:left="104"/>
            </w:pPr>
            <w:r>
              <w:rPr>
                <w:rFonts w:ascii="標楷體" w:eastAsia="標楷體" w:hAnsi="標楷體"/>
                <w:sz w:val="28"/>
                <w:szCs w:val="28"/>
              </w:rPr>
              <w:t>1-12月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1683"/>
          <w:jc w:val="center"/>
        </w:trPr>
        <w:tc>
          <w:tcPr>
            <w:tcW w:w="1951"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line="400" w:lineRule="exact"/>
            </w:pPr>
            <w:r>
              <w:rPr>
                <w:rFonts w:ascii="標楷體" w:eastAsia="標楷體" w:hAnsi="標楷體"/>
                <w:sz w:val="28"/>
                <w:szCs w:val="28"/>
              </w:rPr>
              <w:t>二、機械、設備或器具之管</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numPr>
                <w:ilvl w:val="0"/>
                <w:numId w:val="30"/>
              </w:numPr>
              <w:spacing w:line="400" w:lineRule="exact"/>
              <w:ind w:left="331" w:hanging="331"/>
            </w:pPr>
            <w:r>
              <w:rPr>
                <w:rFonts w:ascii="標楷體" w:eastAsia="標楷體" w:hAnsi="標楷體"/>
                <w:sz w:val="28"/>
                <w:szCs w:val="28"/>
              </w:rPr>
              <w:t>各單位財產與機器儀器設備之管理維護與盤點</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right="35"/>
            </w:pPr>
            <w:r>
              <w:rPr>
                <w:rFonts w:ascii="標楷體" w:eastAsia="標楷體" w:hAnsi="標楷體"/>
                <w:sz w:val="28"/>
                <w:szCs w:val="28"/>
              </w:rPr>
              <w:t>執行財產與機器儀器設備之管理維護與盤點</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left="104" w:right="330"/>
            </w:pPr>
            <w:r>
              <w:rPr>
                <w:rFonts w:ascii="標楷體" w:eastAsia="標楷體" w:hAnsi="標楷體"/>
                <w:sz w:val="28"/>
                <w:szCs w:val="28"/>
                <w:lang w:eastAsia="en-US"/>
              </w:rPr>
              <w:t>各處室</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4" w:line="400" w:lineRule="exact"/>
              <w:ind w:left="104"/>
            </w:pPr>
            <w:r>
              <w:rPr>
                <w:rFonts w:ascii="標楷體" w:eastAsia="標楷體" w:hAnsi="標楷體"/>
                <w:sz w:val="28"/>
                <w:szCs w:val="28"/>
              </w:rPr>
              <w:t>7月、12月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1696"/>
          <w:jc w:val="center"/>
        </w:trPr>
        <w:tc>
          <w:tcPr>
            <w:tcW w:w="195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numPr>
                <w:ilvl w:val="0"/>
                <w:numId w:val="30"/>
              </w:numPr>
              <w:spacing w:line="400" w:lineRule="exact"/>
              <w:ind w:left="331" w:hanging="331"/>
            </w:pPr>
            <w:r>
              <w:rPr>
                <w:rFonts w:ascii="標楷體" w:eastAsia="標楷體" w:hAnsi="標楷體"/>
                <w:sz w:val="28"/>
                <w:szCs w:val="28"/>
              </w:rPr>
              <w:t>一般性機械與設備之定期檢 查、維護與申報</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right="35"/>
            </w:pPr>
            <w:r>
              <w:rPr>
                <w:rFonts w:ascii="標楷體" w:eastAsia="標楷體" w:hAnsi="標楷體"/>
                <w:sz w:val="28"/>
                <w:szCs w:val="28"/>
              </w:rPr>
              <w:t>執行危險性機械與設備之定期檢查維護與申報</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pPr>
            <w:r>
              <w:rPr>
                <w:rFonts w:ascii="標楷體" w:eastAsia="標楷體" w:hAnsi="標楷體"/>
                <w:sz w:val="28"/>
                <w:szCs w:val="28"/>
                <w:lang w:eastAsia="en-US"/>
              </w:rPr>
              <w:t>所屬保管人員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4" w:line="400" w:lineRule="exact"/>
              <w:ind w:left="104"/>
            </w:pPr>
            <w:r>
              <w:rPr>
                <w:rFonts w:ascii="標楷體" w:eastAsia="標楷體" w:hAnsi="標楷體"/>
                <w:sz w:val="28"/>
                <w:szCs w:val="28"/>
              </w:rPr>
              <w:t>7月、12月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1749"/>
          <w:jc w:val="center"/>
        </w:trPr>
        <w:tc>
          <w:tcPr>
            <w:tcW w:w="195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numPr>
                <w:ilvl w:val="0"/>
                <w:numId w:val="30"/>
              </w:numPr>
              <w:spacing w:line="400" w:lineRule="exact"/>
              <w:ind w:left="331" w:hanging="331"/>
            </w:pPr>
            <w:r>
              <w:rPr>
                <w:rFonts w:ascii="標楷體" w:eastAsia="標楷體" w:hAnsi="標楷體"/>
                <w:sz w:val="28"/>
                <w:szCs w:val="28"/>
              </w:rPr>
              <w:t>確認機械設備之防護裝置與接地狀況</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right="35"/>
            </w:pPr>
            <w:r>
              <w:rPr>
                <w:rFonts w:ascii="標楷體" w:eastAsia="標楷體" w:hAnsi="標楷體"/>
                <w:sz w:val="28"/>
                <w:szCs w:val="28"/>
              </w:rPr>
              <w:t>確認機械設備之防護裝置與接地狀況完整性</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left="104"/>
            </w:pPr>
            <w:r>
              <w:rPr>
                <w:rFonts w:ascii="標楷體" w:eastAsia="標楷體" w:hAnsi="標楷體"/>
                <w:sz w:val="28"/>
                <w:szCs w:val="28"/>
                <w:lang w:eastAsia="en-US"/>
              </w:rPr>
              <w:t>所屬保管人員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4" w:line="400" w:lineRule="exact"/>
              <w:ind w:left="104"/>
            </w:pPr>
            <w:r>
              <w:rPr>
                <w:rFonts w:ascii="標楷體" w:eastAsia="標楷體" w:hAnsi="標楷體"/>
                <w:sz w:val="28"/>
                <w:szCs w:val="28"/>
              </w:rPr>
              <w:t>1-12月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1404"/>
          <w:jc w:val="center"/>
        </w:trPr>
        <w:tc>
          <w:tcPr>
            <w:tcW w:w="1951" w:type="dxa"/>
            <w:vMerge w:val="restart"/>
            <w:tcBorders>
              <w:top w:val="single" w:sz="4" w:space="0" w:color="00000A"/>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Standard"/>
              <w:spacing w:line="400" w:lineRule="exact"/>
            </w:pPr>
            <w:r>
              <w:rPr>
                <w:rFonts w:ascii="標楷體" w:eastAsia="標楷體" w:hAnsi="標楷體"/>
                <w:sz w:val="28"/>
                <w:szCs w:val="28"/>
              </w:rPr>
              <w:t>三、危害性化學品分類標示通識管理</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3C63DA" w:rsidRDefault="00C85849">
            <w:pPr>
              <w:pStyle w:val="TableParagraph"/>
              <w:numPr>
                <w:ilvl w:val="0"/>
                <w:numId w:val="31"/>
              </w:numPr>
              <w:spacing w:line="400" w:lineRule="exact"/>
              <w:ind w:left="331" w:hanging="331"/>
            </w:pPr>
            <w:r>
              <w:rPr>
                <w:rFonts w:ascii="標楷體" w:eastAsia="標楷體" w:hAnsi="標楷體"/>
                <w:sz w:val="28"/>
                <w:szCs w:val="28"/>
              </w:rPr>
              <w:t>危害性化學品標示及通識規則</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3C63DA" w:rsidRDefault="00C85849">
            <w:pPr>
              <w:pStyle w:val="TableParagraph"/>
              <w:spacing w:before="3" w:line="400" w:lineRule="exact"/>
              <w:ind w:right="35"/>
            </w:pPr>
            <w:r>
              <w:rPr>
                <w:rFonts w:ascii="標楷體" w:eastAsia="標楷體" w:hAnsi="標楷體"/>
                <w:sz w:val="28"/>
                <w:szCs w:val="28"/>
              </w:rPr>
              <w:t>依危害通識計畫書執行危害性化學品標示管理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3C63DA" w:rsidRDefault="00C85849">
            <w:pPr>
              <w:pStyle w:val="TableParagraph"/>
              <w:spacing w:line="400" w:lineRule="exact"/>
              <w:ind w:left="104"/>
            </w:pPr>
            <w:r>
              <w:rPr>
                <w:rFonts w:ascii="標楷體" w:eastAsia="標楷體" w:hAnsi="標楷體"/>
                <w:sz w:val="28"/>
                <w:szCs w:val="28"/>
              </w:rPr>
              <w:t>持有危害物之單位或實驗室</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3C63DA" w:rsidRDefault="00C85849">
            <w:pPr>
              <w:pStyle w:val="TableParagraph"/>
              <w:spacing w:before="4" w:line="400" w:lineRule="exact"/>
              <w:ind w:left="104"/>
            </w:pPr>
            <w:r>
              <w:rPr>
                <w:rFonts w:ascii="標楷體" w:eastAsia="標楷體" w:hAnsi="標楷體"/>
                <w:sz w:val="28"/>
                <w:szCs w:val="28"/>
              </w:rPr>
              <w:t>1-12月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1411"/>
          <w:jc w:val="center"/>
        </w:trPr>
        <w:tc>
          <w:tcPr>
            <w:tcW w:w="1951" w:type="dxa"/>
            <w:vMerge/>
            <w:tcBorders>
              <w:top w:val="single" w:sz="4" w:space="0" w:color="00000A"/>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3C63DA" w:rsidRDefault="00C85849">
            <w:pPr>
              <w:pStyle w:val="TableParagraph"/>
              <w:numPr>
                <w:ilvl w:val="0"/>
                <w:numId w:val="31"/>
              </w:numPr>
              <w:spacing w:line="400" w:lineRule="exact"/>
              <w:ind w:left="331" w:hanging="331"/>
              <w:jc w:val="both"/>
            </w:pPr>
            <w:r>
              <w:rPr>
                <w:rFonts w:ascii="標楷體" w:eastAsia="標楷體" w:hAnsi="標楷體"/>
                <w:sz w:val="28"/>
                <w:szCs w:val="28"/>
              </w:rPr>
              <w:t>定期執行危害性化學品抽檢，確保分類、標示之正確執行</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3C63DA" w:rsidRDefault="00C85849">
            <w:pPr>
              <w:pStyle w:val="TableParagraph"/>
              <w:spacing w:before="3" w:line="400" w:lineRule="exact"/>
              <w:ind w:right="35"/>
            </w:pPr>
            <w:r>
              <w:rPr>
                <w:rFonts w:ascii="標楷體" w:eastAsia="標楷體" w:hAnsi="標楷體"/>
                <w:sz w:val="28"/>
                <w:szCs w:val="28"/>
              </w:rPr>
              <w:t>定期執行危害性化學品抽檢</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3C63DA" w:rsidRDefault="00C85849">
            <w:pPr>
              <w:pStyle w:val="TableParagraph"/>
              <w:spacing w:before="3" w:line="400" w:lineRule="exact"/>
              <w:ind w:left="104" w:right="-33"/>
            </w:pPr>
            <w:r>
              <w:rPr>
                <w:rFonts w:ascii="標楷體" w:eastAsia="標楷體" w:hAnsi="標楷體"/>
                <w:sz w:val="28"/>
                <w:szCs w:val="28"/>
                <w:lang w:eastAsia="en-US"/>
              </w:rPr>
              <w:t>實驗室、</w:t>
            </w:r>
          </w:p>
          <w:p w:rsidR="003C63DA" w:rsidRDefault="00C85849">
            <w:pPr>
              <w:pStyle w:val="TableParagraph"/>
              <w:spacing w:line="400" w:lineRule="exact"/>
              <w:ind w:left="104"/>
            </w:pPr>
            <w:r>
              <w:rPr>
                <w:rFonts w:ascii="標楷體" w:eastAsia="標楷體" w:hAnsi="標楷體"/>
                <w:sz w:val="28"/>
                <w:szCs w:val="28"/>
                <w:lang w:eastAsia="en-US"/>
              </w:rPr>
              <w:t>教務處</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3C63DA" w:rsidRDefault="00C85849">
            <w:pPr>
              <w:pStyle w:val="TableParagraph"/>
              <w:spacing w:before="4" w:line="400" w:lineRule="exact"/>
              <w:ind w:left="104"/>
            </w:pPr>
            <w:r>
              <w:rPr>
                <w:rFonts w:ascii="標楷體" w:eastAsia="標楷體" w:hAnsi="標楷體"/>
                <w:sz w:val="28"/>
                <w:szCs w:val="28"/>
              </w:rPr>
              <w:t>7月、12月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1405"/>
          <w:jc w:val="center"/>
        </w:trPr>
        <w:tc>
          <w:tcPr>
            <w:tcW w:w="1951" w:type="dxa"/>
            <w:vMerge/>
            <w:tcBorders>
              <w:top w:val="single" w:sz="4" w:space="0" w:color="00000A"/>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3C63DA" w:rsidRDefault="00C85849">
            <w:pPr>
              <w:pStyle w:val="TableParagraph"/>
              <w:numPr>
                <w:ilvl w:val="0"/>
                <w:numId w:val="31"/>
              </w:numPr>
              <w:spacing w:line="400" w:lineRule="exact"/>
              <w:ind w:left="331" w:hanging="331"/>
            </w:pPr>
            <w:r>
              <w:rPr>
                <w:rFonts w:ascii="標楷體" w:eastAsia="標楷體" w:hAnsi="標楷體"/>
                <w:sz w:val="28"/>
                <w:szCs w:val="28"/>
              </w:rPr>
              <w:t>執行危害性化學品盤點與申報</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3C63DA" w:rsidRDefault="00C85849">
            <w:pPr>
              <w:pStyle w:val="TableParagraph"/>
              <w:spacing w:before="3" w:line="400" w:lineRule="exact"/>
              <w:ind w:right="35"/>
            </w:pPr>
            <w:r>
              <w:rPr>
                <w:rFonts w:ascii="標楷體" w:eastAsia="標楷體" w:hAnsi="標楷體"/>
                <w:sz w:val="28"/>
                <w:szCs w:val="28"/>
              </w:rPr>
              <w:t>執行毒化物、先驅化學品、優先管理化學品、管制性藥品等申報</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3C63DA" w:rsidRDefault="00C85849">
            <w:pPr>
              <w:pStyle w:val="TableParagraph"/>
              <w:spacing w:before="3" w:line="400" w:lineRule="exact"/>
              <w:ind w:left="104" w:right="-33"/>
            </w:pPr>
            <w:r>
              <w:rPr>
                <w:rFonts w:ascii="標楷體" w:eastAsia="標楷體" w:hAnsi="標楷體"/>
                <w:sz w:val="28"/>
                <w:szCs w:val="28"/>
                <w:lang w:eastAsia="en-US"/>
              </w:rPr>
              <w:t>實驗室、</w:t>
            </w:r>
          </w:p>
          <w:p w:rsidR="003C63DA" w:rsidRDefault="00C85849">
            <w:pPr>
              <w:pStyle w:val="TableParagraph"/>
              <w:spacing w:before="11" w:line="400" w:lineRule="exact"/>
              <w:ind w:left="104" w:right="330"/>
            </w:pPr>
            <w:r>
              <w:rPr>
                <w:rFonts w:ascii="標楷體" w:eastAsia="標楷體" w:hAnsi="標楷體"/>
                <w:sz w:val="28"/>
                <w:szCs w:val="28"/>
                <w:lang w:eastAsia="en-US"/>
              </w:rPr>
              <w:t>教務處</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3C63DA" w:rsidRDefault="00C85849">
            <w:pPr>
              <w:pStyle w:val="TableParagraph"/>
              <w:spacing w:before="11" w:line="400" w:lineRule="exact"/>
              <w:ind w:left="108"/>
            </w:pPr>
            <w:r>
              <w:rPr>
                <w:rFonts w:ascii="標楷體" w:eastAsia="標楷體" w:hAnsi="標楷體"/>
                <w:sz w:val="28"/>
                <w:szCs w:val="28"/>
                <w:lang w:eastAsia="en-US"/>
              </w:rPr>
              <w:t>7月、12月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1574"/>
          <w:jc w:val="center"/>
        </w:trPr>
        <w:tc>
          <w:tcPr>
            <w:tcW w:w="1951" w:type="dxa"/>
            <w:vMerge/>
            <w:tcBorders>
              <w:top w:val="single" w:sz="4" w:space="0" w:color="00000A"/>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3C63DA" w:rsidRDefault="00C85849">
            <w:pPr>
              <w:pStyle w:val="TableParagraph"/>
              <w:numPr>
                <w:ilvl w:val="0"/>
                <w:numId w:val="31"/>
              </w:numPr>
              <w:spacing w:line="400" w:lineRule="exact"/>
              <w:ind w:left="331" w:hanging="331"/>
            </w:pPr>
            <w:r>
              <w:rPr>
                <w:rFonts w:ascii="標楷體" w:eastAsia="標楷體" w:hAnsi="標楷體"/>
                <w:spacing w:val="1"/>
                <w:sz w:val="28"/>
                <w:szCs w:val="28"/>
              </w:rPr>
              <w:t>化學品應符合</w:t>
            </w:r>
            <w:r>
              <w:rPr>
                <w:rFonts w:ascii="標楷體" w:eastAsia="標楷體" w:hAnsi="標楷體"/>
                <w:sz w:val="28"/>
                <w:szCs w:val="28"/>
              </w:rPr>
              <w:t>「化學品全球調和制度（GHS）」標示規定</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3C63DA" w:rsidRDefault="00C85849">
            <w:pPr>
              <w:pStyle w:val="TableParagraph"/>
              <w:spacing w:before="3" w:line="400" w:lineRule="exact"/>
              <w:ind w:right="35"/>
            </w:pPr>
            <w:r>
              <w:rPr>
                <w:rFonts w:ascii="標楷體" w:eastAsia="標楷體" w:hAnsi="標楷體"/>
                <w:spacing w:val="-21"/>
                <w:sz w:val="28"/>
                <w:szCs w:val="28"/>
              </w:rPr>
              <w:t xml:space="preserve">提供 </w:t>
            </w:r>
            <w:r>
              <w:rPr>
                <w:rFonts w:ascii="標楷體" w:eastAsia="標楷體" w:hAnsi="標楷體"/>
                <w:sz w:val="28"/>
                <w:szCs w:val="28"/>
              </w:rPr>
              <w:t>GHS標籤印製服務</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3C63DA" w:rsidRDefault="00C85849">
            <w:pPr>
              <w:pStyle w:val="TableParagraph"/>
              <w:spacing w:before="3" w:line="400" w:lineRule="exact"/>
              <w:ind w:left="104" w:right="-33"/>
            </w:pPr>
            <w:r>
              <w:rPr>
                <w:rFonts w:ascii="標楷體" w:eastAsia="標楷體" w:hAnsi="標楷體"/>
                <w:sz w:val="28"/>
                <w:szCs w:val="28"/>
                <w:lang w:eastAsia="en-US"/>
              </w:rPr>
              <w:t>實驗室、</w:t>
            </w:r>
          </w:p>
          <w:p w:rsidR="003C63DA" w:rsidRDefault="00C85849">
            <w:pPr>
              <w:pStyle w:val="TableParagraph"/>
              <w:spacing w:before="16" w:line="400" w:lineRule="exact"/>
              <w:ind w:left="104"/>
            </w:pPr>
            <w:r>
              <w:rPr>
                <w:rFonts w:ascii="標楷體" w:eastAsia="標楷體" w:hAnsi="標楷體"/>
                <w:sz w:val="28"/>
                <w:szCs w:val="28"/>
                <w:lang w:eastAsia="en-US"/>
              </w:rPr>
              <w:t>教務處</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3C63DA" w:rsidRDefault="00C85849">
            <w:pPr>
              <w:pStyle w:val="TableParagraph"/>
              <w:spacing w:before="16" w:line="400" w:lineRule="exact"/>
              <w:ind w:left="108"/>
            </w:pPr>
            <w:r>
              <w:rPr>
                <w:rFonts w:ascii="標楷體" w:eastAsia="標楷體" w:hAnsi="標楷體"/>
                <w:sz w:val="28"/>
                <w:szCs w:val="28"/>
                <w:lang w:eastAsia="en-US"/>
              </w:rPr>
              <w:t>1-12月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1858"/>
          <w:jc w:val="center"/>
        </w:trPr>
        <w:tc>
          <w:tcPr>
            <w:tcW w:w="1951" w:type="dxa"/>
            <w:vMerge/>
            <w:tcBorders>
              <w:top w:val="single" w:sz="4" w:space="0" w:color="00000A"/>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numPr>
                <w:ilvl w:val="0"/>
                <w:numId w:val="31"/>
              </w:numPr>
              <w:spacing w:line="400" w:lineRule="exact"/>
              <w:ind w:left="331" w:hanging="331"/>
            </w:pPr>
            <w:r>
              <w:rPr>
                <w:rFonts w:ascii="標楷體" w:eastAsia="標楷體" w:hAnsi="標楷體"/>
                <w:sz w:val="28"/>
                <w:szCs w:val="28"/>
              </w:rPr>
              <w:t>針對新進人員進行危害性化學品之教育訓練，提升通識概念</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right="35"/>
            </w:pPr>
            <w:r>
              <w:rPr>
                <w:rFonts w:ascii="標楷體" w:eastAsia="標楷體" w:hAnsi="標楷體"/>
                <w:sz w:val="28"/>
                <w:szCs w:val="28"/>
                <w:lang w:eastAsia="en-US"/>
              </w:rPr>
              <w:t>危害通識教育訓練</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left="104" w:right="-33"/>
            </w:pPr>
            <w:r>
              <w:rPr>
                <w:rFonts w:ascii="標楷體" w:eastAsia="標楷體" w:hAnsi="標楷體"/>
                <w:sz w:val="28"/>
                <w:szCs w:val="28"/>
              </w:rPr>
              <w:t>實驗室、</w:t>
            </w:r>
          </w:p>
          <w:p w:rsidR="003C63DA" w:rsidRDefault="00C85849">
            <w:pPr>
              <w:pStyle w:val="TableParagraph"/>
              <w:spacing w:before="3" w:line="400" w:lineRule="exact"/>
              <w:ind w:left="104" w:right="-33"/>
            </w:pPr>
            <w:r>
              <w:rPr>
                <w:rFonts w:ascii="標楷體" w:eastAsia="標楷體" w:hAnsi="標楷體"/>
                <w:sz w:val="28"/>
                <w:szCs w:val="28"/>
              </w:rPr>
              <w:t>教務處、</w:t>
            </w:r>
          </w:p>
          <w:p w:rsidR="003C63DA" w:rsidRDefault="00C85849">
            <w:pPr>
              <w:pStyle w:val="TableParagraph"/>
              <w:spacing w:before="1" w:line="400" w:lineRule="exact"/>
              <w:ind w:left="104"/>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11" w:line="400" w:lineRule="exact"/>
              <w:ind w:left="108"/>
            </w:pPr>
            <w:r>
              <w:rPr>
                <w:rFonts w:ascii="標楷體" w:eastAsia="標楷體" w:hAnsi="標楷體"/>
                <w:sz w:val="28"/>
                <w:szCs w:val="28"/>
                <w:lang w:eastAsia="en-US"/>
              </w:rPr>
              <w:t>2月、8月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2803"/>
          <w:jc w:val="center"/>
        </w:trPr>
        <w:tc>
          <w:tcPr>
            <w:tcW w:w="1951"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line="400" w:lineRule="exact"/>
            </w:pPr>
            <w:r>
              <w:rPr>
                <w:rFonts w:ascii="標楷體" w:eastAsia="標楷體" w:hAnsi="標楷體"/>
                <w:sz w:val="28"/>
                <w:szCs w:val="28"/>
              </w:rPr>
              <w:t>四、有害作業環境之採樣策略規劃及監測</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numPr>
                <w:ilvl w:val="0"/>
                <w:numId w:val="32"/>
              </w:numPr>
              <w:spacing w:line="400" w:lineRule="exact"/>
              <w:ind w:left="331" w:hanging="331"/>
            </w:pPr>
            <w:r>
              <w:rPr>
                <w:rFonts w:ascii="標楷體" w:eastAsia="標楷體" w:hAnsi="標楷體"/>
                <w:sz w:val="28"/>
                <w:szCs w:val="28"/>
              </w:rPr>
              <w:t>依法規每半年執行一次化學物質與二氧化碳之作業環境監測，並於監測前召開作業環境監測計畫書的監測評估小組會議</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right="35"/>
            </w:pPr>
            <w:r>
              <w:rPr>
                <w:rFonts w:ascii="標楷體" w:eastAsia="標楷體" w:hAnsi="標楷體"/>
                <w:sz w:val="28"/>
                <w:szCs w:val="28"/>
              </w:rPr>
              <w:t>調查法規規定之必測化學品使用</w:t>
            </w:r>
            <w:r>
              <w:rPr>
                <w:rFonts w:ascii="標楷體" w:eastAsia="標楷體" w:hAnsi="標楷體"/>
                <w:spacing w:val="-7"/>
                <w:sz w:val="28"/>
                <w:szCs w:val="28"/>
              </w:rPr>
              <w:t>情形，與校內中央空調大樓之分</w:t>
            </w:r>
            <w:r>
              <w:rPr>
                <w:rFonts w:ascii="標楷體" w:eastAsia="標楷體" w:hAnsi="標楷體"/>
                <w:sz w:val="28"/>
                <w:szCs w:val="28"/>
              </w:rPr>
              <w:t>布，進行採樣點數評估與實際監測</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left="104" w:right="-33"/>
            </w:pPr>
            <w:r>
              <w:rPr>
                <w:rFonts w:ascii="標楷體" w:eastAsia="標楷體" w:hAnsi="標楷體"/>
                <w:sz w:val="28"/>
                <w:szCs w:val="28"/>
              </w:rPr>
              <w:t>職安業務推動人員(單位)、</w:t>
            </w:r>
          </w:p>
          <w:p w:rsidR="003C63DA" w:rsidRDefault="00C85849">
            <w:pPr>
              <w:pStyle w:val="TableParagraph"/>
              <w:spacing w:before="3" w:line="400" w:lineRule="exact"/>
              <w:ind w:left="104" w:right="-33"/>
            </w:pPr>
            <w:r>
              <w:rPr>
                <w:rFonts w:ascii="標楷體" w:eastAsia="標楷體" w:hAnsi="標楷體"/>
                <w:sz w:val="28"/>
                <w:szCs w:val="28"/>
              </w:rPr>
              <w:t>總務處、</w:t>
            </w:r>
          </w:p>
          <w:p w:rsidR="003C63DA" w:rsidRDefault="00C85849">
            <w:pPr>
              <w:pStyle w:val="TableParagraph"/>
              <w:tabs>
                <w:tab w:val="left" w:pos="2060"/>
                <w:tab w:val="left" w:pos="2202"/>
              </w:tabs>
              <w:spacing w:line="400" w:lineRule="exact"/>
              <w:ind w:left="104" w:right="171"/>
            </w:pPr>
            <w:r>
              <w:rPr>
                <w:rFonts w:ascii="標楷體" w:eastAsia="標楷體" w:hAnsi="標楷體"/>
                <w:sz w:val="28"/>
                <w:szCs w:val="28"/>
              </w:rPr>
              <w:t>實驗室</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line="400" w:lineRule="exact"/>
              <w:ind w:left="108"/>
            </w:pPr>
            <w:r>
              <w:rPr>
                <w:rFonts w:ascii="標楷體" w:eastAsia="標楷體" w:hAnsi="標楷體"/>
                <w:sz w:val="28"/>
                <w:szCs w:val="28"/>
                <w:lang w:eastAsia="en-US"/>
              </w:rPr>
              <w:t>7月、12月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1285"/>
          <w:jc w:val="center"/>
        </w:trPr>
        <w:tc>
          <w:tcPr>
            <w:tcW w:w="195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numPr>
                <w:ilvl w:val="0"/>
                <w:numId w:val="32"/>
              </w:numPr>
              <w:spacing w:line="400" w:lineRule="exact"/>
              <w:ind w:left="331" w:hanging="331"/>
            </w:pPr>
            <w:r>
              <w:rPr>
                <w:rFonts w:ascii="標楷體" w:eastAsia="標楷體" w:hAnsi="標楷體"/>
                <w:sz w:val="28"/>
                <w:szCs w:val="28"/>
                <w:lang w:eastAsia="en-US"/>
              </w:rPr>
              <w:t>定期實驗室</w:t>
            </w:r>
            <w:r>
              <w:rPr>
                <w:rFonts w:ascii="標楷體" w:eastAsia="標楷體" w:hAnsi="標楷體"/>
                <w:spacing w:val="-5"/>
                <w:sz w:val="28"/>
                <w:szCs w:val="28"/>
                <w:lang w:eastAsia="en-US"/>
              </w:rPr>
              <w:t>安全巡檢</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line="400" w:lineRule="exact"/>
            </w:pPr>
            <w:r>
              <w:rPr>
                <w:rFonts w:ascii="標楷體" w:eastAsia="標楷體" w:hAnsi="標楷體"/>
                <w:spacing w:val="-9"/>
                <w:sz w:val="28"/>
                <w:szCs w:val="28"/>
              </w:rPr>
              <w:t>使用儀器進行自我檢測</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0" w:line="400" w:lineRule="exact"/>
            </w:pPr>
            <w:r>
              <w:rPr>
                <w:rFonts w:ascii="標楷體" w:eastAsia="標楷體" w:hAnsi="標楷體"/>
                <w:sz w:val="28"/>
                <w:szCs w:val="28"/>
                <w:lang w:eastAsia="en-US"/>
              </w:rPr>
              <w:t>實驗室</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line="400" w:lineRule="exact"/>
              <w:ind w:left="108"/>
            </w:pPr>
            <w:r>
              <w:rPr>
                <w:rFonts w:ascii="標楷體" w:eastAsia="標楷體" w:hAnsi="標楷體"/>
                <w:sz w:val="28"/>
                <w:szCs w:val="28"/>
                <w:lang w:eastAsia="en-US"/>
              </w:rPr>
              <w:t>7月、12月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2458"/>
          <w:jc w:val="center"/>
        </w:trPr>
        <w:tc>
          <w:tcPr>
            <w:tcW w:w="19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line="400" w:lineRule="exact"/>
            </w:pPr>
            <w:r>
              <w:rPr>
                <w:rFonts w:ascii="標楷體" w:eastAsia="標楷體" w:hAnsi="標楷體"/>
                <w:sz w:val="28"/>
                <w:szCs w:val="28"/>
              </w:rPr>
              <w:t>五、危險性工作場所之製程或施工安全評估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11" w:line="400" w:lineRule="exact"/>
              <w:ind w:right="94" w:firstLine="28"/>
            </w:pPr>
            <w:r>
              <w:rPr>
                <w:rFonts w:ascii="標楷體" w:eastAsia="標楷體" w:hAnsi="標楷體"/>
                <w:sz w:val="28"/>
                <w:szCs w:val="28"/>
              </w:rPr>
              <w:t>非經勞動檢查機構審查或檢查合格之危險性工作場所，不得使勞工在該場所作業</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right="35"/>
            </w:pPr>
            <w:r>
              <w:rPr>
                <w:rFonts w:ascii="標楷體" w:eastAsia="標楷體" w:hAnsi="標楷體"/>
                <w:sz w:val="28"/>
                <w:szCs w:val="28"/>
              </w:rPr>
              <w:t>如有營建工程在勞動檢查法定義之危險性工作場所，需要求承攬廠商提出製程施工安全評估報告書</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16" w:line="400" w:lineRule="exact"/>
              <w:ind w:left="104"/>
            </w:pPr>
            <w:r>
              <w:rPr>
                <w:rFonts w:ascii="標楷體" w:eastAsia="標楷體" w:hAnsi="標楷體"/>
                <w:sz w:val="28"/>
                <w:szCs w:val="28"/>
              </w:rPr>
              <w:t>總務處</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16" w:line="400" w:lineRule="exact"/>
              <w:ind w:left="108"/>
            </w:pPr>
            <w:r>
              <w:rPr>
                <w:rFonts w:ascii="標楷體" w:eastAsia="標楷體" w:hAnsi="標楷體"/>
                <w:sz w:val="28"/>
                <w:szCs w:val="28"/>
                <w:lang w:eastAsia="en-US"/>
              </w:rPr>
              <w:t>1-12月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1982"/>
          <w:jc w:val="center"/>
        </w:trPr>
        <w:tc>
          <w:tcPr>
            <w:tcW w:w="1951"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line="400" w:lineRule="exact"/>
            </w:pPr>
            <w:r>
              <w:rPr>
                <w:rFonts w:ascii="標楷體" w:eastAsia="標楷體" w:hAnsi="標楷體"/>
                <w:sz w:val="28"/>
                <w:szCs w:val="28"/>
              </w:rPr>
              <w:lastRenderedPageBreak/>
              <w:t>六、採購管理、承攬管理及變更管理</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numPr>
                <w:ilvl w:val="0"/>
                <w:numId w:val="33"/>
              </w:numPr>
              <w:spacing w:line="400" w:lineRule="exact"/>
              <w:ind w:left="331" w:hanging="331"/>
            </w:pPr>
            <w:r>
              <w:rPr>
                <w:rFonts w:ascii="標楷體" w:eastAsia="標楷體" w:hAnsi="標楷體"/>
                <w:sz w:val="28"/>
                <w:szCs w:val="28"/>
              </w:rPr>
              <w:t>毒化物、機械設</w:t>
            </w:r>
          </w:p>
          <w:p w:rsidR="003C63DA" w:rsidRDefault="00C85849">
            <w:pPr>
              <w:pStyle w:val="TableParagraph"/>
              <w:spacing w:line="400" w:lineRule="exact"/>
              <w:ind w:left="331"/>
            </w:pPr>
            <w:r>
              <w:rPr>
                <w:rFonts w:ascii="標楷體" w:eastAsia="標楷體" w:hAnsi="標楷體"/>
                <w:spacing w:val="-5"/>
                <w:sz w:val="28"/>
                <w:szCs w:val="28"/>
              </w:rPr>
              <w:t>備、</w:t>
            </w:r>
            <w:r>
              <w:rPr>
                <w:rFonts w:ascii="標楷體" w:eastAsia="標楷體" w:hAnsi="標楷體"/>
                <w:sz w:val="28"/>
                <w:szCs w:val="28"/>
              </w:rPr>
              <w:t>游離輻射設備</w:t>
            </w:r>
            <w:r>
              <w:rPr>
                <w:rFonts w:ascii="標楷體" w:eastAsia="標楷體" w:hAnsi="標楷體"/>
                <w:spacing w:val="-5"/>
                <w:sz w:val="28"/>
                <w:szCs w:val="28"/>
              </w:rPr>
              <w:t>採購需依規定持有合法標準證照等始可</w:t>
            </w:r>
            <w:r>
              <w:rPr>
                <w:rFonts w:ascii="標楷體" w:eastAsia="標楷體" w:hAnsi="標楷體"/>
                <w:sz w:val="28"/>
                <w:szCs w:val="28"/>
              </w:rPr>
              <w:t>購買</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right="35"/>
            </w:pPr>
            <w:r>
              <w:rPr>
                <w:rFonts w:ascii="標楷體" w:eastAsia="標楷體" w:hAnsi="標楷體"/>
                <w:sz w:val="28"/>
                <w:szCs w:val="28"/>
                <w:lang w:eastAsia="en-US"/>
              </w:rPr>
              <w:t>依規定執行採購</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left="104" w:right="-33"/>
            </w:pPr>
            <w:r>
              <w:rPr>
                <w:rFonts w:ascii="標楷體" w:eastAsia="標楷體" w:hAnsi="標楷體"/>
                <w:sz w:val="28"/>
                <w:szCs w:val="28"/>
              </w:rPr>
              <w:t>各處室、</w:t>
            </w:r>
          </w:p>
          <w:p w:rsidR="003C63DA" w:rsidRDefault="00C85849">
            <w:pPr>
              <w:pStyle w:val="TableParagraph"/>
              <w:spacing w:before="2" w:line="400" w:lineRule="exact"/>
              <w:ind w:left="104"/>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16" w:line="400" w:lineRule="exact"/>
              <w:ind w:left="108"/>
            </w:pPr>
            <w:r>
              <w:rPr>
                <w:rFonts w:ascii="標楷體" w:eastAsia="標楷體" w:hAnsi="標楷體"/>
                <w:sz w:val="28"/>
                <w:szCs w:val="28"/>
                <w:lang w:eastAsia="en-US"/>
              </w:rPr>
              <w:t>1-12月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2803"/>
          <w:jc w:val="center"/>
        </w:trPr>
        <w:tc>
          <w:tcPr>
            <w:tcW w:w="195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numPr>
                <w:ilvl w:val="0"/>
                <w:numId w:val="33"/>
              </w:numPr>
              <w:spacing w:line="400" w:lineRule="exact"/>
              <w:ind w:left="331" w:hanging="331"/>
            </w:pPr>
            <w:r>
              <w:rPr>
                <w:rFonts w:ascii="標楷體" w:eastAsia="標楷體" w:hAnsi="標楷體"/>
                <w:sz w:val="28"/>
                <w:szCs w:val="28"/>
              </w:rPr>
              <w:t>承攬商施工前須填寫「承攬作業安全衛生危害因素告知單」並參加危害告知會議後始可施工</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right="35"/>
            </w:pPr>
            <w:r>
              <w:rPr>
                <w:rFonts w:ascii="標楷體" w:eastAsia="標楷體" w:hAnsi="標楷體"/>
                <w:sz w:val="28"/>
                <w:szCs w:val="28"/>
              </w:rPr>
              <w:t>發包單位需告知承攬商填寫危害告知單，召開危害告知會議後才可同意承攬商施工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left="104" w:right="-33"/>
            </w:pPr>
            <w:r>
              <w:rPr>
                <w:rFonts w:ascii="標楷體" w:eastAsia="標楷體" w:hAnsi="標楷體"/>
                <w:sz w:val="28"/>
                <w:szCs w:val="28"/>
              </w:rPr>
              <w:t>總務處、</w:t>
            </w:r>
          </w:p>
          <w:p w:rsidR="003C63DA" w:rsidRDefault="00C85849">
            <w:pPr>
              <w:pStyle w:val="TableParagraph"/>
              <w:spacing w:before="11" w:line="400" w:lineRule="exact"/>
              <w:ind w:left="104" w:right="27"/>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15" w:line="400" w:lineRule="exact"/>
              <w:ind w:left="108"/>
            </w:pPr>
            <w:r>
              <w:rPr>
                <w:rFonts w:ascii="標楷體" w:eastAsia="標楷體" w:hAnsi="標楷體"/>
                <w:sz w:val="28"/>
                <w:szCs w:val="28"/>
                <w:lang w:eastAsia="en-US"/>
              </w:rPr>
              <w:t>1-12月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3025"/>
          <w:jc w:val="center"/>
        </w:trPr>
        <w:tc>
          <w:tcPr>
            <w:tcW w:w="195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numPr>
                <w:ilvl w:val="0"/>
                <w:numId w:val="33"/>
              </w:numPr>
              <w:spacing w:line="400" w:lineRule="exact"/>
              <w:ind w:left="331" w:hanging="331"/>
            </w:pPr>
            <w:r>
              <w:rPr>
                <w:rFonts w:ascii="標楷體" w:eastAsia="標楷體" w:hAnsi="標楷體"/>
                <w:sz w:val="28"/>
                <w:szCs w:val="28"/>
              </w:rPr>
              <w:t>工程廠商需每日</w:t>
            </w:r>
            <w:r>
              <w:rPr>
                <w:rFonts w:ascii="標楷體" w:eastAsia="標楷體" w:hAnsi="標楷體"/>
                <w:spacing w:val="-5"/>
                <w:sz w:val="28"/>
                <w:szCs w:val="28"/>
              </w:rPr>
              <w:t>填寫「施工前中</w:t>
            </w:r>
            <w:r>
              <w:rPr>
                <w:rFonts w:ascii="標楷體" w:eastAsia="標楷體" w:hAnsi="標楷體"/>
                <w:spacing w:val="-7"/>
                <w:sz w:val="28"/>
                <w:szCs w:val="28"/>
              </w:rPr>
              <w:t>後檢查表」並由發包單位或使用單位人員進</w:t>
            </w:r>
            <w:r>
              <w:rPr>
                <w:rFonts w:ascii="標楷體" w:eastAsia="標楷體" w:hAnsi="標楷體"/>
                <w:spacing w:val="-6"/>
                <w:sz w:val="28"/>
                <w:szCs w:val="28"/>
              </w:rPr>
              <w:t xml:space="preserve">行確認；如有進行高架(空)作 </w:t>
            </w:r>
            <w:r>
              <w:rPr>
                <w:rFonts w:ascii="標楷體" w:eastAsia="標楷體" w:hAnsi="標楷體"/>
                <w:spacing w:val="-5"/>
                <w:sz w:val="28"/>
                <w:szCs w:val="28"/>
              </w:rPr>
              <w:t>業、動火作業、吊掛作業等危</w:t>
            </w:r>
            <w:r>
              <w:rPr>
                <w:rFonts w:ascii="標楷體" w:eastAsia="標楷體" w:hAnsi="標楷體"/>
                <w:spacing w:val="-6"/>
                <w:sz w:val="28"/>
                <w:szCs w:val="28"/>
              </w:rPr>
              <w:t>險作業，需填寫申請單，核可後</w:t>
            </w:r>
            <w:r>
              <w:rPr>
                <w:rFonts w:ascii="標楷體" w:eastAsia="標楷體" w:hAnsi="標楷體"/>
                <w:sz w:val="28"/>
                <w:szCs w:val="28"/>
              </w:rPr>
              <w:t>才可施作</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numPr>
                <w:ilvl w:val="0"/>
                <w:numId w:val="34"/>
              </w:numPr>
              <w:spacing w:before="3" w:line="400" w:lineRule="exact"/>
              <w:ind w:right="35"/>
            </w:pPr>
            <w:r>
              <w:rPr>
                <w:rFonts w:ascii="標楷體" w:eastAsia="標楷體" w:hAnsi="標楷體"/>
                <w:sz w:val="28"/>
                <w:szCs w:val="28"/>
              </w:rPr>
              <w:t>施工期間每日填寫「施工前中後檢查表」</w:t>
            </w:r>
          </w:p>
          <w:p w:rsidR="003C63DA" w:rsidRDefault="00C85849">
            <w:pPr>
              <w:pStyle w:val="TableParagraph"/>
              <w:numPr>
                <w:ilvl w:val="0"/>
                <w:numId w:val="34"/>
              </w:numPr>
              <w:spacing w:before="3" w:line="400" w:lineRule="exact"/>
              <w:ind w:right="35"/>
            </w:pPr>
            <w:r>
              <w:rPr>
                <w:rFonts w:ascii="標楷體" w:eastAsia="標楷體" w:hAnsi="標楷體"/>
                <w:sz w:val="28"/>
                <w:szCs w:val="28"/>
              </w:rPr>
              <w:t>工程有進行危險作業，需填寫申請單並通過核可才可施作</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left="104" w:right="-33"/>
            </w:pPr>
            <w:r>
              <w:rPr>
                <w:rFonts w:ascii="標楷體" w:eastAsia="標楷體" w:hAnsi="標楷體"/>
                <w:sz w:val="28"/>
                <w:szCs w:val="28"/>
              </w:rPr>
              <w:t>總務處、</w:t>
            </w:r>
          </w:p>
          <w:p w:rsidR="003C63DA" w:rsidRDefault="00C85849">
            <w:pPr>
              <w:pStyle w:val="TableParagraph"/>
              <w:spacing w:before="11" w:line="400" w:lineRule="exact"/>
              <w:ind w:left="104" w:right="27"/>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15" w:line="400" w:lineRule="exact"/>
              <w:ind w:left="108"/>
            </w:pPr>
            <w:r>
              <w:rPr>
                <w:rFonts w:ascii="標楷體" w:eastAsia="標楷體" w:hAnsi="標楷體"/>
                <w:sz w:val="28"/>
                <w:szCs w:val="28"/>
                <w:lang w:eastAsia="en-US"/>
              </w:rPr>
              <w:t>1-12月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454"/>
          <w:jc w:val="center"/>
        </w:trPr>
        <w:tc>
          <w:tcPr>
            <w:tcW w:w="195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numPr>
                <w:ilvl w:val="0"/>
                <w:numId w:val="33"/>
              </w:numPr>
              <w:spacing w:line="400" w:lineRule="exact"/>
              <w:ind w:left="331" w:hanging="331"/>
            </w:pPr>
            <w:r>
              <w:rPr>
                <w:rFonts w:ascii="標楷體" w:eastAsia="標楷體" w:hAnsi="標楷體"/>
                <w:sz w:val="28"/>
                <w:szCs w:val="28"/>
              </w:rPr>
              <w:t>設備財產變更位</w:t>
            </w:r>
            <w:r>
              <w:rPr>
                <w:rFonts w:ascii="標楷體" w:eastAsia="標楷體" w:hAnsi="標楷體"/>
                <w:spacing w:val="-5"/>
                <w:sz w:val="28"/>
                <w:szCs w:val="28"/>
              </w:rPr>
              <w:t>置與單位時，需執行風險評</w:t>
            </w:r>
            <w:r>
              <w:rPr>
                <w:rFonts w:ascii="標楷體" w:eastAsia="標楷體" w:hAnsi="標楷體"/>
                <w:sz w:val="28"/>
                <w:szCs w:val="28"/>
              </w:rPr>
              <w:t>估，並填寫財產轉移單送總務處核定</w:t>
            </w:r>
            <w:r>
              <w:rPr>
                <w:rFonts w:ascii="標楷體" w:eastAsia="標楷體" w:hAnsi="標楷體"/>
                <w:sz w:val="28"/>
                <w:szCs w:val="28"/>
              </w:rPr>
              <w:lastRenderedPageBreak/>
              <w:t>並記錄</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right="35"/>
            </w:pPr>
            <w:r>
              <w:rPr>
                <w:rFonts w:ascii="標楷體" w:eastAsia="標楷體" w:hAnsi="標楷體"/>
                <w:sz w:val="28"/>
                <w:szCs w:val="28"/>
              </w:rPr>
              <w:lastRenderedPageBreak/>
              <w:t>如變更單位或位置者是危險性機械設備，需經風險評估確認沒問題後始可轉移</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11" w:line="400" w:lineRule="exact"/>
              <w:ind w:left="104" w:right="27"/>
            </w:pPr>
            <w:r>
              <w:rPr>
                <w:rFonts w:ascii="標楷體" w:eastAsia="標楷體" w:hAnsi="標楷體"/>
                <w:sz w:val="28"/>
                <w:szCs w:val="28"/>
                <w:lang w:eastAsia="en-US"/>
              </w:rPr>
              <w:t>各處室</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15" w:line="400" w:lineRule="exact"/>
              <w:ind w:left="108"/>
            </w:pPr>
            <w:r>
              <w:rPr>
                <w:rFonts w:ascii="標楷體" w:eastAsia="標楷體" w:hAnsi="標楷體"/>
                <w:sz w:val="28"/>
                <w:szCs w:val="28"/>
                <w:lang w:eastAsia="en-US"/>
              </w:rPr>
              <w:t>1-12月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1557"/>
          <w:jc w:val="center"/>
        </w:trPr>
        <w:tc>
          <w:tcPr>
            <w:tcW w:w="19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line="400" w:lineRule="exact"/>
            </w:pPr>
            <w:r>
              <w:rPr>
                <w:rFonts w:ascii="標楷體" w:eastAsia="標楷體" w:hAnsi="標楷體"/>
                <w:sz w:val="28"/>
                <w:szCs w:val="28"/>
              </w:rPr>
              <w:lastRenderedPageBreak/>
              <w:t>七、安全衛生作業標準</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2" w:line="400" w:lineRule="exact"/>
            </w:pPr>
            <w:r>
              <w:rPr>
                <w:rFonts w:ascii="標楷體" w:eastAsia="標楷體" w:hAnsi="標楷體"/>
                <w:sz w:val="28"/>
                <w:szCs w:val="28"/>
              </w:rPr>
              <w:t>依本校需求制（修）訂安全衛生作業標準</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2" w:line="400" w:lineRule="exact"/>
              <w:ind w:left="105"/>
            </w:pPr>
            <w:r>
              <w:rPr>
                <w:rFonts w:ascii="標楷體" w:eastAsia="標楷體" w:hAnsi="標楷體"/>
                <w:sz w:val="28"/>
                <w:szCs w:val="28"/>
              </w:rPr>
              <w:t>依『安全衛生作業標準辦法』訂定</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11" w:line="400" w:lineRule="exact"/>
              <w:ind w:left="104" w:right="330"/>
            </w:pPr>
            <w:r>
              <w:rPr>
                <w:rFonts w:ascii="標楷體" w:eastAsia="標楷體" w:hAnsi="標楷體"/>
                <w:sz w:val="28"/>
                <w:szCs w:val="28"/>
                <w:lang w:eastAsia="en-US"/>
              </w:rPr>
              <w:t>各處室</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15" w:line="400" w:lineRule="exact"/>
              <w:ind w:left="108"/>
            </w:pPr>
            <w:r>
              <w:rPr>
                <w:rFonts w:ascii="標楷體" w:eastAsia="標楷體" w:hAnsi="標楷體"/>
                <w:sz w:val="28"/>
                <w:szCs w:val="28"/>
                <w:lang w:eastAsia="en-US"/>
              </w:rPr>
              <w:t>1-12月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2019"/>
          <w:jc w:val="center"/>
        </w:trPr>
        <w:tc>
          <w:tcPr>
            <w:tcW w:w="1951"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line="400" w:lineRule="exact"/>
            </w:pPr>
            <w:r>
              <w:rPr>
                <w:rFonts w:ascii="標楷體" w:eastAsia="標楷體" w:hAnsi="標楷體"/>
                <w:sz w:val="28"/>
                <w:szCs w:val="28"/>
              </w:rPr>
              <w:t>八、定期檢查、重點檢查、作業檢點及現場巡視</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numPr>
                <w:ilvl w:val="0"/>
                <w:numId w:val="35"/>
              </w:numPr>
              <w:spacing w:line="400" w:lineRule="exact"/>
              <w:ind w:left="331" w:hanging="331"/>
            </w:pPr>
            <w:r>
              <w:rPr>
                <w:rFonts w:ascii="標楷體" w:eastAsia="標楷體" w:hAnsi="標楷體"/>
                <w:sz w:val="28"/>
                <w:szCs w:val="28"/>
              </w:rPr>
              <w:t>定期檢查、重點檢查、作業檢點</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extbody"/>
              <w:spacing w:before="25" w:line="400" w:lineRule="exact"/>
            </w:pPr>
            <w:r>
              <w:rPr>
                <w:rFonts w:ascii="標楷體" w:eastAsia="標楷體" w:hAnsi="標楷體"/>
                <w:sz w:val="28"/>
                <w:szCs w:val="28"/>
                <w:lang w:eastAsia="en-US"/>
              </w:rPr>
              <w:t>各處(室)就所權責管理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left="104" w:right="-33"/>
            </w:pPr>
            <w:r>
              <w:rPr>
                <w:rFonts w:ascii="標楷體" w:eastAsia="標楷體" w:hAnsi="標楷體"/>
                <w:sz w:val="28"/>
                <w:szCs w:val="28"/>
              </w:rPr>
              <w:t>各處室、</w:t>
            </w:r>
          </w:p>
          <w:p w:rsidR="003C63DA" w:rsidRDefault="00C85849">
            <w:pPr>
              <w:pStyle w:val="TableParagraph"/>
              <w:spacing w:before="11" w:line="400" w:lineRule="exact"/>
              <w:ind w:left="104" w:right="27"/>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15" w:line="400" w:lineRule="exact"/>
              <w:ind w:left="108"/>
            </w:pPr>
            <w:r>
              <w:rPr>
                <w:rFonts w:ascii="標楷體" w:eastAsia="標楷體" w:hAnsi="標楷體"/>
                <w:sz w:val="28"/>
                <w:szCs w:val="28"/>
                <w:lang w:eastAsia="en-US"/>
              </w:rPr>
              <w:t>1-12月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1976"/>
          <w:jc w:val="center"/>
        </w:trPr>
        <w:tc>
          <w:tcPr>
            <w:tcW w:w="195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line="400" w:lineRule="exact"/>
            </w:pPr>
            <w:r>
              <w:rPr>
                <w:rFonts w:ascii="標楷體" w:eastAsia="標楷體" w:hAnsi="標楷體"/>
                <w:sz w:val="28"/>
                <w:szCs w:val="28"/>
                <w:lang w:eastAsia="en-US"/>
              </w:rPr>
              <w:t>2.作業現場巡視</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extbody"/>
              <w:spacing w:before="25" w:line="400" w:lineRule="exact"/>
            </w:pPr>
            <w:r>
              <w:rPr>
                <w:rFonts w:ascii="標楷體" w:eastAsia="標楷體" w:hAnsi="標楷體"/>
                <w:sz w:val="28"/>
                <w:szCs w:val="28"/>
                <w:lang w:eastAsia="en-US"/>
              </w:rPr>
              <w:t>各處(室)就所權責管理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left="104" w:right="-33"/>
            </w:pPr>
            <w:r>
              <w:rPr>
                <w:rFonts w:ascii="標楷體" w:eastAsia="標楷體" w:hAnsi="標楷體"/>
                <w:sz w:val="28"/>
                <w:szCs w:val="28"/>
              </w:rPr>
              <w:t>各處室、</w:t>
            </w:r>
          </w:p>
          <w:p w:rsidR="003C63DA" w:rsidRDefault="00C85849">
            <w:pPr>
              <w:pStyle w:val="TableParagraph"/>
              <w:spacing w:before="11" w:line="400" w:lineRule="exact"/>
              <w:ind w:left="104" w:right="27"/>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15" w:line="400" w:lineRule="exact"/>
              <w:ind w:left="108"/>
            </w:pPr>
            <w:r>
              <w:rPr>
                <w:rFonts w:ascii="標楷體" w:eastAsia="標楷體" w:hAnsi="標楷體"/>
                <w:sz w:val="28"/>
                <w:szCs w:val="28"/>
                <w:lang w:eastAsia="en-US"/>
              </w:rPr>
              <w:t>1-12月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1977"/>
          <w:jc w:val="center"/>
        </w:trPr>
        <w:tc>
          <w:tcPr>
            <w:tcW w:w="1951"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line="400" w:lineRule="exact"/>
            </w:pPr>
            <w:r>
              <w:rPr>
                <w:rFonts w:ascii="標楷體" w:eastAsia="標楷體" w:hAnsi="標楷體"/>
                <w:sz w:val="28"/>
                <w:szCs w:val="28"/>
              </w:rPr>
              <w:t>九、安全衛生教育訓練</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numPr>
                <w:ilvl w:val="0"/>
                <w:numId w:val="36"/>
              </w:numPr>
              <w:spacing w:line="400" w:lineRule="exact"/>
              <w:ind w:left="300" w:hanging="300"/>
            </w:pPr>
            <w:r>
              <w:rPr>
                <w:rFonts w:ascii="標楷體" w:eastAsia="標楷體" w:hAnsi="標楷體"/>
                <w:sz w:val="28"/>
                <w:szCs w:val="28"/>
              </w:rPr>
              <w:t>新進教職員工安全衛生教育訓練及其在職教育訓練</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extbody"/>
              <w:spacing w:before="25" w:line="400" w:lineRule="exact"/>
            </w:pPr>
            <w:r>
              <w:rPr>
                <w:rFonts w:ascii="標楷體" w:eastAsia="標楷體" w:hAnsi="標楷體"/>
                <w:sz w:val="28"/>
                <w:szCs w:val="28"/>
              </w:rPr>
              <w:t>依『職業安衛生教育訓練規則第16條』辦理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left="104" w:right="-33"/>
            </w:pPr>
            <w:r>
              <w:rPr>
                <w:rFonts w:ascii="標楷體" w:eastAsia="標楷體" w:hAnsi="標楷體"/>
                <w:sz w:val="28"/>
                <w:szCs w:val="28"/>
              </w:rPr>
              <w:t>各處室、</w:t>
            </w:r>
          </w:p>
          <w:p w:rsidR="003C63DA" w:rsidRDefault="00C85849">
            <w:pPr>
              <w:pStyle w:val="TableParagraph"/>
              <w:spacing w:line="400" w:lineRule="exact"/>
              <w:ind w:left="104" w:right="106"/>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15" w:line="400" w:lineRule="exact"/>
              <w:ind w:left="108"/>
            </w:pPr>
            <w:r>
              <w:rPr>
                <w:rFonts w:ascii="標楷體" w:eastAsia="標楷體" w:hAnsi="標楷體"/>
                <w:sz w:val="28"/>
                <w:szCs w:val="28"/>
              </w:rPr>
              <w:t>2月、8月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2302"/>
          <w:jc w:val="center"/>
        </w:trPr>
        <w:tc>
          <w:tcPr>
            <w:tcW w:w="195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numPr>
                <w:ilvl w:val="0"/>
                <w:numId w:val="36"/>
              </w:numPr>
              <w:spacing w:line="400" w:lineRule="exact"/>
              <w:ind w:left="300" w:hanging="300"/>
            </w:pPr>
            <w:r>
              <w:rPr>
                <w:rFonts w:ascii="標楷體" w:eastAsia="標楷體" w:hAnsi="標楷體"/>
                <w:sz w:val="28"/>
                <w:szCs w:val="28"/>
              </w:rPr>
              <w:t>職業安全衛生在職教育訓練(法定回訓)</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extbody"/>
              <w:spacing w:before="25" w:line="400" w:lineRule="exact"/>
            </w:pPr>
            <w:r>
              <w:rPr>
                <w:rFonts w:ascii="標楷體" w:eastAsia="標楷體" w:hAnsi="標楷體"/>
                <w:sz w:val="28"/>
                <w:szCs w:val="28"/>
              </w:rPr>
              <w:t>依『職業安衛生教育訓練規則第17條』辦理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left="104" w:right="-33"/>
            </w:pPr>
            <w:r>
              <w:rPr>
                <w:rFonts w:ascii="標楷體" w:eastAsia="標楷體" w:hAnsi="標楷體"/>
                <w:sz w:val="28"/>
                <w:szCs w:val="28"/>
              </w:rPr>
              <w:t>各處室、</w:t>
            </w:r>
          </w:p>
          <w:p w:rsidR="003C63DA" w:rsidRDefault="00C85849">
            <w:pPr>
              <w:pStyle w:val="TableParagraph"/>
              <w:spacing w:line="400" w:lineRule="exact"/>
              <w:ind w:left="104" w:right="106"/>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15" w:line="400" w:lineRule="exact"/>
              <w:ind w:left="108"/>
            </w:pPr>
            <w:r>
              <w:rPr>
                <w:rFonts w:ascii="標楷體" w:eastAsia="標楷體" w:hAnsi="標楷體"/>
                <w:sz w:val="28"/>
                <w:szCs w:val="28"/>
                <w:lang w:eastAsia="en-US"/>
              </w:rPr>
              <w:t>7月、8月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2160"/>
          <w:jc w:val="center"/>
        </w:trPr>
        <w:tc>
          <w:tcPr>
            <w:tcW w:w="195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numPr>
                <w:ilvl w:val="0"/>
                <w:numId w:val="36"/>
              </w:numPr>
              <w:spacing w:line="400" w:lineRule="exact"/>
              <w:ind w:left="300" w:hanging="300"/>
            </w:pPr>
            <w:r>
              <w:rPr>
                <w:rFonts w:ascii="標楷體" w:eastAsia="標楷體" w:hAnsi="標楷體"/>
                <w:sz w:val="28"/>
                <w:szCs w:val="28"/>
              </w:rPr>
              <w:t>特殊有害作業或危險性機械設備操作教職員工安全衛生教育訓練及其在職教育訓練</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extbody"/>
              <w:spacing w:before="25" w:line="400" w:lineRule="exact"/>
            </w:pPr>
            <w:r>
              <w:rPr>
                <w:rFonts w:ascii="標楷體" w:eastAsia="標楷體" w:hAnsi="標楷體"/>
                <w:sz w:val="28"/>
                <w:szCs w:val="28"/>
              </w:rPr>
              <w:t>依『職業安衛生教育訓練規則第17條』辦理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left="104" w:right="-33"/>
            </w:pPr>
            <w:r>
              <w:rPr>
                <w:rFonts w:ascii="標楷體" w:eastAsia="標楷體" w:hAnsi="標楷體"/>
                <w:sz w:val="28"/>
                <w:szCs w:val="28"/>
              </w:rPr>
              <w:t>各處室、</w:t>
            </w:r>
          </w:p>
          <w:p w:rsidR="003C63DA" w:rsidRDefault="00C85849">
            <w:pPr>
              <w:pStyle w:val="TableParagraph"/>
              <w:spacing w:line="400" w:lineRule="exact"/>
              <w:ind w:left="104" w:right="106"/>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15" w:line="400" w:lineRule="exact"/>
              <w:ind w:left="108"/>
            </w:pPr>
            <w:r>
              <w:rPr>
                <w:rFonts w:ascii="標楷體" w:eastAsia="標楷體" w:hAnsi="標楷體"/>
                <w:sz w:val="28"/>
                <w:szCs w:val="28"/>
                <w:lang w:eastAsia="en-US"/>
              </w:rPr>
              <w:t>7月、8月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1553"/>
          <w:jc w:val="center"/>
        </w:trPr>
        <w:tc>
          <w:tcPr>
            <w:tcW w:w="195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numPr>
                <w:ilvl w:val="0"/>
                <w:numId w:val="36"/>
              </w:numPr>
              <w:spacing w:line="400" w:lineRule="exact"/>
              <w:ind w:left="300" w:hanging="300"/>
            </w:pPr>
            <w:r>
              <w:rPr>
                <w:rFonts w:ascii="標楷體" w:eastAsia="標楷體" w:hAnsi="標楷體"/>
                <w:sz w:val="28"/>
                <w:szCs w:val="28"/>
              </w:rPr>
              <w:t>急救人員訓練及其在職教育訓練</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extbody"/>
              <w:spacing w:before="25" w:line="400" w:lineRule="exact"/>
            </w:pPr>
            <w:r>
              <w:rPr>
                <w:rFonts w:ascii="標楷體" w:eastAsia="標楷體" w:hAnsi="標楷體"/>
                <w:sz w:val="28"/>
                <w:szCs w:val="28"/>
              </w:rPr>
              <w:t>依『職業安衛生教育訓練規則第17條』辦理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line="400" w:lineRule="exact"/>
              <w:ind w:left="104" w:right="96"/>
            </w:pPr>
            <w:r>
              <w:rPr>
                <w:rFonts w:ascii="標楷體" w:eastAsia="標楷體" w:hAnsi="標楷體"/>
                <w:sz w:val="28"/>
                <w:szCs w:val="28"/>
                <w:lang w:eastAsia="en-US"/>
              </w:rPr>
              <w:t>健康中心</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15" w:line="400" w:lineRule="exact"/>
              <w:ind w:left="108"/>
            </w:pPr>
            <w:r>
              <w:rPr>
                <w:rFonts w:ascii="標楷體" w:eastAsia="標楷體" w:hAnsi="標楷體"/>
                <w:sz w:val="28"/>
                <w:szCs w:val="28"/>
                <w:lang w:eastAsia="en-US"/>
              </w:rPr>
              <w:t>7月、8月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1833"/>
          <w:jc w:val="center"/>
        </w:trPr>
        <w:tc>
          <w:tcPr>
            <w:tcW w:w="19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line="400" w:lineRule="exact"/>
            </w:pPr>
            <w:r>
              <w:rPr>
                <w:rFonts w:ascii="標楷體" w:eastAsia="標楷體" w:hAnsi="標楷體"/>
                <w:sz w:val="28"/>
                <w:szCs w:val="28"/>
              </w:rPr>
              <w:t>十、個人防護具之管理</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line="400" w:lineRule="exact"/>
            </w:pPr>
            <w:r>
              <w:rPr>
                <w:rFonts w:ascii="標楷體" w:eastAsia="標楷體" w:hAnsi="標楷體"/>
                <w:sz w:val="28"/>
                <w:szCs w:val="28"/>
              </w:rPr>
              <w:t>個人防護具定期保持清潔，並予必要之消毒</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extbody"/>
              <w:spacing w:before="25" w:line="400" w:lineRule="exact"/>
            </w:pPr>
            <w:r>
              <w:rPr>
                <w:rFonts w:ascii="標楷體" w:eastAsia="標楷體" w:hAnsi="標楷體"/>
                <w:sz w:val="28"/>
                <w:szCs w:val="28"/>
                <w:lang w:eastAsia="en-US"/>
              </w:rPr>
              <w:t>各處(室)就所權責管理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line="400" w:lineRule="exact"/>
              <w:ind w:left="104" w:right="96"/>
            </w:pPr>
            <w:r>
              <w:rPr>
                <w:rFonts w:ascii="標楷體" w:eastAsia="標楷體" w:hAnsi="標楷體"/>
                <w:sz w:val="28"/>
                <w:szCs w:val="28"/>
                <w:lang w:eastAsia="en-US"/>
              </w:rPr>
              <w:t>所屬管理單位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15" w:line="400" w:lineRule="exact"/>
              <w:ind w:left="108"/>
            </w:pPr>
            <w:r>
              <w:rPr>
                <w:rFonts w:ascii="標楷體" w:eastAsia="標楷體" w:hAnsi="標楷體"/>
                <w:sz w:val="28"/>
                <w:szCs w:val="28"/>
                <w:lang w:eastAsia="en-US"/>
              </w:rPr>
              <w:t>1-12月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1979"/>
          <w:jc w:val="center"/>
        </w:trPr>
        <w:tc>
          <w:tcPr>
            <w:tcW w:w="1951"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line="400" w:lineRule="exact"/>
            </w:pPr>
            <w:r>
              <w:rPr>
                <w:rFonts w:ascii="標楷體" w:eastAsia="標楷體" w:hAnsi="標楷體"/>
                <w:sz w:val="28"/>
                <w:szCs w:val="28"/>
              </w:rPr>
              <w:t>十一、健康檢</w:t>
            </w:r>
          </w:p>
          <w:p w:rsidR="003C63DA" w:rsidRDefault="00C85849">
            <w:pPr>
              <w:pStyle w:val="TableParagraph"/>
              <w:spacing w:line="400" w:lineRule="exact"/>
            </w:pPr>
            <w:r>
              <w:rPr>
                <w:rFonts w:ascii="標楷體" w:eastAsia="標楷體" w:hAnsi="標楷體"/>
                <w:sz w:val="28"/>
                <w:szCs w:val="28"/>
              </w:rPr>
              <w:t>查、管理及促進</w:t>
            </w:r>
          </w:p>
        </w:tc>
        <w:tc>
          <w:tcPr>
            <w:tcW w:w="2409"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Web"/>
              <w:widowControl w:val="0"/>
              <w:numPr>
                <w:ilvl w:val="0"/>
                <w:numId w:val="37"/>
              </w:numPr>
              <w:spacing w:before="0" w:after="0" w:line="400" w:lineRule="exact"/>
              <w:ind w:left="300" w:hanging="300"/>
            </w:pPr>
            <w:r>
              <w:rPr>
                <w:rFonts w:ascii="標楷體" w:eastAsia="標楷體" w:hAnsi="標楷體"/>
                <w:sz w:val="28"/>
                <w:szCs w:val="28"/>
              </w:rPr>
              <w:t>辦理教職員工定期健康檢查</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extbody"/>
              <w:spacing w:before="25" w:line="400" w:lineRule="exact"/>
            </w:pPr>
            <w:r>
              <w:rPr>
                <w:rFonts w:ascii="標楷體" w:eastAsia="標楷體" w:hAnsi="標楷體"/>
                <w:sz w:val="28"/>
                <w:szCs w:val="28"/>
              </w:rPr>
              <w:t>辦理教職員工定期健康檢查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left="104" w:right="-33"/>
            </w:pPr>
            <w:r>
              <w:rPr>
                <w:rFonts w:ascii="標楷體" w:eastAsia="標楷體" w:hAnsi="標楷體"/>
                <w:sz w:val="28"/>
                <w:szCs w:val="28"/>
              </w:rPr>
              <w:t>人事室、</w:t>
            </w:r>
          </w:p>
          <w:p w:rsidR="003C63DA" w:rsidRDefault="00C85849">
            <w:pPr>
              <w:pStyle w:val="TableParagraph"/>
              <w:spacing w:before="3" w:line="400" w:lineRule="exact"/>
              <w:ind w:left="104" w:right="-33"/>
            </w:pPr>
            <w:r>
              <w:rPr>
                <w:rFonts w:ascii="標楷體" w:eastAsia="標楷體" w:hAnsi="標楷體"/>
                <w:sz w:val="28"/>
                <w:szCs w:val="28"/>
              </w:rPr>
              <w:t>學務處、</w:t>
            </w:r>
          </w:p>
          <w:p w:rsidR="003C63DA" w:rsidRDefault="00C85849">
            <w:pPr>
              <w:pStyle w:val="TableParagraph"/>
              <w:spacing w:line="400" w:lineRule="exact"/>
              <w:ind w:left="104" w:right="330"/>
            </w:pPr>
            <w:r>
              <w:rPr>
                <w:rFonts w:ascii="標楷體" w:eastAsia="標楷體" w:hAnsi="標楷體"/>
                <w:sz w:val="28"/>
                <w:szCs w:val="28"/>
              </w:rPr>
              <w:t>健康中心</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15" w:line="400" w:lineRule="exact"/>
              <w:ind w:left="108"/>
            </w:pPr>
            <w:r>
              <w:rPr>
                <w:rFonts w:ascii="標楷體" w:eastAsia="標楷體" w:hAnsi="標楷體"/>
                <w:sz w:val="28"/>
                <w:szCs w:val="28"/>
              </w:rPr>
              <w:t>8月、2月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1877"/>
          <w:jc w:val="center"/>
        </w:trPr>
        <w:tc>
          <w:tcPr>
            <w:tcW w:w="195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tc>
        <w:tc>
          <w:tcPr>
            <w:tcW w:w="2409"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extbody"/>
              <w:spacing w:before="25" w:line="400" w:lineRule="exact"/>
            </w:pPr>
            <w:r>
              <w:rPr>
                <w:rFonts w:ascii="標楷體" w:eastAsia="標楷體" w:hAnsi="標楷體"/>
                <w:sz w:val="28"/>
                <w:szCs w:val="28"/>
              </w:rPr>
              <w:t>新進教職員工繳交體格檢查紀錄</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left="104" w:right="-33"/>
            </w:pPr>
            <w:r>
              <w:rPr>
                <w:rFonts w:ascii="標楷體" w:eastAsia="標楷體" w:hAnsi="標楷體"/>
                <w:sz w:val="28"/>
                <w:szCs w:val="28"/>
              </w:rPr>
              <w:t>人事室、</w:t>
            </w:r>
          </w:p>
          <w:p w:rsidR="003C63DA" w:rsidRDefault="00C85849">
            <w:pPr>
              <w:pStyle w:val="TableParagraph"/>
              <w:spacing w:before="3" w:line="400" w:lineRule="exact"/>
              <w:ind w:left="104" w:right="-33"/>
            </w:pPr>
            <w:r>
              <w:rPr>
                <w:rFonts w:ascii="標楷體" w:eastAsia="標楷體" w:hAnsi="標楷體"/>
                <w:sz w:val="28"/>
                <w:szCs w:val="28"/>
              </w:rPr>
              <w:t>學務處、</w:t>
            </w:r>
          </w:p>
          <w:p w:rsidR="003C63DA" w:rsidRDefault="00C85849">
            <w:pPr>
              <w:pStyle w:val="TableParagraph"/>
              <w:spacing w:line="400" w:lineRule="exact"/>
              <w:ind w:left="104" w:right="330"/>
            </w:pPr>
            <w:r>
              <w:rPr>
                <w:rFonts w:ascii="標楷體" w:eastAsia="標楷體" w:hAnsi="標楷體"/>
                <w:sz w:val="28"/>
                <w:szCs w:val="28"/>
              </w:rPr>
              <w:t>健康中心</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15" w:line="400" w:lineRule="exact"/>
              <w:ind w:left="108"/>
            </w:pPr>
            <w:r>
              <w:rPr>
                <w:rFonts w:ascii="標楷體" w:eastAsia="標楷體" w:hAnsi="標楷體"/>
                <w:sz w:val="28"/>
                <w:szCs w:val="28"/>
              </w:rPr>
              <w:t>有新進人員時辦理</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1847"/>
          <w:jc w:val="center"/>
        </w:trPr>
        <w:tc>
          <w:tcPr>
            <w:tcW w:w="195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Web"/>
              <w:widowControl w:val="0"/>
              <w:numPr>
                <w:ilvl w:val="0"/>
                <w:numId w:val="37"/>
              </w:numPr>
              <w:spacing w:before="0" w:after="0" w:line="400" w:lineRule="exact"/>
              <w:ind w:left="300" w:hanging="300"/>
            </w:pPr>
            <w:r>
              <w:rPr>
                <w:rFonts w:ascii="標楷體" w:eastAsia="標楷體" w:hAnsi="標楷體"/>
                <w:sz w:val="28"/>
                <w:szCs w:val="28"/>
                <w:lang w:eastAsia="en-US"/>
              </w:rPr>
              <w:t>辦理健康促進活動</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extbody"/>
              <w:spacing w:before="25" w:line="400" w:lineRule="exact"/>
            </w:pPr>
            <w:r>
              <w:rPr>
                <w:rFonts w:ascii="標楷體" w:eastAsia="標楷體" w:hAnsi="標楷體"/>
                <w:sz w:val="28"/>
                <w:szCs w:val="28"/>
              </w:rPr>
              <w:t>辦理健康體適能、路跑健走、菸害防制…等之宣導講座、標語或活動</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left="104" w:right="-33"/>
            </w:pPr>
            <w:r>
              <w:rPr>
                <w:rFonts w:ascii="標楷體" w:eastAsia="標楷體" w:hAnsi="標楷體"/>
                <w:sz w:val="28"/>
                <w:szCs w:val="28"/>
              </w:rPr>
              <w:t>學務處、</w:t>
            </w:r>
          </w:p>
          <w:p w:rsidR="003C63DA" w:rsidRDefault="00C85849">
            <w:pPr>
              <w:pStyle w:val="TableParagraph"/>
              <w:spacing w:line="400" w:lineRule="exact"/>
              <w:ind w:left="104" w:right="106"/>
            </w:pPr>
            <w:r>
              <w:rPr>
                <w:rFonts w:ascii="標楷體" w:eastAsia="標楷體" w:hAnsi="標楷體"/>
                <w:sz w:val="28"/>
                <w:szCs w:val="28"/>
              </w:rPr>
              <w:t>健康中心</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15" w:line="400" w:lineRule="exact"/>
              <w:ind w:left="108"/>
            </w:pPr>
            <w:r>
              <w:rPr>
                <w:rFonts w:ascii="標楷體" w:eastAsia="標楷體" w:hAnsi="標楷體"/>
                <w:sz w:val="28"/>
                <w:szCs w:val="28"/>
              </w:rPr>
              <w:t>5月、12月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2667"/>
          <w:jc w:val="center"/>
        </w:trPr>
        <w:tc>
          <w:tcPr>
            <w:tcW w:w="1951"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line="400" w:lineRule="exact"/>
            </w:pPr>
            <w:r>
              <w:rPr>
                <w:rFonts w:ascii="標楷體" w:eastAsia="標楷體" w:hAnsi="標楷體"/>
                <w:sz w:val="28"/>
                <w:szCs w:val="28"/>
              </w:rPr>
              <w:t>十二、安全衛生</w:t>
            </w:r>
          </w:p>
          <w:p w:rsidR="003C63DA" w:rsidRDefault="00C85849">
            <w:pPr>
              <w:pStyle w:val="TableParagraph"/>
              <w:spacing w:line="400" w:lineRule="exact"/>
            </w:pPr>
            <w:r>
              <w:rPr>
                <w:rFonts w:ascii="標楷體" w:eastAsia="標楷體" w:hAnsi="標楷體"/>
                <w:sz w:val="28"/>
                <w:szCs w:val="28"/>
              </w:rPr>
              <w:t>資訊之蒐集、分享及運用</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Web"/>
              <w:widowControl w:val="0"/>
              <w:numPr>
                <w:ilvl w:val="0"/>
                <w:numId w:val="38"/>
              </w:numPr>
              <w:spacing w:before="0" w:after="0" w:line="400" w:lineRule="exact"/>
              <w:ind w:left="300" w:hanging="300"/>
            </w:pPr>
            <w:r>
              <w:rPr>
                <w:rFonts w:ascii="標楷體" w:eastAsia="標楷體" w:hAnsi="標楷體"/>
                <w:sz w:val="28"/>
                <w:szCs w:val="28"/>
              </w:rPr>
              <w:t>隨時登入勞動部職業安全衛生署與臺南市政府勞工局(勞動檢查中心)更新安全衛生法規等相關訊，公告週知</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extbody"/>
              <w:spacing w:before="25" w:line="400" w:lineRule="exact"/>
            </w:pPr>
            <w:r>
              <w:rPr>
                <w:rFonts w:ascii="標楷體" w:eastAsia="標楷體" w:hAnsi="標楷體"/>
                <w:sz w:val="28"/>
                <w:szCs w:val="28"/>
              </w:rPr>
              <w:t>隨時更新安全衛生法規等相關資訊，公告週知並發布於單位網頁</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left="104" w:right="-33"/>
            </w:pPr>
            <w:r>
              <w:rPr>
                <w:rFonts w:ascii="標楷體" w:eastAsia="標楷體" w:hAnsi="標楷體"/>
                <w:sz w:val="28"/>
                <w:szCs w:val="28"/>
              </w:rPr>
              <w:t>各處室、</w:t>
            </w:r>
          </w:p>
          <w:p w:rsidR="003C63DA" w:rsidRDefault="00C85849">
            <w:pPr>
              <w:pStyle w:val="TableParagraph"/>
              <w:spacing w:before="3" w:line="400" w:lineRule="exact"/>
              <w:ind w:left="104" w:right="-33"/>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15" w:line="400" w:lineRule="exact"/>
              <w:ind w:left="108"/>
            </w:pPr>
            <w:r>
              <w:rPr>
                <w:rFonts w:ascii="標楷體" w:eastAsia="標楷體" w:hAnsi="標楷體"/>
                <w:sz w:val="28"/>
                <w:szCs w:val="28"/>
              </w:rPr>
              <w:t>1-12月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2019"/>
          <w:jc w:val="center"/>
        </w:trPr>
        <w:tc>
          <w:tcPr>
            <w:tcW w:w="195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Web"/>
              <w:widowControl w:val="0"/>
              <w:numPr>
                <w:ilvl w:val="0"/>
                <w:numId w:val="38"/>
              </w:numPr>
              <w:spacing w:before="0" w:after="0" w:line="400" w:lineRule="exact"/>
              <w:ind w:left="300" w:hanging="300"/>
            </w:pPr>
            <w:r>
              <w:rPr>
                <w:rFonts w:ascii="標楷體" w:eastAsia="標楷體" w:hAnsi="標楷體"/>
                <w:sz w:val="28"/>
                <w:szCs w:val="28"/>
              </w:rPr>
              <w:t>派員參加勞動部職業安全衛生署或教育部辦理之安全衛生講習或研討(說明)會等</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extbody"/>
              <w:spacing w:before="25" w:line="400" w:lineRule="exact"/>
            </w:pPr>
            <w:r>
              <w:rPr>
                <w:rFonts w:ascii="標楷體" w:eastAsia="標楷體" w:hAnsi="標楷體"/>
                <w:sz w:val="28"/>
                <w:szCs w:val="28"/>
              </w:rPr>
              <w:t>派員參加安全衛生講習或研討(說明)會， 將相關資訊轉知所屬</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left="104" w:right="-33"/>
            </w:pPr>
            <w:r>
              <w:rPr>
                <w:rFonts w:ascii="標楷體" w:eastAsia="標楷體" w:hAnsi="標楷體"/>
                <w:sz w:val="28"/>
                <w:szCs w:val="28"/>
              </w:rPr>
              <w:t>各處室、</w:t>
            </w:r>
          </w:p>
          <w:p w:rsidR="003C63DA" w:rsidRDefault="00C85849">
            <w:pPr>
              <w:pStyle w:val="TableParagraph"/>
              <w:spacing w:before="3" w:line="400" w:lineRule="exact"/>
              <w:ind w:left="104" w:right="-33"/>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15" w:line="400" w:lineRule="exact"/>
              <w:ind w:left="108"/>
            </w:pPr>
            <w:r>
              <w:rPr>
                <w:rFonts w:ascii="標楷體" w:eastAsia="標楷體" w:hAnsi="標楷體"/>
                <w:sz w:val="28"/>
                <w:szCs w:val="28"/>
              </w:rPr>
              <w:t>1-12月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1976"/>
          <w:jc w:val="center"/>
        </w:trPr>
        <w:tc>
          <w:tcPr>
            <w:tcW w:w="1951"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line="400" w:lineRule="exact"/>
            </w:pPr>
            <w:r>
              <w:rPr>
                <w:rFonts w:ascii="標楷體" w:eastAsia="標楷體" w:hAnsi="標楷體"/>
                <w:sz w:val="28"/>
                <w:szCs w:val="28"/>
              </w:rPr>
              <w:t>十三、緊急應變措施</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Web"/>
              <w:widowControl w:val="0"/>
              <w:numPr>
                <w:ilvl w:val="0"/>
                <w:numId w:val="39"/>
              </w:numPr>
              <w:spacing w:before="0" w:after="0" w:line="400" w:lineRule="exact"/>
              <w:ind w:left="300" w:hanging="300"/>
            </w:pPr>
            <w:r>
              <w:rPr>
                <w:rFonts w:ascii="標楷體" w:eastAsia="標楷體" w:hAnsi="標楷體"/>
                <w:sz w:val="28"/>
                <w:szCs w:val="28"/>
              </w:rPr>
              <w:t>校園內設置自動體外心臟電擊去顫器AED，並辦理心肺復甦術與AED 之教育訓練</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extbody"/>
              <w:spacing w:before="25" w:line="400" w:lineRule="exact"/>
            </w:pPr>
            <w:r>
              <w:rPr>
                <w:rFonts w:ascii="標楷體" w:eastAsia="標楷體" w:hAnsi="標楷體"/>
                <w:sz w:val="28"/>
                <w:szCs w:val="28"/>
              </w:rPr>
              <w:t>依照校安緊急事件處理流程辦理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left="104" w:right="-33"/>
            </w:pPr>
            <w:r>
              <w:rPr>
                <w:rFonts w:ascii="標楷體" w:eastAsia="標楷體" w:hAnsi="標楷體"/>
                <w:sz w:val="28"/>
                <w:szCs w:val="28"/>
                <w:lang w:eastAsia="en-US"/>
              </w:rPr>
              <w:t>健康中心</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15" w:line="400" w:lineRule="exact"/>
              <w:ind w:left="108"/>
            </w:pPr>
            <w:r>
              <w:rPr>
                <w:rFonts w:ascii="標楷體" w:eastAsia="標楷體" w:hAnsi="標楷體"/>
                <w:sz w:val="28"/>
                <w:szCs w:val="28"/>
              </w:rPr>
              <w:t>7月、8月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1555"/>
          <w:jc w:val="center"/>
        </w:trPr>
        <w:tc>
          <w:tcPr>
            <w:tcW w:w="195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Web"/>
              <w:widowControl w:val="0"/>
              <w:spacing w:before="0" w:after="0" w:line="400" w:lineRule="exact"/>
            </w:pPr>
            <w:r>
              <w:rPr>
                <w:rFonts w:ascii="標楷體" w:eastAsia="標楷體" w:hAnsi="標楷體"/>
                <w:sz w:val="28"/>
                <w:szCs w:val="28"/>
                <w:lang w:eastAsia="en-US"/>
              </w:rPr>
              <w:t>2.辦理消防演練</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extbody"/>
              <w:spacing w:before="25" w:line="400" w:lineRule="exact"/>
            </w:pPr>
            <w:r>
              <w:rPr>
                <w:rFonts w:ascii="標楷體" w:eastAsia="標楷體" w:hAnsi="標楷體"/>
                <w:sz w:val="28"/>
                <w:szCs w:val="28"/>
              </w:rPr>
              <w:t>依照校安緊急事件處理流程辦理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left="104" w:right="-33"/>
            </w:pPr>
            <w:r>
              <w:rPr>
                <w:rFonts w:ascii="標楷體" w:eastAsia="標楷體" w:hAnsi="標楷體"/>
                <w:sz w:val="28"/>
                <w:szCs w:val="28"/>
              </w:rPr>
              <w:t>總務處、</w:t>
            </w:r>
          </w:p>
          <w:p w:rsidR="003C63DA" w:rsidRDefault="00C85849">
            <w:pPr>
              <w:pStyle w:val="TableParagraph"/>
              <w:spacing w:before="3" w:line="400" w:lineRule="exact"/>
              <w:ind w:left="104" w:right="-33"/>
            </w:pPr>
            <w:r>
              <w:rPr>
                <w:rFonts w:ascii="標楷體" w:eastAsia="標楷體" w:hAnsi="標楷體"/>
                <w:sz w:val="28"/>
                <w:szCs w:val="28"/>
              </w:rPr>
              <w:t>學務處、</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15" w:line="400" w:lineRule="exact"/>
              <w:ind w:left="108"/>
            </w:pPr>
            <w:r>
              <w:rPr>
                <w:rFonts w:ascii="標楷體" w:eastAsia="標楷體" w:hAnsi="標楷體"/>
                <w:sz w:val="28"/>
                <w:szCs w:val="28"/>
              </w:rPr>
              <w:t>3月、9月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1594"/>
          <w:jc w:val="center"/>
        </w:trPr>
        <w:tc>
          <w:tcPr>
            <w:tcW w:w="195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Web"/>
              <w:widowControl w:val="0"/>
              <w:spacing w:before="0" w:after="0" w:line="400" w:lineRule="exact"/>
            </w:pPr>
            <w:r>
              <w:rPr>
                <w:rFonts w:ascii="標楷體" w:eastAsia="標楷體" w:hAnsi="標楷體"/>
                <w:sz w:val="28"/>
                <w:szCs w:val="28"/>
              </w:rPr>
              <w:t>3.辦理緊急應變與大樓逃生演練</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extbody"/>
              <w:spacing w:before="25" w:line="400" w:lineRule="exact"/>
            </w:pPr>
            <w:r>
              <w:rPr>
                <w:rFonts w:ascii="標楷體" w:eastAsia="標楷體" w:hAnsi="標楷體"/>
                <w:sz w:val="28"/>
                <w:szCs w:val="28"/>
              </w:rPr>
              <w:t>依照校安緊急事件處理流程辦理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left="104" w:right="-33"/>
            </w:pPr>
            <w:r>
              <w:rPr>
                <w:rFonts w:ascii="標楷體" w:eastAsia="標楷體" w:hAnsi="標楷體"/>
                <w:sz w:val="28"/>
                <w:szCs w:val="28"/>
              </w:rPr>
              <w:t>學務處、</w:t>
            </w:r>
          </w:p>
          <w:p w:rsidR="003C63DA" w:rsidRDefault="00C85849">
            <w:pPr>
              <w:pStyle w:val="TableParagraph"/>
              <w:spacing w:before="3" w:line="400" w:lineRule="exact"/>
              <w:ind w:left="104" w:right="-33"/>
            </w:pPr>
            <w:r>
              <w:rPr>
                <w:rFonts w:ascii="標楷體" w:eastAsia="標楷體" w:hAnsi="標楷體"/>
                <w:sz w:val="28"/>
                <w:szCs w:val="28"/>
              </w:rPr>
              <w:t>各處室</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15" w:line="400" w:lineRule="exact"/>
              <w:ind w:left="108"/>
            </w:pPr>
            <w:r>
              <w:rPr>
                <w:rFonts w:ascii="標楷體" w:eastAsia="標楷體" w:hAnsi="標楷體"/>
                <w:sz w:val="28"/>
                <w:szCs w:val="28"/>
              </w:rPr>
              <w:t>3月、9月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2396"/>
          <w:jc w:val="center"/>
        </w:trPr>
        <w:tc>
          <w:tcPr>
            <w:tcW w:w="19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line="400" w:lineRule="exact"/>
            </w:pPr>
            <w:r>
              <w:rPr>
                <w:rFonts w:ascii="標楷體" w:eastAsia="標楷體" w:hAnsi="標楷體"/>
                <w:sz w:val="28"/>
                <w:szCs w:val="28"/>
              </w:rPr>
              <w:t>十四、職業災</w:t>
            </w:r>
          </w:p>
          <w:p w:rsidR="003C63DA" w:rsidRDefault="00C85849">
            <w:pPr>
              <w:pStyle w:val="TableParagraph"/>
              <w:spacing w:line="400" w:lineRule="exact"/>
            </w:pPr>
            <w:r>
              <w:rPr>
                <w:rFonts w:ascii="標楷體" w:eastAsia="標楷體" w:hAnsi="標楷體"/>
                <w:sz w:val="28"/>
                <w:szCs w:val="28"/>
              </w:rPr>
              <w:t>害、虛驚事件、影響身心健康事件之調查處理及統計分析</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Web"/>
              <w:widowControl w:val="0"/>
              <w:spacing w:before="0" w:after="0" w:line="400" w:lineRule="exact"/>
            </w:pPr>
            <w:r>
              <w:rPr>
                <w:rFonts w:ascii="標楷體" w:eastAsia="標楷體" w:hAnsi="標楷體"/>
                <w:sz w:val="28"/>
                <w:szCs w:val="28"/>
              </w:rPr>
              <w:t>意外事故與虛驚事件之通報、調查、分析、改善</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extbody"/>
              <w:spacing w:before="25" w:line="400" w:lineRule="exact"/>
            </w:pPr>
            <w:r>
              <w:rPr>
                <w:rFonts w:ascii="標楷體" w:eastAsia="標楷體" w:hAnsi="標楷體"/>
                <w:sz w:val="28"/>
                <w:szCs w:val="28"/>
                <w:lang w:eastAsia="en-US"/>
              </w:rPr>
              <w:t>各處(室)就所權責管理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left="104" w:right="-33"/>
            </w:pPr>
            <w:r>
              <w:rPr>
                <w:rFonts w:ascii="標楷體" w:eastAsia="標楷體" w:hAnsi="標楷體"/>
                <w:sz w:val="28"/>
                <w:szCs w:val="28"/>
              </w:rPr>
              <w:t>各處室、</w:t>
            </w:r>
          </w:p>
          <w:p w:rsidR="003C63DA" w:rsidRDefault="00C85849">
            <w:pPr>
              <w:pStyle w:val="TableParagraph"/>
              <w:spacing w:before="3" w:line="400" w:lineRule="exact"/>
              <w:ind w:left="104" w:right="-33"/>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15" w:line="400" w:lineRule="exact"/>
              <w:ind w:left="108"/>
            </w:pPr>
            <w:r>
              <w:rPr>
                <w:rFonts w:ascii="標楷體" w:eastAsia="標楷體" w:hAnsi="標楷體"/>
                <w:sz w:val="28"/>
                <w:szCs w:val="28"/>
              </w:rPr>
              <w:t>1月、6月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1967"/>
          <w:jc w:val="center"/>
        </w:trPr>
        <w:tc>
          <w:tcPr>
            <w:tcW w:w="19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line="400" w:lineRule="exact"/>
            </w:pPr>
            <w:r>
              <w:rPr>
                <w:rFonts w:ascii="標楷體" w:eastAsia="標楷體" w:hAnsi="標楷體"/>
                <w:sz w:val="28"/>
                <w:szCs w:val="28"/>
              </w:rPr>
              <w:t>十五、安全衛生管理紀錄及績效評估措施</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Web"/>
              <w:widowControl w:val="0"/>
              <w:spacing w:before="0" w:after="0" w:line="400" w:lineRule="exact"/>
            </w:pPr>
            <w:r>
              <w:rPr>
                <w:rFonts w:ascii="標楷體" w:eastAsia="標楷體" w:hAnsi="標楷體"/>
                <w:sz w:val="28"/>
                <w:szCs w:val="28"/>
              </w:rPr>
              <w:t>統計彙整各安全衛生管理紀錄，進行績效評估</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extbody"/>
              <w:spacing w:before="25" w:line="400" w:lineRule="exact"/>
            </w:pPr>
            <w:r>
              <w:rPr>
                <w:rFonts w:ascii="標楷體" w:eastAsia="標楷體" w:hAnsi="標楷體"/>
                <w:sz w:val="28"/>
                <w:szCs w:val="28"/>
              </w:rPr>
              <w:t>統計彙整實驗室巡檢紀錄、事故調查等各安全衛生管理紀錄，進行績效評估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left="104" w:right="-33"/>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15" w:line="400" w:lineRule="exact"/>
              <w:ind w:left="108"/>
            </w:pPr>
            <w:r>
              <w:rPr>
                <w:rFonts w:ascii="標楷體" w:eastAsia="標楷體" w:hAnsi="標楷體"/>
                <w:sz w:val="28"/>
                <w:szCs w:val="28"/>
              </w:rPr>
              <w:t>1-12月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1967"/>
          <w:jc w:val="center"/>
        </w:trPr>
        <w:tc>
          <w:tcPr>
            <w:tcW w:w="1951"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line="400" w:lineRule="exact"/>
            </w:pPr>
            <w:r>
              <w:rPr>
                <w:rFonts w:ascii="標楷體" w:eastAsia="標楷體" w:hAnsi="標楷體"/>
                <w:sz w:val="28"/>
                <w:szCs w:val="28"/>
              </w:rPr>
              <w:lastRenderedPageBreak/>
              <w:t>十六、其他安全衛生管理措施</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Web"/>
              <w:widowControl w:val="0"/>
              <w:spacing w:before="0" w:after="0" w:line="400" w:lineRule="exact"/>
            </w:pPr>
            <w:r>
              <w:rPr>
                <w:rFonts w:ascii="標楷體" w:eastAsia="標楷體" w:hAnsi="標楷體"/>
                <w:sz w:val="28"/>
                <w:szCs w:val="28"/>
              </w:rPr>
              <w:t>1.實驗場所廢棄物管理與清運</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extbody"/>
              <w:spacing w:before="25" w:line="400" w:lineRule="exact"/>
            </w:pPr>
            <w:r>
              <w:rPr>
                <w:rFonts w:ascii="標楷體" w:eastAsia="標楷體" w:hAnsi="標楷體"/>
                <w:sz w:val="28"/>
                <w:szCs w:val="28"/>
              </w:rPr>
              <w:t>執行本校實驗室有害廢棄物之分類儲存管理與定期清運</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left="104" w:right="-33"/>
            </w:pPr>
            <w:r>
              <w:rPr>
                <w:rFonts w:ascii="標楷體" w:eastAsia="標楷體" w:hAnsi="標楷體"/>
                <w:sz w:val="28"/>
                <w:szCs w:val="28"/>
              </w:rPr>
              <w:t>實驗室、</w:t>
            </w:r>
          </w:p>
          <w:p w:rsidR="003C63DA" w:rsidRDefault="00C85849">
            <w:pPr>
              <w:pStyle w:val="TableParagraph"/>
              <w:spacing w:before="3" w:line="400" w:lineRule="exact"/>
              <w:ind w:left="104" w:right="-33"/>
            </w:pPr>
            <w:r>
              <w:rPr>
                <w:rFonts w:ascii="標楷體" w:eastAsia="標楷體" w:hAnsi="標楷體"/>
                <w:sz w:val="28"/>
                <w:szCs w:val="28"/>
              </w:rPr>
              <w:t>各處室、</w:t>
            </w:r>
          </w:p>
          <w:p w:rsidR="003C63DA" w:rsidRDefault="00C85849">
            <w:pPr>
              <w:pStyle w:val="TableParagraph"/>
              <w:spacing w:before="3" w:line="400" w:lineRule="exact"/>
              <w:ind w:left="104" w:right="-33"/>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15" w:line="400" w:lineRule="exact"/>
              <w:ind w:left="108"/>
            </w:pPr>
            <w:r>
              <w:rPr>
                <w:rFonts w:ascii="標楷體" w:eastAsia="標楷體" w:hAnsi="標楷體"/>
                <w:sz w:val="28"/>
                <w:szCs w:val="28"/>
              </w:rPr>
              <w:t>3月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1967"/>
          <w:jc w:val="center"/>
        </w:trPr>
        <w:tc>
          <w:tcPr>
            <w:tcW w:w="195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Web"/>
              <w:widowControl w:val="0"/>
              <w:spacing w:before="0" w:after="0" w:line="400" w:lineRule="exact"/>
            </w:pPr>
            <w:r>
              <w:rPr>
                <w:rFonts w:ascii="標楷體" w:eastAsia="標楷體" w:hAnsi="標楷體"/>
                <w:sz w:val="28"/>
                <w:szCs w:val="28"/>
              </w:rPr>
              <w:t>2.實驗場所設備改善評估</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extbody"/>
              <w:spacing w:before="25" w:line="400" w:lineRule="exact"/>
            </w:pPr>
            <w:r>
              <w:rPr>
                <w:rFonts w:ascii="標楷體" w:eastAsia="標楷體" w:hAnsi="標楷體"/>
                <w:sz w:val="28"/>
                <w:szCs w:val="28"/>
              </w:rPr>
              <w:t>實驗場所設備改善評估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left="104" w:right="-33"/>
            </w:pPr>
            <w:r>
              <w:rPr>
                <w:rFonts w:ascii="標楷體" w:eastAsia="標楷體" w:hAnsi="標楷體"/>
                <w:sz w:val="28"/>
                <w:szCs w:val="28"/>
              </w:rPr>
              <w:t>各處室、</w:t>
            </w:r>
          </w:p>
          <w:p w:rsidR="003C63DA" w:rsidRDefault="00C85849">
            <w:pPr>
              <w:pStyle w:val="TableParagraph"/>
              <w:spacing w:before="3" w:line="400" w:lineRule="exact"/>
              <w:ind w:left="104" w:right="-33"/>
            </w:pPr>
            <w:r>
              <w:rPr>
                <w:rFonts w:ascii="標楷體" w:eastAsia="標楷體" w:hAnsi="標楷體"/>
                <w:sz w:val="28"/>
                <w:szCs w:val="28"/>
              </w:rPr>
              <w:t>實驗室</w:t>
            </w:r>
          </w:p>
          <w:p w:rsidR="003C63DA" w:rsidRDefault="00C85849">
            <w:pPr>
              <w:pStyle w:val="TableParagraph"/>
              <w:spacing w:before="3" w:line="400" w:lineRule="exact"/>
              <w:ind w:left="104" w:right="-33"/>
            </w:pPr>
            <w:r>
              <w:rPr>
                <w:rFonts w:ascii="標楷體" w:eastAsia="標楷體" w:hAnsi="標楷體"/>
                <w:sz w:val="28"/>
                <w:szCs w:val="28"/>
              </w:rPr>
              <w:t>職安業務推動人員(單位)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15" w:line="400" w:lineRule="exact"/>
              <w:ind w:left="108"/>
            </w:pPr>
            <w:r>
              <w:rPr>
                <w:rFonts w:ascii="標楷體" w:eastAsia="標楷體" w:hAnsi="標楷體"/>
                <w:sz w:val="28"/>
                <w:szCs w:val="28"/>
              </w:rPr>
              <w:t>7月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703"/>
          <w:jc w:val="center"/>
        </w:trPr>
        <w:tc>
          <w:tcPr>
            <w:tcW w:w="195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Web"/>
              <w:widowControl w:val="0"/>
              <w:spacing w:before="0" w:after="0" w:line="400" w:lineRule="exact"/>
            </w:pPr>
            <w:r>
              <w:rPr>
                <w:rFonts w:ascii="標楷體" w:eastAsia="標楷體" w:hAnsi="標楷體"/>
                <w:sz w:val="28"/>
                <w:szCs w:val="28"/>
              </w:rPr>
              <w:t>3.執行水塔、飲水機設備維護清潔稽查與飲用水檢驗管理</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numPr>
                <w:ilvl w:val="0"/>
                <w:numId w:val="28"/>
              </w:numPr>
              <w:spacing w:line="400" w:lineRule="exact"/>
              <w:ind w:right="40"/>
            </w:pPr>
            <w:r>
              <w:rPr>
                <w:rFonts w:ascii="標楷體" w:eastAsia="標楷體" w:hAnsi="標楷體"/>
                <w:sz w:val="28"/>
                <w:szCs w:val="28"/>
              </w:rPr>
              <w:t>定期執行水塔清洗與飲水機外觀 清潔與濾心更換</w:t>
            </w:r>
          </w:p>
          <w:p w:rsidR="003C63DA" w:rsidRDefault="00C85849">
            <w:pPr>
              <w:pStyle w:val="TableParagraph"/>
              <w:numPr>
                <w:ilvl w:val="0"/>
                <w:numId w:val="28"/>
              </w:numPr>
              <w:spacing w:line="400" w:lineRule="exact"/>
              <w:ind w:right="40"/>
            </w:pPr>
            <w:r>
              <w:rPr>
                <w:rFonts w:ascii="標楷體" w:eastAsia="標楷體" w:hAnsi="標楷體"/>
                <w:sz w:val="28"/>
                <w:szCs w:val="28"/>
              </w:rPr>
              <w:t>定期委託合格檢驗單位執行飲用水大腸桿菌與總菌落數檢測</w:t>
            </w:r>
          </w:p>
          <w:p w:rsidR="003C63DA" w:rsidRDefault="00C85849">
            <w:pPr>
              <w:pStyle w:val="TableParagraph"/>
              <w:numPr>
                <w:ilvl w:val="0"/>
                <w:numId w:val="28"/>
              </w:numPr>
              <w:spacing w:line="400" w:lineRule="exact"/>
              <w:ind w:right="40"/>
            </w:pPr>
            <w:r>
              <w:rPr>
                <w:rFonts w:ascii="標楷體" w:eastAsia="標楷體" w:hAnsi="標楷體"/>
                <w:sz w:val="28"/>
                <w:szCs w:val="28"/>
              </w:rPr>
              <w:t>派員執行飲水機衛生稽查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left="104" w:right="-33"/>
            </w:pPr>
            <w:r>
              <w:rPr>
                <w:rFonts w:ascii="標楷體" w:eastAsia="標楷體" w:hAnsi="標楷體"/>
                <w:sz w:val="28"/>
                <w:szCs w:val="28"/>
                <w:lang w:eastAsia="en-US"/>
              </w:rPr>
              <w:t>總務處</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15" w:line="400" w:lineRule="exact"/>
              <w:ind w:left="108"/>
            </w:pPr>
            <w:r>
              <w:rPr>
                <w:rFonts w:ascii="標楷體" w:eastAsia="標楷體" w:hAnsi="標楷體"/>
                <w:sz w:val="28"/>
                <w:szCs w:val="28"/>
              </w:rPr>
              <w:t>2月、8月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r w:rsidR="003C63DA">
        <w:trPr>
          <w:trHeight w:val="1646"/>
          <w:jc w:val="center"/>
        </w:trPr>
        <w:tc>
          <w:tcPr>
            <w:tcW w:w="195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Web"/>
              <w:widowControl w:val="0"/>
              <w:spacing w:before="0" w:after="0" w:line="400" w:lineRule="exact"/>
            </w:pPr>
            <w:r>
              <w:rPr>
                <w:rFonts w:ascii="標楷體" w:eastAsia="標楷體" w:hAnsi="標楷體"/>
                <w:sz w:val="28"/>
                <w:szCs w:val="28"/>
              </w:rPr>
              <w:t>4.校園餐廳、廚房消毒與稽查管理</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extbody"/>
              <w:spacing w:before="25" w:line="400" w:lineRule="exact"/>
            </w:pPr>
            <w:r>
              <w:rPr>
                <w:rFonts w:ascii="標楷體" w:eastAsia="標楷體" w:hAnsi="標楷體"/>
                <w:sz w:val="28"/>
                <w:szCs w:val="28"/>
              </w:rPr>
              <w:t>要求校園餐廳消毒清潔，並執行稽查評分管理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3" w:line="400" w:lineRule="exact"/>
              <w:ind w:left="104" w:right="-33"/>
            </w:pPr>
            <w:r>
              <w:rPr>
                <w:rFonts w:ascii="標楷體" w:eastAsia="標楷體" w:hAnsi="標楷體"/>
                <w:sz w:val="28"/>
                <w:szCs w:val="28"/>
                <w:lang w:eastAsia="en-US"/>
              </w:rPr>
              <w:t>學務處、</w:t>
            </w:r>
          </w:p>
          <w:p w:rsidR="003C63DA" w:rsidRDefault="00C85849">
            <w:pPr>
              <w:pStyle w:val="TableParagraph"/>
              <w:spacing w:before="3" w:line="400" w:lineRule="exact"/>
              <w:ind w:left="104" w:right="-33"/>
            </w:pPr>
            <w:r>
              <w:rPr>
                <w:rFonts w:ascii="標楷體" w:eastAsia="標楷體" w:hAnsi="標楷體"/>
                <w:sz w:val="28"/>
                <w:szCs w:val="28"/>
                <w:lang w:eastAsia="en-US"/>
              </w:rPr>
              <w:t>總務處</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C85849">
            <w:pPr>
              <w:pStyle w:val="TableParagraph"/>
              <w:spacing w:before="15" w:line="400" w:lineRule="exact"/>
              <w:ind w:left="108"/>
            </w:pPr>
            <w:r>
              <w:rPr>
                <w:rFonts w:ascii="標楷體" w:eastAsia="標楷體" w:hAnsi="標楷體"/>
                <w:sz w:val="28"/>
                <w:szCs w:val="28"/>
              </w:rPr>
              <w:t>2月、8月</w:t>
            </w:r>
          </w:p>
        </w:tc>
        <w:tc>
          <w:tcPr>
            <w:tcW w:w="81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3C63DA" w:rsidRDefault="003C63DA">
            <w:pPr>
              <w:pStyle w:val="TableParagraph"/>
              <w:spacing w:before="0" w:line="400" w:lineRule="exact"/>
              <w:jc w:val="both"/>
              <w:rPr>
                <w:rFonts w:ascii="標楷體" w:eastAsia="標楷體" w:hAnsi="標楷體"/>
                <w:sz w:val="28"/>
                <w:szCs w:val="28"/>
                <w:lang w:eastAsia="en-US"/>
              </w:rPr>
            </w:pPr>
          </w:p>
        </w:tc>
      </w:tr>
    </w:tbl>
    <w:p w:rsidR="003C63DA" w:rsidRDefault="00C85849">
      <w:pPr>
        <w:pStyle w:val="a5"/>
        <w:numPr>
          <w:ilvl w:val="0"/>
          <w:numId w:val="2"/>
        </w:numPr>
        <w:spacing w:before="240" w:line="400" w:lineRule="exact"/>
        <w:ind w:left="722" w:hanging="722"/>
      </w:pPr>
      <w:r>
        <w:rPr>
          <w:rFonts w:ascii="標楷體" w:eastAsia="標楷體" w:hAnsi="標楷體"/>
          <w:sz w:val="28"/>
          <w:szCs w:val="28"/>
        </w:rPr>
        <w:t>經費：各實施單位依據安全衛生需求，編列每學年度經費。</w:t>
      </w:r>
    </w:p>
    <w:p w:rsidR="003C63DA" w:rsidRDefault="00C85849">
      <w:pPr>
        <w:pStyle w:val="a5"/>
        <w:numPr>
          <w:ilvl w:val="0"/>
          <w:numId w:val="2"/>
        </w:numPr>
        <w:spacing w:before="23" w:after="1800" w:line="400" w:lineRule="exact"/>
        <w:ind w:left="722" w:hanging="722"/>
      </w:pPr>
      <w:r>
        <w:rPr>
          <w:rFonts w:ascii="標楷體" w:eastAsia="標楷體" w:hAnsi="標楷體"/>
          <w:sz w:val="28"/>
          <w:szCs w:val="28"/>
        </w:rPr>
        <w:t>本計畫經校務會議審議通過後，報請校長核定後公布施行。本計畫應逐年檢討修正並公告實施。本計畫未規定事項，依相關法規規定辦理。</w:t>
      </w:r>
    </w:p>
    <w:p w:rsidR="003C63DA" w:rsidRDefault="00C85849">
      <w:pPr>
        <w:pStyle w:val="Textbody"/>
        <w:tabs>
          <w:tab w:val="left" w:pos="5420"/>
          <w:tab w:val="left" w:pos="6200"/>
          <w:tab w:val="left" w:pos="9428"/>
        </w:tabs>
        <w:spacing w:before="1" w:line="400" w:lineRule="exact"/>
        <w:ind w:left="120" w:firstLine="280"/>
      </w:pPr>
      <w:r>
        <w:rPr>
          <w:rFonts w:ascii="標楷體" w:eastAsia="標楷體" w:hAnsi="標楷體"/>
          <w:sz w:val="28"/>
          <w:szCs w:val="28"/>
        </w:rPr>
        <w:t>學校負責人簽章：</w:t>
      </w:r>
      <w:r>
        <w:rPr>
          <w:rFonts w:ascii="標楷體" w:eastAsia="標楷體" w:hAnsi="標楷體"/>
          <w:sz w:val="28"/>
          <w:szCs w:val="28"/>
          <w:u w:val="single"/>
        </w:rPr>
        <w:tab/>
      </w:r>
      <w:r>
        <w:rPr>
          <w:rFonts w:ascii="標楷體" w:eastAsia="標楷體" w:hAnsi="標楷體"/>
          <w:sz w:val="28"/>
          <w:szCs w:val="28"/>
        </w:rPr>
        <w:tab/>
        <w:t>日期：</w:t>
      </w:r>
      <w:r w:rsidR="00C7673A">
        <w:rPr>
          <w:rFonts w:ascii="標楷體" w:eastAsia="標楷體" w:hAnsi="標楷體" w:hint="eastAsia"/>
          <w:sz w:val="28"/>
          <w:szCs w:val="28"/>
        </w:rPr>
        <w:t xml:space="preserve"> </w:t>
      </w:r>
      <w:r w:rsidR="00C7673A" w:rsidRPr="00C7673A">
        <w:rPr>
          <w:rFonts w:ascii="標楷體" w:eastAsia="標楷體" w:hAnsi="標楷體"/>
          <w:sz w:val="28"/>
          <w:szCs w:val="28"/>
          <w:u w:val="single"/>
        </w:rPr>
        <w:t>10</w:t>
      </w:r>
      <w:r w:rsidR="00C7673A" w:rsidRPr="00C7673A">
        <w:rPr>
          <w:rFonts w:ascii="標楷體" w:eastAsia="標楷體" w:hAnsi="標楷體" w:hint="eastAsia"/>
          <w:sz w:val="28"/>
          <w:szCs w:val="28"/>
          <w:u w:val="single"/>
        </w:rPr>
        <w:t>9</w:t>
      </w:r>
      <w:r w:rsidR="00C7673A">
        <w:rPr>
          <w:rFonts w:ascii="標楷體" w:eastAsia="標楷體" w:hAnsi="標楷體" w:hint="eastAsia"/>
          <w:sz w:val="28"/>
          <w:szCs w:val="28"/>
          <w:u w:val="single"/>
        </w:rPr>
        <w:t xml:space="preserve"> </w:t>
      </w:r>
      <w:r w:rsidR="00C7673A" w:rsidRPr="00C7673A">
        <w:rPr>
          <w:rFonts w:ascii="標楷體" w:eastAsia="標楷體" w:hAnsi="標楷體"/>
          <w:spacing w:val="-31"/>
          <w:sz w:val="28"/>
          <w:szCs w:val="28"/>
          <w:u w:val="single"/>
        </w:rPr>
        <w:t>年</w:t>
      </w:r>
      <w:r w:rsidR="00C7673A">
        <w:rPr>
          <w:rFonts w:ascii="標楷體" w:eastAsia="標楷體" w:hAnsi="標楷體" w:hint="eastAsia"/>
          <w:spacing w:val="-31"/>
          <w:sz w:val="28"/>
          <w:szCs w:val="28"/>
          <w:u w:val="single"/>
        </w:rPr>
        <w:t xml:space="preserve"> </w:t>
      </w:r>
      <w:r w:rsidR="00C7673A" w:rsidRPr="00C7673A">
        <w:rPr>
          <w:rFonts w:ascii="標楷體" w:eastAsia="標楷體" w:hAnsi="標楷體"/>
          <w:spacing w:val="-31"/>
          <w:sz w:val="28"/>
          <w:szCs w:val="28"/>
          <w:u w:val="single"/>
        </w:rPr>
        <w:t xml:space="preserve"> </w:t>
      </w:r>
      <w:r w:rsidR="00C7673A">
        <w:rPr>
          <w:rFonts w:ascii="標楷體" w:eastAsia="標楷體" w:hAnsi="標楷體" w:hint="eastAsia"/>
          <w:sz w:val="28"/>
          <w:szCs w:val="28"/>
          <w:u w:val="single"/>
        </w:rPr>
        <w:t xml:space="preserve">  </w:t>
      </w:r>
      <w:r w:rsidR="00C7673A" w:rsidRPr="00C7673A">
        <w:rPr>
          <w:rFonts w:ascii="標楷體" w:eastAsia="標楷體" w:hAnsi="標楷體"/>
          <w:spacing w:val="-32"/>
          <w:sz w:val="28"/>
          <w:szCs w:val="28"/>
          <w:u w:val="single"/>
        </w:rPr>
        <w:t xml:space="preserve">月 </w:t>
      </w:r>
      <w:r w:rsidR="00C7673A">
        <w:rPr>
          <w:rFonts w:ascii="標楷體" w:eastAsia="標楷體" w:hAnsi="標楷體" w:hint="eastAsia"/>
          <w:spacing w:val="-32"/>
          <w:sz w:val="28"/>
          <w:szCs w:val="28"/>
          <w:u w:val="single"/>
        </w:rPr>
        <w:t xml:space="preserve"> </w:t>
      </w:r>
      <w:r w:rsidR="00C7673A">
        <w:rPr>
          <w:rFonts w:ascii="標楷體" w:eastAsia="標楷體" w:hAnsi="標楷體" w:hint="eastAsia"/>
          <w:sz w:val="28"/>
          <w:szCs w:val="28"/>
          <w:u w:val="single"/>
        </w:rPr>
        <w:t xml:space="preserve">  </w:t>
      </w:r>
      <w:r w:rsidR="00C7673A" w:rsidRPr="00C7673A">
        <w:rPr>
          <w:rFonts w:ascii="標楷體" w:eastAsia="標楷體" w:hAnsi="標楷體"/>
          <w:spacing w:val="-20"/>
          <w:sz w:val="28"/>
          <w:szCs w:val="28"/>
          <w:u w:val="single"/>
        </w:rPr>
        <w:t>日</w:t>
      </w:r>
    </w:p>
    <w:sectPr w:rsidR="003C63DA" w:rsidSect="00537C0D">
      <w:footerReference w:type="default" r:id="rId8"/>
      <w:pgSz w:w="11906" w:h="16838"/>
      <w:pgMar w:top="567" w:right="1134" w:bottom="1134" w:left="1134" w:header="720" w:footer="73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62B" w:rsidRDefault="00C5162B">
      <w:r>
        <w:separator/>
      </w:r>
    </w:p>
  </w:endnote>
  <w:endnote w:type="continuationSeparator" w:id="1">
    <w:p w:rsidR="00C5162B" w:rsidRDefault="00C5162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DAB" w:rsidRDefault="00537C0D">
    <w:pPr>
      <w:pStyle w:val="a7"/>
      <w:jc w:val="center"/>
    </w:pPr>
    <w:r>
      <w:fldChar w:fldCharType="begin"/>
    </w:r>
    <w:r w:rsidR="00C85849">
      <w:instrText xml:space="preserve"> PAGE </w:instrText>
    </w:r>
    <w:r>
      <w:fldChar w:fldCharType="separate"/>
    </w:r>
    <w:r w:rsidR="00C7673A">
      <w:rPr>
        <w:noProof/>
      </w:rPr>
      <w:t>4</w:t>
    </w:r>
    <w:r>
      <w:fldChar w:fldCharType="end"/>
    </w:r>
  </w:p>
  <w:p w:rsidR="00161DAB" w:rsidRDefault="00C5162B">
    <w:pPr>
      <w:pStyle w:val="Textbody"/>
      <w:spacing w:line="12" w:lineRule="auto"/>
      <w:rPr>
        <w:sz w:val="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DAB" w:rsidRDefault="00537C0D">
    <w:pPr>
      <w:pStyle w:val="a7"/>
      <w:jc w:val="center"/>
    </w:pPr>
    <w:r>
      <w:fldChar w:fldCharType="begin"/>
    </w:r>
    <w:r w:rsidR="00C85849">
      <w:instrText xml:space="preserve"> PAGE </w:instrText>
    </w:r>
    <w:r>
      <w:fldChar w:fldCharType="separate"/>
    </w:r>
    <w:r w:rsidR="00C7673A">
      <w:rPr>
        <w:noProof/>
      </w:rPr>
      <w:t>10</w:t>
    </w:r>
    <w:r>
      <w:fldChar w:fldCharType="end"/>
    </w:r>
  </w:p>
  <w:p w:rsidR="00161DAB" w:rsidRDefault="00C5162B">
    <w:pPr>
      <w:pStyle w:val="Textbody"/>
      <w:spacing w:line="12" w:lineRule="auto"/>
      <w:rPr>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62B" w:rsidRDefault="00C5162B">
      <w:r>
        <w:rPr>
          <w:color w:val="000000"/>
        </w:rPr>
        <w:separator/>
      </w:r>
    </w:p>
  </w:footnote>
  <w:footnote w:type="continuationSeparator" w:id="1">
    <w:p w:rsidR="00C5162B" w:rsidRDefault="00C516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A6592"/>
    <w:multiLevelType w:val="multilevel"/>
    <w:tmpl w:val="CC6E3DA0"/>
    <w:styleLink w:val="WWNum3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5C04F2D"/>
    <w:multiLevelType w:val="multilevel"/>
    <w:tmpl w:val="4DCABC48"/>
    <w:styleLink w:val="WWNum24"/>
    <w:lvl w:ilvl="0">
      <w:start w:val="1"/>
      <w:numFmt w:val="decimal"/>
      <w:lvlText w:val="%1."/>
      <w:lvlJc w:val="left"/>
      <w:pPr>
        <w:ind w:left="1667" w:hanging="480"/>
      </w:pPr>
    </w:lvl>
    <w:lvl w:ilvl="1">
      <w:start w:val="1"/>
      <w:numFmt w:val="ideographTraditional"/>
      <w:lvlText w:val="%2、"/>
      <w:lvlJc w:val="left"/>
      <w:pPr>
        <w:ind w:left="2147" w:hanging="480"/>
      </w:pPr>
    </w:lvl>
    <w:lvl w:ilvl="2">
      <w:start w:val="1"/>
      <w:numFmt w:val="lowerRoman"/>
      <w:lvlText w:val="%3."/>
      <w:lvlJc w:val="right"/>
      <w:pPr>
        <w:ind w:left="2627" w:hanging="480"/>
      </w:pPr>
    </w:lvl>
    <w:lvl w:ilvl="3">
      <w:start w:val="1"/>
      <w:numFmt w:val="decimal"/>
      <w:lvlText w:val="%4."/>
      <w:lvlJc w:val="left"/>
      <w:pPr>
        <w:ind w:left="3107" w:hanging="480"/>
      </w:pPr>
    </w:lvl>
    <w:lvl w:ilvl="4">
      <w:start w:val="1"/>
      <w:numFmt w:val="ideographTraditional"/>
      <w:lvlText w:val="%5、"/>
      <w:lvlJc w:val="left"/>
      <w:pPr>
        <w:ind w:left="3587" w:hanging="480"/>
      </w:pPr>
    </w:lvl>
    <w:lvl w:ilvl="5">
      <w:start w:val="1"/>
      <w:numFmt w:val="lowerRoman"/>
      <w:lvlText w:val="%6."/>
      <w:lvlJc w:val="right"/>
      <w:pPr>
        <w:ind w:left="4067" w:hanging="480"/>
      </w:pPr>
    </w:lvl>
    <w:lvl w:ilvl="6">
      <w:start w:val="1"/>
      <w:numFmt w:val="decimal"/>
      <w:lvlText w:val="%7."/>
      <w:lvlJc w:val="left"/>
      <w:pPr>
        <w:ind w:left="4547" w:hanging="480"/>
      </w:pPr>
    </w:lvl>
    <w:lvl w:ilvl="7">
      <w:start w:val="1"/>
      <w:numFmt w:val="ideographTraditional"/>
      <w:lvlText w:val="%8、"/>
      <w:lvlJc w:val="left"/>
      <w:pPr>
        <w:ind w:left="5027" w:hanging="480"/>
      </w:pPr>
    </w:lvl>
    <w:lvl w:ilvl="8">
      <w:start w:val="1"/>
      <w:numFmt w:val="lowerRoman"/>
      <w:lvlText w:val="%9."/>
      <w:lvlJc w:val="right"/>
      <w:pPr>
        <w:ind w:left="5507" w:hanging="480"/>
      </w:pPr>
    </w:lvl>
  </w:abstractNum>
  <w:abstractNum w:abstractNumId="2">
    <w:nsid w:val="0F474C13"/>
    <w:multiLevelType w:val="multilevel"/>
    <w:tmpl w:val="6E704464"/>
    <w:styleLink w:val="WWNum2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463603B"/>
    <w:multiLevelType w:val="multilevel"/>
    <w:tmpl w:val="1368F194"/>
    <w:styleLink w:val="WWNum16"/>
    <w:lvl w:ilvl="0">
      <w:start w:val="1"/>
      <w:numFmt w:val="decimal"/>
      <w:lvlText w:val="%1."/>
      <w:lvlJc w:val="left"/>
      <w:pPr>
        <w:ind w:left="1667" w:hanging="480"/>
      </w:pPr>
    </w:lvl>
    <w:lvl w:ilvl="1">
      <w:start w:val="1"/>
      <w:numFmt w:val="ideographTraditional"/>
      <w:lvlText w:val="%2、"/>
      <w:lvlJc w:val="left"/>
      <w:pPr>
        <w:ind w:left="2147" w:hanging="480"/>
      </w:pPr>
    </w:lvl>
    <w:lvl w:ilvl="2">
      <w:start w:val="1"/>
      <w:numFmt w:val="lowerRoman"/>
      <w:lvlText w:val="%3."/>
      <w:lvlJc w:val="right"/>
      <w:pPr>
        <w:ind w:left="2627" w:hanging="480"/>
      </w:pPr>
    </w:lvl>
    <w:lvl w:ilvl="3">
      <w:start w:val="1"/>
      <w:numFmt w:val="decimal"/>
      <w:lvlText w:val="%4."/>
      <w:lvlJc w:val="left"/>
      <w:pPr>
        <w:ind w:left="3107" w:hanging="480"/>
      </w:pPr>
    </w:lvl>
    <w:lvl w:ilvl="4">
      <w:start w:val="1"/>
      <w:numFmt w:val="ideographTraditional"/>
      <w:lvlText w:val="%5、"/>
      <w:lvlJc w:val="left"/>
      <w:pPr>
        <w:ind w:left="3587" w:hanging="480"/>
      </w:pPr>
    </w:lvl>
    <w:lvl w:ilvl="5">
      <w:start w:val="1"/>
      <w:numFmt w:val="lowerRoman"/>
      <w:lvlText w:val="%6."/>
      <w:lvlJc w:val="right"/>
      <w:pPr>
        <w:ind w:left="4067" w:hanging="480"/>
      </w:pPr>
    </w:lvl>
    <w:lvl w:ilvl="6">
      <w:start w:val="1"/>
      <w:numFmt w:val="decimal"/>
      <w:lvlText w:val="%7."/>
      <w:lvlJc w:val="left"/>
      <w:pPr>
        <w:ind w:left="4547" w:hanging="480"/>
      </w:pPr>
    </w:lvl>
    <w:lvl w:ilvl="7">
      <w:start w:val="1"/>
      <w:numFmt w:val="ideographTraditional"/>
      <w:lvlText w:val="%8、"/>
      <w:lvlJc w:val="left"/>
      <w:pPr>
        <w:ind w:left="5027" w:hanging="480"/>
      </w:pPr>
    </w:lvl>
    <w:lvl w:ilvl="8">
      <w:start w:val="1"/>
      <w:numFmt w:val="lowerRoman"/>
      <w:lvlText w:val="%9."/>
      <w:lvlJc w:val="right"/>
      <w:pPr>
        <w:ind w:left="5507" w:hanging="480"/>
      </w:pPr>
    </w:lvl>
  </w:abstractNum>
  <w:abstractNum w:abstractNumId="4">
    <w:nsid w:val="15800440"/>
    <w:multiLevelType w:val="multilevel"/>
    <w:tmpl w:val="7AA2FF36"/>
    <w:styleLink w:val="WWNum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75D0A30"/>
    <w:multiLevelType w:val="multilevel"/>
    <w:tmpl w:val="EB56D2AA"/>
    <w:styleLink w:val="WWNum3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194649A5"/>
    <w:multiLevelType w:val="multilevel"/>
    <w:tmpl w:val="E1E21690"/>
    <w:styleLink w:val="WWNum2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1B96762A"/>
    <w:multiLevelType w:val="multilevel"/>
    <w:tmpl w:val="0E8ED792"/>
    <w:styleLink w:val="WWNum14"/>
    <w:lvl w:ilvl="0">
      <w:start w:val="1"/>
      <w:numFmt w:val="decimal"/>
      <w:lvlText w:val="%1."/>
      <w:lvlJc w:val="left"/>
      <w:pPr>
        <w:ind w:left="1756" w:hanging="48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8">
    <w:nsid w:val="1CA34F4C"/>
    <w:multiLevelType w:val="multilevel"/>
    <w:tmpl w:val="9C4A5E26"/>
    <w:styleLink w:val="WWNum3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1E6B155F"/>
    <w:multiLevelType w:val="multilevel"/>
    <w:tmpl w:val="31BA30B6"/>
    <w:styleLink w:val="WWNum13"/>
    <w:lvl w:ilvl="0">
      <w:start w:val="1"/>
      <w:numFmt w:val="decimal"/>
      <w:lvlText w:val="%1."/>
      <w:lvlJc w:val="left"/>
      <w:pPr>
        <w:ind w:left="1667" w:hanging="480"/>
      </w:pPr>
    </w:lvl>
    <w:lvl w:ilvl="1">
      <w:start w:val="1"/>
      <w:numFmt w:val="ideographTraditional"/>
      <w:lvlText w:val="%2、"/>
      <w:lvlJc w:val="left"/>
      <w:pPr>
        <w:ind w:left="2147" w:hanging="480"/>
      </w:pPr>
    </w:lvl>
    <w:lvl w:ilvl="2">
      <w:start w:val="1"/>
      <w:numFmt w:val="lowerRoman"/>
      <w:lvlText w:val="%3."/>
      <w:lvlJc w:val="right"/>
      <w:pPr>
        <w:ind w:left="2627" w:hanging="480"/>
      </w:pPr>
    </w:lvl>
    <w:lvl w:ilvl="3">
      <w:start w:val="1"/>
      <w:numFmt w:val="decimal"/>
      <w:lvlText w:val="%4."/>
      <w:lvlJc w:val="left"/>
      <w:pPr>
        <w:ind w:left="3107" w:hanging="480"/>
      </w:pPr>
    </w:lvl>
    <w:lvl w:ilvl="4">
      <w:start w:val="1"/>
      <w:numFmt w:val="ideographTraditional"/>
      <w:lvlText w:val="%5、"/>
      <w:lvlJc w:val="left"/>
      <w:pPr>
        <w:ind w:left="3587" w:hanging="480"/>
      </w:pPr>
    </w:lvl>
    <w:lvl w:ilvl="5">
      <w:start w:val="1"/>
      <w:numFmt w:val="lowerRoman"/>
      <w:lvlText w:val="%6."/>
      <w:lvlJc w:val="right"/>
      <w:pPr>
        <w:ind w:left="4067" w:hanging="480"/>
      </w:pPr>
    </w:lvl>
    <w:lvl w:ilvl="6">
      <w:start w:val="1"/>
      <w:numFmt w:val="decimal"/>
      <w:lvlText w:val="%7."/>
      <w:lvlJc w:val="left"/>
      <w:pPr>
        <w:ind w:left="4547" w:hanging="480"/>
      </w:pPr>
    </w:lvl>
    <w:lvl w:ilvl="7">
      <w:start w:val="1"/>
      <w:numFmt w:val="ideographTraditional"/>
      <w:lvlText w:val="%8、"/>
      <w:lvlJc w:val="left"/>
      <w:pPr>
        <w:ind w:left="5027" w:hanging="480"/>
      </w:pPr>
    </w:lvl>
    <w:lvl w:ilvl="8">
      <w:start w:val="1"/>
      <w:numFmt w:val="lowerRoman"/>
      <w:lvlText w:val="%9."/>
      <w:lvlJc w:val="right"/>
      <w:pPr>
        <w:ind w:left="5507" w:hanging="480"/>
      </w:pPr>
    </w:lvl>
  </w:abstractNum>
  <w:abstractNum w:abstractNumId="10">
    <w:nsid w:val="1F2D2813"/>
    <w:multiLevelType w:val="multilevel"/>
    <w:tmpl w:val="37AAC224"/>
    <w:styleLink w:val="WWNum19"/>
    <w:lvl w:ilvl="0">
      <w:start w:val="1"/>
      <w:numFmt w:val="decimal"/>
      <w:lvlText w:val="%1."/>
      <w:lvlJc w:val="left"/>
      <w:pPr>
        <w:ind w:left="1667" w:hanging="480"/>
      </w:pPr>
    </w:lvl>
    <w:lvl w:ilvl="1">
      <w:start w:val="1"/>
      <w:numFmt w:val="ideographTraditional"/>
      <w:lvlText w:val="%2、"/>
      <w:lvlJc w:val="left"/>
      <w:pPr>
        <w:ind w:left="2147" w:hanging="480"/>
      </w:pPr>
    </w:lvl>
    <w:lvl w:ilvl="2">
      <w:start w:val="1"/>
      <w:numFmt w:val="lowerRoman"/>
      <w:lvlText w:val="%3."/>
      <w:lvlJc w:val="right"/>
      <w:pPr>
        <w:ind w:left="2627" w:hanging="480"/>
      </w:pPr>
    </w:lvl>
    <w:lvl w:ilvl="3">
      <w:start w:val="1"/>
      <w:numFmt w:val="decimal"/>
      <w:lvlText w:val="%4."/>
      <w:lvlJc w:val="left"/>
      <w:pPr>
        <w:ind w:left="3107" w:hanging="480"/>
      </w:pPr>
    </w:lvl>
    <w:lvl w:ilvl="4">
      <w:start w:val="1"/>
      <w:numFmt w:val="ideographTraditional"/>
      <w:lvlText w:val="%5、"/>
      <w:lvlJc w:val="left"/>
      <w:pPr>
        <w:ind w:left="3587" w:hanging="480"/>
      </w:pPr>
    </w:lvl>
    <w:lvl w:ilvl="5">
      <w:start w:val="1"/>
      <w:numFmt w:val="lowerRoman"/>
      <w:lvlText w:val="%6."/>
      <w:lvlJc w:val="right"/>
      <w:pPr>
        <w:ind w:left="4067" w:hanging="480"/>
      </w:pPr>
    </w:lvl>
    <w:lvl w:ilvl="6">
      <w:start w:val="1"/>
      <w:numFmt w:val="decimal"/>
      <w:lvlText w:val="%7."/>
      <w:lvlJc w:val="left"/>
      <w:pPr>
        <w:ind w:left="4547" w:hanging="480"/>
      </w:pPr>
    </w:lvl>
    <w:lvl w:ilvl="7">
      <w:start w:val="1"/>
      <w:numFmt w:val="ideographTraditional"/>
      <w:lvlText w:val="%8、"/>
      <w:lvlJc w:val="left"/>
      <w:pPr>
        <w:ind w:left="5027" w:hanging="480"/>
      </w:pPr>
    </w:lvl>
    <w:lvl w:ilvl="8">
      <w:start w:val="1"/>
      <w:numFmt w:val="lowerRoman"/>
      <w:lvlText w:val="%9."/>
      <w:lvlJc w:val="right"/>
      <w:pPr>
        <w:ind w:left="5507" w:hanging="480"/>
      </w:pPr>
    </w:lvl>
  </w:abstractNum>
  <w:abstractNum w:abstractNumId="11">
    <w:nsid w:val="1F316324"/>
    <w:multiLevelType w:val="multilevel"/>
    <w:tmpl w:val="5DFAD87E"/>
    <w:styleLink w:val="WWNum4"/>
    <w:lvl w:ilvl="0">
      <w:start w:val="1"/>
      <w:numFmt w:val="decimal"/>
      <w:lvlText w:val="%1."/>
      <w:lvlJc w:val="left"/>
      <w:pPr>
        <w:ind w:left="1667" w:hanging="480"/>
      </w:pPr>
    </w:lvl>
    <w:lvl w:ilvl="1">
      <w:start w:val="1"/>
      <w:numFmt w:val="ideographTraditional"/>
      <w:lvlText w:val="%2、"/>
      <w:lvlJc w:val="left"/>
      <w:pPr>
        <w:ind w:left="2147" w:hanging="480"/>
      </w:pPr>
    </w:lvl>
    <w:lvl w:ilvl="2">
      <w:start w:val="1"/>
      <w:numFmt w:val="lowerRoman"/>
      <w:lvlText w:val="%3."/>
      <w:lvlJc w:val="right"/>
      <w:pPr>
        <w:ind w:left="2627" w:hanging="480"/>
      </w:pPr>
    </w:lvl>
    <w:lvl w:ilvl="3">
      <w:start w:val="1"/>
      <w:numFmt w:val="decimal"/>
      <w:lvlText w:val="%4."/>
      <w:lvlJc w:val="left"/>
      <w:pPr>
        <w:ind w:left="3107" w:hanging="480"/>
      </w:pPr>
    </w:lvl>
    <w:lvl w:ilvl="4">
      <w:start w:val="1"/>
      <w:numFmt w:val="ideographTraditional"/>
      <w:lvlText w:val="%5、"/>
      <w:lvlJc w:val="left"/>
      <w:pPr>
        <w:ind w:left="3587" w:hanging="480"/>
      </w:pPr>
    </w:lvl>
    <w:lvl w:ilvl="5">
      <w:start w:val="1"/>
      <w:numFmt w:val="lowerRoman"/>
      <w:lvlText w:val="%6."/>
      <w:lvlJc w:val="right"/>
      <w:pPr>
        <w:ind w:left="4067" w:hanging="480"/>
      </w:pPr>
    </w:lvl>
    <w:lvl w:ilvl="6">
      <w:start w:val="1"/>
      <w:numFmt w:val="decimal"/>
      <w:lvlText w:val="%7."/>
      <w:lvlJc w:val="left"/>
      <w:pPr>
        <w:ind w:left="4547" w:hanging="480"/>
      </w:pPr>
    </w:lvl>
    <w:lvl w:ilvl="7">
      <w:start w:val="1"/>
      <w:numFmt w:val="ideographTraditional"/>
      <w:lvlText w:val="%8、"/>
      <w:lvlJc w:val="left"/>
      <w:pPr>
        <w:ind w:left="5027" w:hanging="480"/>
      </w:pPr>
    </w:lvl>
    <w:lvl w:ilvl="8">
      <w:start w:val="1"/>
      <w:numFmt w:val="lowerRoman"/>
      <w:lvlText w:val="%9."/>
      <w:lvlJc w:val="right"/>
      <w:pPr>
        <w:ind w:left="5507" w:hanging="480"/>
      </w:pPr>
    </w:lvl>
  </w:abstractNum>
  <w:abstractNum w:abstractNumId="12">
    <w:nsid w:val="200B0165"/>
    <w:multiLevelType w:val="multilevel"/>
    <w:tmpl w:val="74068C22"/>
    <w:styleLink w:val="WWNum17"/>
    <w:lvl w:ilvl="0">
      <w:start w:val="1"/>
      <w:numFmt w:val="decimal"/>
      <w:lvlText w:val="(%1)"/>
      <w:lvlJc w:val="left"/>
      <w:pPr>
        <w:ind w:left="2147" w:hanging="480"/>
      </w:pPr>
    </w:lvl>
    <w:lvl w:ilvl="1">
      <w:start w:val="1"/>
      <w:numFmt w:val="ideographTraditional"/>
      <w:lvlText w:val="%2、"/>
      <w:lvlJc w:val="left"/>
      <w:pPr>
        <w:ind w:left="2627" w:hanging="480"/>
      </w:pPr>
    </w:lvl>
    <w:lvl w:ilvl="2">
      <w:start w:val="1"/>
      <w:numFmt w:val="lowerRoman"/>
      <w:lvlText w:val="%3."/>
      <w:lvlJc w:val="right"/>
      <w:pPr>
        <w:ind w:left="3107" w:hanging="480"/>
      </w:pPr>
    </w:lvl>
    <w:lvl w:ilvl="3">
      <w:start w:val="1"/>
      <w:numFmt w:val="decimal"/>
      <w:lvlText w:val="%4."/>
      <w:lvlJc w:val="left"/>
      <w:pPr>
        <w:ind w:left="3587" w:hanging="480"/>
      </w:pPr>
    </w:lvl>
    <w:lvl w:ilvl="4">
      <w:start w:val="1"/>
      <w:numFmt w:val="ideographTraditional"/>
      <w:lvlText w:val="%5、"/>
      <w:lvlJc w:val="left"/>
      <w:pPr>
        <w:ind w:left="4067" w:hanging="480"/>
      </w:pPr>
    </w:lvl>
    <w:lvl w:ilvl="5">
      <w:start w:val="1"/>
      <w:numFmt w:val="lowerRoman"/>
      <w:lvlText w:val="%6."/>
      <w:lvlJc w:val="right"/>
      <w:pPr>
        <w:ind w:left="4547" w:hanging="480"/>
      </w:pPr>
    </w:lvl>
    <w:lvl w:ilvl="6">
      <w:start w:val="1"/>
      <w:numFmt w:val="decimal"/>
      <w:lvlText w:val="%7."/>
      <w:lvlJc w:val="left"/>
      <w:pPr>
        <w:ind w:left="5027" w:hanging="480"/>
      </w:pPr>
    </w:lvl>
    <w:lvl w:ilvl="7">
      <w:start w:val="1"/>
      <w:numFmt w:val="ideographTraditional"/>
      <w:lvlText w:val="%8、"/>
      <w:lvlJc w:val="left"/>
      <w:pPr>
        <w:ind w:left="5507" w:hanging="480"/>
      </w:pPr>
    </w:lvl>
    <w:lvl w:ilvl="8">
      <w:start w:val="1"/>
      <w:numFmt w:val="lowerRoman"/>
      <w:lvlText w:val="%9."/>
      <w:lvlJc w:val="right"/>
      <w:pPr>
        <w:ind w:left="5987" w:hanging="480"/>
      </w:pPr>
    </w:lvl>
  </w:abstractNum>
  <w:abstractNum w:abstractNumId="13">
    <w:nsid w:val="243417D7"/>
    <w:multiLevelType w:val="multilevel"/>
    <w:tmpl w:val="6BEEE568"/>
    <w:lvl w:ilvl="0">
      <w:start w:val="1"/>
      <w:numFmt w:val="taiwaneseCountingThousand"/>
      <w:lvlText w:val="（%1）"/>
      <w:lvlJc w:val="left"/>
      <w:pPr>
        <w:ind w:left="1382" w:hanging="828"/>
      </w:pPr>
      <w:rPr>
        <w:rFonts w:ascii="標楷體" w:eastAsia="標楷體" w:hAnsi="標楷體"/>
        <w:sz w:val="28"/>
      </w:rPr>
    </w:lvl>
    <w:lvl w:ilvl="1">
      <w:start w:val="1"/>
      <w:numFmt w:val="ideographTraditional"/>
      <w:lvlText w:val="%2、"/>
      <w:lvlJc w:val="left"/>
      <w:pPr>
        <w:ind w:left="1514" w:hanging="480"/>
      </w:pPr>
    </w:lvl>
    <w:lvl w:ilvl="2">
      <w:start w:val="1"/>
      <w:numFmt w:val="lowerRoman"/>
      <w:lvlText w:val="%3."/>
      <w:lvlJc w:val="right"/>
      <w:pPr>
        <w:ind w:left="1994" w:hanging="480"/>
      </w:pPr>
    </w:lvl>
    <w:lvl w:ilvl="3">
      <w:start w:val="1"/>
      <w:numFmt w:val="decimal"/>
      <w:lvlText w:val="%4."/>
      <w:lvlJc w:val="left"/>
      <w:pPr>
        <w:ind w:left="2474" w:hanging="480"/>
      </w:pPr>
    </w:lvl>
    <w:lvl w:ilvl="4">
      <w:start w:val="1"/>
      <w:numFmt w:val="ideographTraditional"/>
      <w:lvlText w:val="%5、"/>
      <w:lvlJc w:val="left"/>
      <w:pPr>
        <w:ind w:left="2954" w:hanging="480"/>
      </w:pPr>
    </w:lvl>
    <w:lvl w:ilvl="5">
      <w:start w:val="1"/>
      <w:numFmt w:val="lowerRoman"/>
      <w:lvlText w:val="%6."/>
      <w:lvlJc w:val="right"/>
      <w:pPr>
        <w:ind w:left="3434" w:hanging="480"/>
      </w:pPr>
    </w:lvl>
    <w:lvl w:ilvl="6">
      <w:start w:val="1"/>
      <w:numFmt w:val="decimal"/>
      <w:lvlText w:val="%7."/>
      <w:lvlJc w:val="left"/>
      <w:pPr>
        <w:ind w:left="3914" w:hanging="480"/>
      </w:pPr>
    </w:lvl>
    <w:lvl w:ilvl="7">
      <w:start w:val="1"/>
      <w:numFmt w:val="ideographTraditional"/>
      <w:lvlText w:val="%8、"/>
      <w:lvlJc w:val="left"/>
      <w:pPr>
        <w:ind w:left="4394" w:hanging="480"/>
      </w:pPr>
    </w:lvl>
    <w:lvl w:ilvl="8">
      <w:start w:val="1"/>
      <w:numFmt w:val="lowerRoman"/>
      <w:lvlText w:val="%9."/>
      <w:lvlJc w:val="right"/>
      <w:pPr>
        <w:ind w:left="4874" w:hanging="480"/>
      </w:pPr>
    </w:lvl>
  </w:abstractNum>
  <w:abstractNum w:abstractNumId="14">
    <w:nsid w:val="267629F1"/>
    <w:multiLevelType w:val="multilevel"/>
    <w:tmpl w:val="81BA2ED0"/>
    <w:styleLink w:val="WWNum10"/>
    <w:lvl w:ilvl="0">
      <w:start w:val="1"/>
      <w:numFmt w:val="japaneseCounting"/>
      <w:lvlText w:val="(%1)"/>
      <w:lvlJc w:val="left"/>
      <w:pPr>
        <w:ind w:left="1187" w:hanging="480"/>
      </w:pPr>
      <w:rPr>
        <w:rFonts w:ascii="標楷體" w:hAnsi="標楷體"/>
        <w:b w:val="0"/>
        <w:color w:val="00000A"/>
        <w:sz w:val="28"/>
      </w:rPr>
    </w:lvl>
    <w:lvl w:ilvl="1">
      <w:start w:val="1"/>
      <w:numFmt w:val="ideographTraditional"/>
      <w:lvlText w:val="%2、"/>
      <w:lvlJc w:val="left"/>
      <w:pPr>
        <w:ind w:left="1667" w:hanging="480"/>
      </w:pPr>
    </w:lvl>
    <w:lvl w:ilvl="2">
      <w:start w:val="1"/>
      <w:numFmt w:val="lowerRoman"/>
      <w:lvlText w:val="%3."/>
      <w:lvlJc w:val="right"/>
      <w:pPr>
        <w:ind w:left="2147" w:hanging="480"/>
      </w:pPr>
    </w:lvl>
    <w:lvl w:ilvl="3">
      <w:start w:val="1"/>
      <w:numFmt w:val="decimal"/>
      <w:lvlText w:val="%4."/>
      <w:lvlJc w:val="left"/>
      <w:pPr>
        <w:ind w:left="2627" w:hanging="480"/>
      </w:pPr>
    </w:lvl>
    <w:lvl w:ilvl="4">
      <w:start w:val="1"/>
      <w:numFmt w:val="ideographTraditional"/>
      <w:lvlText w:val="%5、"/>
      <w:lvlJc w:val="left"/>
      <w:pPr>
        <w:ind w:left="3107" w:hanging="480"/>
      </w:pPr>
    </w:lvl>
    <w:lvl w:ilvl="5">
      <w:start w:val="1"/>
      <w:numFmt w:val="lowerRoman"/>
      <w:lvlText w:val="%6."/>
      <w:lvlJc w:val="right"/>
      <w:pPr>
        <w:ind w:left="3587" w:hanging="480"/>
      </w:pPr>
    </w:lvl>
    <w:lvl w:ilvl="6">
      <w:start w:val="1"/>
      <w:numFmt w:val="decimal"/>
      <w:lvlText w:val="%7."/>
      <w:lvlJc w:val="left"/>
      <w:pPr>
        <w:ind w:left="4067" w:hanging="480"/>
      </w:pPr>
    </w:lvl>
    <w:lvl w:ilvl="7">
      <w:start w:val="1"/>
      <w:numFmt w:val="ideographTraditional"/>
      <w:lvlText w:val="%8、"/>
      <w:lvlJc w:val="left"/>
      <w:pPr>
        <w:ind w:left="4547" w:hanging="480"/>
      </w:pPr>
    </w:lvl>
    <w:lvl w:ilvl="8">
      <w:start w:val="1"/>
      <w:numFmt w:val="lowerRoman"/>
      <w:lvlText w:val="%9."/>
      <w:lvlJc w:val="right"/>
      <w:pPr>
        <w:ind w:left="5027" w:hanging="480"/>
      </w:pPr>
    </w:lvl>
  </w:abstractNum>
  <w:abstractNum w:abstractNumId="15">
    <w:nsid w:val="2A8F7240"/>
    <w:multiLevelType w:val="multilevel"/>
    <w:tmpl w:val="7EC83698"/>
    <w:styleLink w:val="WWNum1"/>
    <w:lvl w:ilvl="0">
      <w:start w:val="1"/>
      <w:numFmt w:val="japaneseCounting"/>
      <w:lvlText w:val="%1、"/>
      <w:lvlJc w:val="left"/>
      <w:pPr>
        <w:ind w:left="764" w:hanging="480"/>
      </w:pPr>
      <w:rPr>
        <w:rFonts w:ascii="標楷體" w:eastAsia="標楷體" w:hAnsi="標楷體"/>
        <w:b/>
        <w:color w:val="00000A"/>
        <w:sz w:val="28"/>
        <w:szCs w:val="28"/>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6">
    <w:nsid w:val="2B7C6AF9"/>
    <w:multiLevelType w:val="multilevel"/>
    <w:tmpl w:val="4D9A5C90"/>
    <w:styleLink w:val="WWNum11"/>
    <w:lvl w:ilvl="0">
      <w:start w:val="1"/>
      <w:numFmt w:val="decimal"/>
      <w:lvlText w:val="%1."/>
      <w:lvlJc w:val="left"/>
      <w:pPr>
        <w:ind w:left="1667" w:hanging="480"/>
      </w:pPr>
    </w:lvl>
    <w:lvl w:ilvl="1">
      <w:start w:val="1"/>
      <w:numFmt w:val="ideographTraditional"/>
      <w:lvlText w:val="%2、"/>
      <w:lvlJc w:val="left"/>
      <w:pPr>
        <w:ind w:left="2147" w:hanging="480"/>
      </w:pPr>
    </w:lvl>
    <w:lvl w:ilvl="2">
      <w:start w:val="1"/>
      <w:numFmt w:val="lowerRoman"/>
      <w:lvlText w:val="%3."/>
      <w:lvlJc w:val="right"/>
      <w:pPr>
        <w:ind w:left="2627" w:hanging="480"/>
      </w:pPr>
    </w:lvl>
    <w:lvl w:ilvl="3">
      <w:start w:val="1"/>
      <w:numFmt w:val="decimal"/>
      <w:lvlText w:val="%4."/>
      <w:lvlJc w:val="left"/>
      <w:pPr>
        <w:ind w:left="3107" w:hanging="480"/>
      </w:pPr>
    </w:lvl>
    <w:lvl w:ilvl="4">
      <w:start w:val="1"/>
      <w:numFmt w:val="ideographTraditional"/>
      <w:lvlText w:val="%5、"/>
      <w:lvlJc w:val="left"/>
      <w:pPr>
        <w:ind w:left="3587" w:hanging="480"/>
      </w:pPr>
    </w:lvl>
    <w:lvl w:ilvl="5">
      <w:start w:val="1"/>
      <w:numFmt w:val="lowerRoman"/>
      <w:lvlText w:val="%6."/>
      <w:lvlJc w:val="right"/>
      <w:pPr>
        <w:ind w:left="4067" w:hanging="480"/>
      </w:pPr>
    </w:lvl>
    <w:lvl w:ilvl="6">
      <w:start w:val="1"/>
      <w:numFmt w:val="decimal"/>
      <w:lvlText w:val="%7."/>
      <w:lvlJc w:val="left"/>
      <w:pPr>
        <w:ind w:left="4547" w:hanging="480"/>
      </w:pPr>
    </w:lvl>
    <w:lvl w:ilvl="7">
      <w:start w:val="1"/>
      <w:numFmt w:val="ideographTraditional"/>
      <w:lvlText w:val="%8、"/>
      <w:lvlJc w:val="left"/>
      <w:pPr>
        <w:ind w:left="5027" w:hanging="480"/>
      </w:pPr>
    </w:lvl>
    <w:lvl w:ilvl="8">
      <w:start w:val="1"/>
      <w:numFmt w:val="lowerRoman"/>
      <w:lvlText w:val="%9."/>
      <w:lvlJc w:val="right"/>
      <w:pPr>
        <w:ind w:left="5507" w:hanging="480"/>
      </w:pPr>
    </w:lvl>
  </w:abstractNum>
  <w:abstractNum w:abstractNumId="17">
    <w:nsid w:val="2DA129E4"/>
    <w:multiLevelType w:val="multilevel"/>
    <w:tmpl w:val="B0C60D7C"/>
    <w:styleLink w:val="WWNum6"/>
    <w:lvl w:ilvl="0">
      <w:start w:val="1"/>
      <w:numFmt w:val="decimal"/>
      <w:lvlText w:val="%1."/>
      <w:lvlJc w:val="left"/>
      <w:pPr>
        <w:ind w:left="1667" w:hanging="480"/>
      </w:pPr>
    </w:lvl>
    <w:lvl w:ilvl="1">
      <w:start w:val="1"/>
      <w:numFmt w:val="ideographTraditional"/>
      <w:lvlText w:val="%2、"/>
      <w:lvlJc w:val="left"/>
      <w:pPr>
        <w:ind w:left="2147" w:hanging="480"/>
      </w:pPr>
    </w:lvl>
    <w:lvl w:ilvl="2">
      <w:start w:val="1"/>
      <w:numFmt w:val="lowerRoman"/>
      <w:lvlText w:val="%3."/>
      <w:lvlJc w:val="right"/>
      <w:pPr>
        <w:ind w:left="2627" w:hanging="480"/>
      </w:pPr>
    </w:lvl>
    <w:lvl w:ilvl="3">
      <w:start w:val="1"/>
      <w:numFmt w:val="decimal"/>
      <w:lvlText w:val="%4."/>
      <w:lvlJc w:val="left"/>
      <w:pPr>
        <w:ind w:left="3107" w:hanging="480"/>
      </w:pPr>
    </w:lvl>
    <w:lvl w:ilvl="4">
      <w:start w:val="1"/>
      <w:numFmt w:val="ideographTraditional"/>
      <w:lvlText w:val="%5、"/>
      <w:lvlJc w:val="left"/>
      <w:pPr>
        <w:ind w:left="3587" w:hanging="480"/>
      </w:pPr>
    </w:lvl>
    <w:lvl w:ilvl="5">
      <w:start w:val="1"/>
      <w:numFmt w:val="lowerRoman"/>
      <w:lvlText w:val="%6."/>
      <w:lvlJc w:val="right"/>
      <w:pPr>
        <w:ind w:left="4067" w:hanging="480"/>
      </w:pPr>
    </w:lvl>
    <w:lvl w:ilvl="6">
      <w:start w:val="1"/>
      <w:numFmt w:val="decimal"/>
      <w:lvlText w:val="%7."/>
      <w:lvlJc w:val="left"/>
      <w:pPr>
        <w:ind w:left="4547" w:hanging="480"/>
      </w:pPr>
    </w:lvl>
    <w:lvl w:ilvl="7">
      <w:start w:val="1"/>
      <w:numFmt w:val="ideographTraditional"/>
      <w:lvlText w:val="%8、"/>
      <w:lvlJc w:val="left"/>
      <w:pPr>
        <w:ind w:left="5027" w:hanging="480"/>
      </w:pPr>
    </w:lvl>
    <w:lvl w:ilvl="8">
      <w:start w:val="1"/>
      <w:numFmt w:val="lowerRoman"/>
      <w:lvlText w:val="%9."/>
      <w:lvlJc w:val="right"/>
      <w:pPr>
        <w:ind w:left="5507" w:hanging="480"/>
      </w:pPr>
    </w:lvl>
  </w:abstractNum>
  <w:abstractNum w:abstractNumId="18">
    <w:nsid w:val="2E0B23B8"/>
    <w:multiLevelType w:val="multilevel"/>
    <w:tmpl w:val="14DCA714"/>
    <w:styleLink w:val="WWNum12"/>
    <w:lvl w:ilvl="0">
      <w:start w:val="1"/>
      <w:numFmt w:val="decimal"/>
      <w:lvlText w:val="%1."/>
      <w:lvlJc w:val="left"/>
      <w:pPr>
        <w:ind w:left="1756" w:hanging="48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19">
    <w:nsid w:val="2FA765D2"/>
    <w:multiLevelType w:val="multilevel"/>
    <w:tmpl w:val="D8DE7314"/>
    <w:styleLink w:val="WWNum18"/>
    <w:lvl w:ilvl="0">
      <w:start w:val="1"/>
      <w:numFmt w:val="decimal"/>
      <w:lvlText w:val="(%1)"/>
      <w:lvlJc w:val="left"/>
      <w:pPr>
        <w:ind w:left="2147" w:hanging="480"/>
      </w:pPr>
    </w:lvl>
    <w:lvl w:ilvl="1">
      <w:start w:val="1"/>
      <w:numFmt w:val="ideographTraditional"/>
      <w:lvlText w:val="%2、"/>
      <w:lvlJc w:val="left"/>
      <w:pPr>
        <w:ind w:left="2627" w:hanging="480"/>
      </w:pPr>
    </w:lvl>
    <w:lvl w:ilvl="2">
      <w:start w:val="1"/>
      <w:numFmt w:val="lowerRoman"/>
      <w:lvlText w:val="%3."/>
      <w:lvlJc w:val="right"/>
      <w:pPr>
        <w:ind w:left="3107" w:hanging="480"/>
      </w:pPr>
    </w:lvl>
    <w:lvl w:ilvl="3">
      <w:start w:val="1"/>
      <w:numFmt w:val="decimal"/>
      <w:lvlText w:val="%4."/>
      <w:lvlJc w:val="left"/>
      <w:pPr>
        <w:ind w:left="3587" w:hanging="480"/>
      </w:pPr>
    </w:lvl>
    <w:lvl w:ilvl="4">
      <w:start w:val="1"/>
      <w:numFmt w:val="ideographTraditional"/>
      <w:lvlText w:val="%5、"/>
      <w:lvlJc w:val="left"/>
      <w:pPr>
        <w:ind w:left="4067" w:hanging="480"/>
      </w:pPr>
    </w:lvl>
    <w:lvl w:ilvl="5">
      <w:start w:val="1"/>
      <w:numFmt w:val="lowerRoman"/>
      <w:lvlText w:val="%6."/>
      <w:lvlJc w:val="right"/>
      <w:pPr>
        <w:ind w:left="4547" w:hanging="480"/>
      </w:pPr>
    </w:lvl>
    <w:lvl w:ilvl="6">
      <w:start w:val="1"/>
      <w:numFmt w:val="decimal"/>
      <w:lvlText w:val="%7."/>
      <w:lvlJc w:val="left"/>
      <w:pPr>
        <w:ind w:left="5027" w:hanging="480"/>
      </w:pPr>
    </w:lvl>
    <w:lvl w:ilvl="7">
      <w:start w:val="1"/>
      <w:numFmt w:val="ideographTraditional"/>
      <w:lvlText w:val="%8、"/>
      <w:lvlJc w:val="left"/>
      <w:pPr>
        <w:ind w:left="5507" w:hanging="480"/>
      </w:pPr>
    </w:lvl>
    <w:lvl w:ilvl="8">
      <w:start w:val="1"/>
      <w:numFmt w:val="lowerRoman"/>
      <w:lvlText w:val="%9."/>
      <w:lvlJc w:val="right"/>
      <w:pPr>
        <w:ind w:left="5987" w:hanging="480"/>
      </w:pPr>
    </w:lvl>
  </w:abstractNum>
  <w:abstractNum w:abstractNumId="20">
    <w:nsid w:val="342822DC"/>
    <w:multiLevelType w:val="multilevel"/>
    <w:tmpl w:val="2700AA72"/>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3A644226"/>
    <w:multiLevelType w:val="multilevel"/>
    <w:tmpl w:val="D41498C4"/>
    <w:styleLink w:val="WWNum3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3CEF5CCC"/>
    <w:multiLevelType w:val="multilevel"/>
    <w:tmpl w:val="A8B6C4CC"/>
    <w:styleLink w:val="WWNum9"/>
    <w:lvl w:ilvl="0">
      <w:start w:val="1"/>
      <w:numFmt w:val="decimal"/>
      <w:lvlText w:val="%1."/>
      <w:lvlJc w:val="left"/>
      <w:pPr>
        <w:ind w:left="1667" w:hanging="480"/>
      </w:pPr>
    </w:lvl>
    <w:lvl w:ilvl="1">
      <w:start w:val="1"/>
      <w:numFmt w:val="ideographTraditional"/>
      <w:lvlText w:val="%2、"/>
      <w:lvlJc w:val="left"/>
      <w:pPr>
        <w:ind w:left="2147" w:hanging="480"/>
      </w:pPr>
    </w:lvl>
    <w:lvl w:ilvl="2">
      <w:start w:val="1"/>
      <w:numFmt w:val="lowerRoman"/>
      <w:lvlText w:val="%3."/>
      <w:lvlJc w:val="right"/>
      <w:pPr>
        <w:ind w:left="2627" w:hanging="480"/>
      </w:pPr>
    </w:lvl>
    <w:lvl w:ilvl="3">
      <w:start w:val="1"/>
      <w:numFmt w:val="decimal"/>
      <w:lvlText w:val="%4."/>
      <w:lvlJc w:val="left"/>
      <w:pPr>
        <w:ind w:left="3107" w:hanging="480"/>
      </w:pPr>
    </w:lvl>
    <w:lvl w:ilvl="4">
      <w:start w:val="1"/>
      <w:numFmt w:val="ideographTraditional"/>
      <w:lvlText w:val="%5、"/>
      <w:lvlJc w:val="left"/>
      <w:pPr>
        <w:ind w:left="3587" w:hanging="480"/>
      </w:pPr>
    </w:lvl>
    <w:lvl w:ilvl="5">
      <w:start w:val="1"/>
      <w:numFmt w:val="lowerRoman"/>
      <w:lvlText w:val="%6."/>
      <w:lvlJc w:val="right"/>
      <w:pPr>
        <w:ind w:left="4067" w:hanging="480"/>
      </w:pPr>
    </w:lvl>
    <w:lvl w:ilvl="6">
      <w:start w:val="1"/>
      <w:numFmt w:val="decimal"/>
      <w:lvlText w:val="%7."/>
      <w:lvlJc w:val="left"/>
      <w:pPr>
        <w:ind w:left="4547" w:hanging="480"/>
      </w:pPr>
    </w:lvl>
    <w:lvl w:ilvl="7">
      <w:start w:val="1"/>
      <w:numFmt w:val="ideographTraditional"/>
      <w:lvlText w:val="%8、"/>
      <w:lvlJc w:val="left"/>
      <w:pPr>
        <w:ind w:left="5027" w:hanging="480"/>
      </w:pPr>
    </w:lvl>
    <w:lvl w:ilvl="8">
      <w:start w:val="1"/>
      <w:numFmt w:val="lowerRoman"/>
      <w:lvlText w:val="%9."/>
      <w:lvlJc w:val="right"/>
      <w:pPr>
        <w:ind w:left="5507" w:hanging="480"/>
      </w:pPr>
    </w:lvl>
  </w:abstractNum>
  <w:abstractNum w:abstractNumId="23">
    <w:nsid w:val="43CA6EFC"/>
    <w:multiLevelType w:val="multilevel"/>
    <w:tmpl w:val="11D8E840"/>
    <w:styleLink w:val="WWNum20"/>
    <w:lvl w:ilvl="0">
      <w:start w:val="1"/>
      <w:numFmt w:val="decimal"/>
      <w:lvlText w:val="%1."/>
      <w:lvlJc w:val="left"/>
      <w:pPr>
        <w:ind w:left="1667" w:hanging="480"/>
      </w:pPr>
    </w:lvl>
    <w:lvl w:ilvl="1">
      <w:start w:val="1"/>
      <w:numFmt w:val="ideographTraditional"/>
      <w:lvlText w:val="%2、"/>
      <w:lvlJc w:val="left"/>
      <w:pPr>
        <w:ind w:left="2147" w:hanging="480"/>
      </w:pPr>
    </w:lvl>
    <w:lvl w:ilvl="2">
      <w:start w:val="1"/>
      <w:numFmt w:val="lowerRoman"/>
      <w:lvlText w:val="%3."/>
      <w:lvlJc w:val="right"/>
      <w:pPr>
        <w:ind w:left="2627" w:hanging="480"/>
      </w:pPr>
    </w:lvl>
    <w:lvl w:ilvl="3">
      <w:start w:val="1"/>
      <w:numFmt w:val="decimal"/>
      <w:lvlText w:val="%4."/>
      <w:lvlJc w:val="left"/>
      <w:pPr>
        <w:ind w:left="3107" w:hanging="480"/>
      </w:pPr>
    </w:lvl>
    <w:lvl w:ilvl="4">
      <w:start w:val="1"/>
      <w:numFmt w:val="ideographTraditional"/>
      <w:lvlText w:val="%5、"/>
      <w:lvlJc w:val="left"/>
      <w:pPr>
        <w:ind w:left="3587" w:hanging="480"/>
      </w:pPr>
    </w:lvl>
    <w:lvl w:ilvl="5">
      <w:start w:val="1"/>
      <w:numFmt w:val="lowerRoman"/>
      <w:lvlText w:val="%6."/>
      <w:lvlJc w:val="right"/>
      <w:pPr>
        <w:ind w:left="4067" w:hanging="480"/>
      </w:pPr>
    </w:lvl>
    <w:lvl w:ilvl="6">
      <w:start w:val="1"/>
      <w:numFmt w:val="decimal"/>
      <w:lvlText w:val="%7."/>
      <w:lvlJc w:val="left"/>
      <w:pPr>
        <w:ind w:left="4547" w:hanging="480"/>
      </w:pPr>
    </w:lvl>
    <w:lvl w:ilvl="7">
      <w:start w:val="1"/>
      <w:numFmt w:val="ideographTraditional"/>
      <w:lvlText w:val="%8、"/>
      <w:lvlJc w:val="left"/>
      <w:pPr>
        <w:ind w:left="5027" w:hanging="480"/>
      </w:pPr>
    </w:lvl>
    <w:lvl w:ilvl="8">
      <w:start w:val="1"/>
      <w:numFmt w:val="lowerRoman"/>
      <w:lvlText w:val="%9."/>
      <w:lvlJc w:val="right"/>
      <w:pPr>
        <w:ind w:left="5507" w:hanging="480"/>
      </w:pPr>
    </w:lvl>
  </w:abstractNum>
  <w:abstractNum w:abstractNumId="24">
    <w:nsid w:val="43D761A7"/>
    <w:multiLevelType w:val="multilevel"/>
    <w:tmpl w:val="18D2A6F4"/>
    <w:styleLink w:val="WWNum8"/>
    <w:lvl w:ilvl="0">
      <w:start w:val="1"/>
      <w:numFmt w:val="decimal"/>
      <w:lvlText w:val="%1."/>
      <w:lvlJc w:val="left"/>
      <w:pPr>
        <w:ind w:left="1667" w:hanging="480"/>
      </w:pPr>
    </w:lvl>
    <w:lvl w:ilvl="1">
      <w:start w:val="1"/>
      <w:numFmt w:val="ideographTraditional"/>
      <w:lvlText w:val="%2、"/>
      <w:lvlJc w:val="left"/>
      <w:pPr>
        <w:ind w:left="2147" w:hanging="480"/>
      </w:pPr>
    </w:lvl>
    <w:lvl w:ilvl="2">
      <w:start w:val="1"/>
      <w:numFmt w:val="lowerRoman"/>
      <w:lvlText w:val="%3."/>
      <w:lvlJc w:val="right"/>
      <w:pPr>
        <w:ind w:left="2627" w:hanging="480"/>
      </w:pPr>
    </w:lvl>
    <w:lvl w:ilvl="3">
      <w:start w:val="1"/>
      <w:numFmt w:val="decimal"/>
      <w:lvlText w:val="%4."/>
      <w:lvlJc w:val="left"/>
      <w:pPr>
        <w:ind w:left="3107" w:hanging="480"/>
      </w:pPr>
    </w:lvl>
    <w:lvl w:ilvl="4">
      <w:start w:val="1"/>
      <w:numFmt w:val="ideographTraditional"/>
      <w:lvlText w:val="%5、"/>
      <w:lvlJc w:val="left"/>
      <w:pPr>
        <w:ind w:left="3587" w:hanging="480"/>
      </w:pPr>
    </w:lvl>
    <w:lvl w:ilvl="5">
      <w:start w:val="1"/>
      <w:numFmt w:val="lowerRoman"/>
      <w:lvlText w:val="%6."/>
      <w:lvlJc w:val="right"/>
      <w:pPr>
        <w:ind w:left="4067" w:hanging="480"/>
      </w:pPr>
    </w:lvl>
    <w:lvl w:ilvl="6">
      <w:start w:val="1"/>
      <w:numFmt w:val="decimal"/>
      <w:lvlText w:val="%7."/>
      <w:lvlJc w:val="left"/>
      <w:pPr>
        <w:ind w:left="4547" w:hanging="480"/>
      </w:pPr>
    </w:lvl>
    <w:lvl w:ilvl="7">
      <w:start w:val="1"/>
      <w:numFmt w:val="ideographTraditional"/>
      <w:lvlText w:val="%8、"/>
      <w:lvlJc w:val="left"/>
      <w:pPr>
        <w:ind w:left="5027" w:hanging="480"/>
      </w:pPr>
    </w:lvl>
    <w:lvl w:ilvl="8">
      <w:start w:val="1"/>
      <w:numFmt w:val="lowerRoman"/>
      <w:lvlText w:val="%9."/>
      <w:lvlJc w:val="right"/>
      <w:pPr>
        <w:ind w:left="5507" w:hanging="480"/>
      </w:pPr>
    </w:lvl>
  </w:abstractNum>
  <w:abstractNum w:abstractNumId="25">
    <w:nsid w:val="4CFE7F5C"/>
    <w:multiLevelType w:val="multilevel"/>
    <w:tmpl w:val="65B43770"/>
    <w:styleLink w:val="WWNum27"/>
    <w:lvl w:ilvl="0">
      <w:start w:val="1"/>
      <w:numFmt w:val="decimal"/>
      <w:lvlText w:val="(%1)"/>
      <w:lvlJc w:val="left"/>
      <w:pPr>
        <w:ind w:left="584" w:hanging="480"/>
      </w:pPr>
    </w:lvl>
    <w:lvl w:ilvl="1">
      <w:start w:val="1"/>
      <w:numFmt w:val="ideographTraditional"/>
      <w:lvlText w:val="%2、"/>
      <w:lvlJc w:val="left"/>
      <w:pPr>
        <w:ind w:left="1064" w:hanging="480"/>
      </w:pPr>
    </w:lvl>
    <w:lvl w:ilvl="2">
      <w:start w:val="1"/>
      <w:numFmt w:val="lowerRoman"/>
      <w:lvlText w:val="%3."/>
      <w:lvlJc w:val="right"/>
      <w:pPr>
        <w:ind w:left="1544" w:hanging="480"/>
      </w:pPr>
    </w:lvl>
    <w:lvl w:ilvl="3">
      <w:start w:val="1"/>
      <w:numFmt w:val="decimal"/>
      <w:lvlText w:val="%4."/>
      <w:lvlJc w:val="left"/>
      <w:pPr>
        <w:ind w:left="2024" w:hanging="480"/>
      </w:pPr>
    </w:lvl>
    <w:lvl w:ilvl="4">
      <w:start w:val="1"/>
      <w:numFmt w:val="ideographTraditional"/>
      <w:lvlText w:val="%5、"/>
      <w:lvlJc w:val="left"/>
      <w:pPr>
        <w:ind w:left="2504" w:hanging="480"/>
      </w:pPr>
    </w:lvl>
    <w:lvl w:ilvl="5">
      <w:start w:val="1"/>
      <w:numFmt w:val="lowerRoman"/>
      <w:lvlText w:val="%6."/>
      <w:lvlJc w:val="right"/>
      <w:pPr>
        <w:ind w:left="2984" w:hanging="480"/>
      </w:pPr>
    </w:lvl>
    <w:lvl w:ilvl="6">
      <w:start w:val="1"/>
      <w:numFmt w:val="decimal"/>
      <w:lvlText w:val="%7."/>
      <w:lvlJc w:val="left"/>
      <w:pPr>
        <w:ind w:left="3464" w:hanging="480"/>
      </w:pPr>
    </w:lvl>
    <w:lvl w:ilvl="7">
      <w:start w:val="1"/>
      <w:numFmt w:val="ideographTraditional"/>
      <w:lvlText w:val="%8、"/>
      <w:lvlJc w:val="left"/>
      <w:pPr>
        <w:ind w:left="3944" w:hanging="480"/>
      </w:pPr>
    </w:lvl>
    <w:lvl w:ilvl="8">
      <w:start w:val="1"/>
      <w:numFmt w:val="lowerRoman"/>
      <w:lvlText w:val="%9."/>
      <w:lvlJc w:val="right"/>
      <w:pPr>
        <w:ind w:left="4424" w:hanging="480"/>
      </w:pPr>
    </w:lvl>
  </w:abstractNum>
  <w:abstractNum w:abstractNumId="26">
    <w:nsid w:val="4F2B748B"/>
    <w:multiLevelType w:val="multilevel"/>
    <w:tmpl w:val="9AB8EDF8"/>
    <w:styleLink w:val="WWNum21"/>
    <w:lvl w:ilvl="0">
      <w:start w:val="1"/>
      <w:numFmt w:val="decimal"/>
      <w:lvlText w:val="%1."/>
      <w:lvlJc w:val="left"/>
      <w:pPr>
        <w:ind w:left="1667" w:hanging="480"/>
      </w:pPr>
    </w:lvl>
    <w:lvl w:ilvl="1">
      <w:start w:val="1"/>
      <w:numFmt w:val="ideographTraditional"/>
      <w:lvlText w:val="%2、"/>
      <w:lvlJc w:val="left"/>
      <w:pPr>
        <w:ind w:left="2147" w:hanging="480"/>
      </w:pPr>
    </w:lvl>
    <w:lvl w:ilvl="2">
      <w:start w:val="1"/>
      <w:numFmt w:val="lowerRoman"/>
      <w:lvlText w:val="%3."/>
      <w:lvlJc w:val="right"/>
      <w:pPr>
        <w:ind w:left="2627" w:hanging="480"/>
      </w:pPr>
    </w:lvl>
    <w:lvl w:ilvl="3">
      <w:start w:val="1"/>
      <w:numFmt w:val="decimal"/>
      <w:lvlText w:val="%4."/>
      <w:lvlJc w:val="left"/>
      <w:pPr>
        <w:ind w:left="3107" w:hanging="480"/>
      </w:pPr>
    </w:lvl>
    <w:lvl w:ilvl="4">
      <w:start w:val="1"/>
      <w:numFmt w:val="ideographTraditional"/>
      <w:lvlText w:val="%5、"/>
      <w:lvlJc w:val="left"/>
      <w:pPr>
        <w:ind w:left="3587" w:hanging="480"/>
      </w:pPr>
    </w:lvl>
    <w:lvl w:ilvl="5">
      <w:start w:val="1"/>
      <w:numFmt w:val="lowerRoman"/>
      <w:lvlText w:val="%6."/>
      <w:lvlJc w:val="right"/>
      <w:pPr>
        <w:ind w:left="4067" w:hanging="480"/>
      </w:pPr>
    </w:lvl>
    <w:lvl w:ilvl="6">
      <w:start w:val="1"/>
      <w:numFmt w:val="decimal"/>
      <w:lvlText w:val="%7."/>
      <w:lvlJc w:val="left"/>
      <w:pPr>
        <w:ind w:left="4547" w:hanging="480"/>
      </w:pPr>
    </w:lvl>
    <w:lvl w:ilvl="7">
      <w:start w:val="1"/>
      <w:numFmt w:val="ideographTraditional"/>
      <w:lvlText w:val="%8、"/>
      <w:lvlJc w:val="left"/>
      <w:pPr>
        <w:ind w:left="5027" w:hanging="480"/>
      </w:pPr>
    </w:lvl>
    <w:lvl w:ilvl="8">
      <w:start w:val="1"/>
      <w:numFmt w:val="lowerRoman"/>
      <w:lvlText w:val="%9."/>
      <w:lvlJc w:val="right"/>
      <w:pPr>
        <w:ind w:left="5507" w:hanging="480"/>
      </w:pPr>
    </w:lvl>
  </w:abstractNum>
  <w:abstractNum w:abstractNumId="27">
    <w:nsid w:val="4F5078CB"/>
    <w:multiLevelType w:val="multilevel"/>
    <w:tmpl w:val="CB2E3ABE"/>
    <w:styleLink w:val="WWNum23"/>
    <w:lvl w:ilvl="0">
      <w:start w:val="1"/>
      <w:numFmt w:val="decimal"/>
      <w:lvlText w:val="(%1)"/>
      <w:lvlJc w:val="left"/>
      <w:pPr>
        <w:ind w:left="2147" w:hanging="480"/>
      </w:pPr>
    </w:lvl>
    <w:lvl w:ilvl="1">
      <w:start w:val="1"/>
      <w:numFmt w:val="ideographTraditional"/>
      <w:lvlText w:val="%2、"/>
      <w:lvlJc w:val="left"/>
      <w:pPr>
        <w:ind w:left="2627" w:hanging="480"/>
      </w:pPr>
    </w:lvl>
    <w:lvl w:ilvl="2">
      <w:start w:val="1"/>
      <w:numFmt w:val="lowerRoman"/>
      <w:lvlText w:val="%3."/>
      <w:lvlJc w:val="right"/>
      <w:pPr>
        <w:ind w:left="3107" w:hanging="480"/>
      </w:pPr>
    </w:lvl>
    <w:lvl w:ilvl="3">
      <w:start w:val="1"/>
      <w:numFmt w:val="decimal"/>
      <w:lvlText w:val="%4."/>
      <w:lvlJc w:val="left"/>
      <w:pPr>
        <w:ind w:left="3587" w:hanging="480"/>
      </w:pPr>
    </w:lvl>
    <w:lvl w:ilvl="4">
      <w:start w:val="1"/>
      <w:numFmt w:val="ideographTraditional"/>
      <w:lvlText w:val="%5、"/>
      <w:lvlJc w:val="left"/>
      <w:pPr>
        <w:ind w:left="4067" w:hanging="480"/>
      </w:pPr>
    </w:lvl>
    <w:lvl w:ilvl="5">
      <w:start w:val="1"/>
      <w:numFmt w:val="lowerRoman"/>
      <w:lvlText w:val="%6."/>
      <w:lvlJc w:val="right"/>
      <w:pPr>
        <w:ind w:left="4547" w:hanging="480"/>
      </w:pPr>
    </w:lvl>
    <w:lvl w:ilvl="6">
      <w:start w:val="1"/>
      <w:numFmt w:val="decimal"/>
      <w:lvlText w:val="%7."/>
      <w:lvlJc w:val="left"/>
      <w:pPr>
        <w:ind w:left="5027" w:hanging="480"/>
      </w:pPr>
    </w:lvl>
    <w:lvl w:ilvl="7">
      <w:start w:val="1"/>
      <w:numFmt w:val="ideographTraditional"/>
      <w:lvlText w:val="%8、"/>
      <w:lvlJc w:val="left"/>
      <w:pPr>
        <w:ind w:left="5507" w:hanging="480"/>
      </w:pPr>
    </w:lvl>
    <w:lvl w:ilvl="8">
      <w:start w:val="1"/>
      <w:numFmt w:val="lowerRoman"/>
      <w:lvlText w:val="%9."/>
      <w:lvlJc w:val="right"/>
      <w:pPr>
        <w:ind w:left="5987" w:hanging="480"/>
      </w:pPr>
    </w:lvl>
  </w:abstractNum>
  <w:abstractNum w:abstractNumId="28">
    <w:nsid w:val="527E67A8"/>
    <w:multiLevelType w:val="multilevel"/>
    <w:tmpl w:val="E3362928"/>
    <w:styleLink w:val="WWNum15"/>
    <w:lvl w:ilvl="0">
      <w:start w:val="1"/>
      <w:numFmt w:val="decimal"/>
      <w:lvlText w:val="%1."/>
      <w:lvlJc w:val="left"/>
      <w:pPr>
        <w:ind w:left="1756" w:hanging="48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29">
    <w:nsid w:val="53D61282"/>
    <w:multiLevelType w:val="multilevel"/>
    <w:tmpl w:val="760AF7D4"/>
    <w:styleLink w:val="WWNum3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nsid w:val="5405149D"/>
    <w:multiLevelType w:val="multilevel"/>
    <w:tmpl w:val="F86A88AC"/>
    <w:styleLink w:val="WWNum25"/>
    <w:lvl w:ilvl="0">
      <w:start w:val="1"/>
      <w:numFmt w:val="decimal"/>
      <w:lvlText w:val="%1."/>
      <w:lvlJc w:val="left"/>
      <w:pPr>
        <w:ind w:left="1756" w:hanging="48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31">
    <w:nsid w:val="575C28EE"/>
    <w:multiLevelType w:val="multilevel"/>
    <w:tmpl w:val="CEBCA87E"/>
    <w:styleLink w:val="WWNum7"/>
    <w:lvl w:ilvl="0">
      <w:start w:val="1"/>
      <w:numFmt w:val="decimal"/>
      <w:lvlText w:val="%1."/>
      <w:lvlJc w:val="left"/>
      <w:pPr>
        <w:ind w:left="1667" w:hanging="480"/>
      </w:pPr>
    </w:lvl>
    <w:lvl w:ilvl="1">
      <w:start w:val="1"/>
      <w:numFmt w:val="ideographTraditional"/>
      <w:lvlText w:val="%2、"/>
      <w:lvlJc w:val="left"/>
      <w:pPr>
        <w:ind w:left="2147" w:hanging="480"/>
      </w:pPr>
    </w:lvl>
    <w:lvl w:ilvl="2">
      <w:start w:val="1"/>
      <w:numFmt w:val="lowerRoman"/>
      <w:lvlText w:val="%3."/>
      <w:lvlJc w:val="right"/>
      <w:pPr>
        <w:ind w:left="2627" w:hanging="480"/>
      </w:pPr>
    </w:lvl>
    <w:lvl w:ilvl="3">
      <w:start w:val="1"/>
      <w:numFmt w:val="decimal"/>
      <w:lvlText w:val="%4."/>
      <w:lvlJc w:val="left"/>
      <w:pPr>
        <w:ind w:left="3107" w:hanging="480"/>
      </w:pPr>
    </w:lvl>
    <w:lvl w:ilvl="4">
      <w:start w:val="1"/>
      <w:numFmt w:val="ideographTraditional"/>
      <w:lvlText w:val="%5、"/>
      <w:lvlJc w:val="left"/>
      <w:pPr>
        <w:ind w:left="3587" w:hanging="480"/>
      </w:pPr>
    </w:lvl>
    <w:lvl w:ilvl="5">
      <w:start w:val="1"/>
      <w:numFmt w:val="lowerRoman"/>
      <w:lvlText w:val="%6."/>
      <w:lvlJc w:val="right"/>
      <w:pPr>
        <w:ind w:left="4067" w:hanging="480"/>
      </w:pPr>
    </w:lvl>
    <w:lvl w:ilvl="6">
      <w:start w:val="1"/>
      <w:numFmt w:val="decimal"/>
      <w:lvlText w:val="%7."/>
      <w:lvlJc w:val="left"/>
      <w:pPr>
        <w:ind w:left="4547" w:hanging="480"/>
      </w:pPr>
    </w:lvl>
    <w:lvl w:ilvl="7">
      <w:start w:val="1"/>
      <w:numFmt w:val="ideographTraditional"/>
      <w:lvlText w:val="%8、"/>
      <w:lvlJc w:val="left"/>
      <w:pPr>
        <w:ind w:left="5027" w:hanging="480"/>
      </w:pPr>
    </w:lvl>
    <w:lvl w:ilvl="8">
      <w:start w:val="1"/>
      <w:numFmt w:val="lowerRoman"/>
      <w:lvlText w:val="%9."/>
      <w:lvlJc w:val="right"/>
      <w:pPr>
        <w:ind w:left="5507" w:hanging="480"/>
      </w:pPr>
    </w:lvl>
  </w:abstractNum>
  <w:abstractNum w:abstractNumId="32">
    <w:nsid w:val="57DE31F9"/>
    <w:multiLevelType w:val="multilevel"/>
    <w:tmpl w:val="BBD43E34"/>
    <w:styleLink w:val="WWNum2"/>
    <w:lvl w:ilvl="0">
      <w:start w:val="1"/>
      <w:numFmt w:val="japaneseCounting"/>
      <w:lvlText w:val="(%1)"/>
      <w:lvlJc w:val="left"/>
      <w:pPr>
        <w:ind w:left="1187" w:hanging="480"/>
      </w:pPr>
      <w:rPr>
        <w:b w:val="0"/>
        <w:color w:val="FF0000"/>
      </w:rPr>
    </w:lvl>
    <w:lvl w:ilvl="1">
      <w:start w:val="1"/>
      <w:numFmt w:val="ideographTraditional"/>
      <w:lvlText w:val="%2、"/>
      <w:lvlJc w:val="left"/>
      <w:pPr>
        <w:ind w:left="1667" w:hanging="480"/>
      </w:pPr>
    </w:lvl>
    <w:lvl w:ilvl="2">
      <w:start w:val="1"/>
      <w:numFmt w:val="lowerRoman"/>
      <w:lvlText w:val="%3."/>
      <w:lvlJc w:val="right"/>
      <w:pPr>
        <w:ind w:left="2147" w:hanging="480"/>
      </w:pPr>
    </w:lvl>
    <w:lvl w:ilvl="3">
      <w:start w:val="1"/>
      <w:numFmt w:val="decimal"/>
      <w:lvlText w:val="%4."/>
      <w:lvlJc w:val="left"/>
      <w:pPr>
        <w:ind w:left="2627" w:hanging="480"/>
      </w:pPr>
    </w:lvl>
    <w:lvl w:ilvl="4">
      <w:start w:val="1"/>
      <w:numFmt w:val="ideographTraditional"/>
      <w:lvlText w:val="%5、"/>
      <w:lvlJc w:val="left"/>
      <w:pPr>
        <w:ind w:left="3107" w:hanging="480"/>
      </w:pPr>
    </w:lvl>
    <w:lvl w:ilvl="5">
      <w:start w:val="1"/>
      <w:numFmt w:val="lowerRoman"/>
      <w:lvlText w:val="%6."/>
      <w:lvlJc w:val="right"/>
      <w:pPr>
        <w:ind w:left="3587" w:hanging="480"/>
      </w:pPr>
    </w:lvl>
    <w:lvl w:ilvl="6">
      <w:start w:val="1"/>
      <w:numFmt w:val="decimal"/>
      <w:lvlText w:val="%7."/>
      <w:lvlJc w:val="left"/>
      <w:pPr>
        <w:ind w:left="4067" w:hanging="480"/>
      </w:pPr>
    </w:lvl>
    <w:lvl w:ilvl="7">
      <w:start w:val="1"/>
      <w:numFmt w:val="ideographTraditional"/>
      <w:lvlText w:val="%8、"/>
      <w:lvlJc w:val="left"/>
      <w:pPr>
        <w:ind w:left="4547" w:hanging="480"/>
      </w:pPr>
    </w:lvl>
    <w:lvl w:ilvl="8">
      <w:start w:val="1"/>
      <w:numFmt w:val="lowerRoman"/>
      <w:lvlText w:val="%9."/>
      <w:lvlJc w:val="right"/>
      <w:pPr>
        <w:ind w:left="5027" w:hanging="480"/>
      </w:pPr>
    </w:lvl>
  </w:abstractNum>
  <w:abstractNum w:abstractNumId="33">
    <w:nsid w:val="69BB6A69"/>
    <w:multiLevelType w:val="multilevel"/>
    <w:tmpl w:val="1DACB8D6"/>
    <w:styleLink w:val="WWNum26"/>
    <w:lvl w:ilvl="0">
      <w:start w:val="1"/>
      <w:numFmt w:val="decimal"/>
      <w:lvlText w:val="%1."/>
      <w:lvlJc w:val="left"/>
      <w:pPr>
        <w:ind w:left="1667" w:hanging="480"/>
      </w:pPr>
      <w:rPr>
        <w:rFonts w:ascii="標楷體" w:eastAsia="標楷體" w:hAnsi="標楷體"/>
        <w:sz w:val="28"/>
        <w:szCs w:val="28"/>
      </w:rPr>
    </w:lvl>
    <w:lvl w:ilvl="1">
      <w:start w:val="1"/>
      <w:numFmt w:val="ideographTraditional"/>
      <w:lvlText w:val="%2、"/>
      <w:lvlJc w:val="left"/>
      <w:pPr>
        <w:ind w:left="2147" w:hanging="480"/>
      </w:pPr>
    </w:lvl>
    <w:lvl w:ilvl="2">
      <w:start w:val="1"/>
      <w:numFmt w:val="lowerRoman"/>
      <w:lvlText w:val="%3."/>
      <w:lvlJc w:val="right"/>
      <w:pPr>
        <w:ind w:left="2627" w:hanging="480"/>
      </w:pPr>
    </w:lvl>
    <w:lvl w:ilvl="3">
      <w:start w:val="1"/>
      <w:numFmt w:val="decimal"/>
      <w:lvlText w:val="%4."/>
      <w:lvlJc w:val="left"/>
      <w:pPr>
        <w:ind w:left="3107" w:hanging="480"/>
      </w:pPr>
    </w:lvl>
    <w:lvl w:ilvl="4">
      <w:start w:val="1"/>
      <w:numFmt w:val="ideographTraditional"/>
      <w:lvlText w:val="%5、"/>
      <w:lvlJc w:val="left"/>
      <w:pPr>
        <w:ind w:left="3587" w:hanging="480"/>
      </w:pPr>
    </w:lvl>
    <w:lvl w:ilvl="5">
      <w:start w:val="1"/>
      <w:numFmt w:val="lowerRoman"/>
      <w:lvlText w:val="%6."/>
      <w:lvlJc w:val="right"/>
      <w:pPr>
        <w:ind w:left="4067" w:hanging="480"/>
      </w:pPr>
    </w:lvl>
    <w:lvl w:ilvl="6">
      <w:start w:val="1"/>
      <w:numFmt w:val="decimal"/>
      <w:lvlText w:val="%7."/>
      <w:lvlJc w:val="left"/>
      <w:pPr>
        <w:ind w:left="4547" w:hanging="480"/>
      </w:pPr>
    </w:lvl>
    <w:lvl w:ilvl="7">
      <w:start w:val="1"/>
      <w:numFmt w:val="ideographTraditional"/>
      <w:lvlText w:val="%8、"/>
      <w:lvlJc w:val="left"/>
      <w:pPr>
        <w:ind w:left="5027" w:hanging="480"/>
      </w:pPr>
    </w:lvl>
    <w:lvl w:ilvl="8">
      <w:start w:val="1"/>
      <w:numFmt w:val="lowerRoman"/>
      <w:lvlText w:val="%9."/>
      <w:lvlJc w:val="right"/>
      <w:pPr>
        <w:ind w:left="5507" w:hanging="480"/>
      </w:pPr>
    </w:lvl>
  </w:abstractNum>
  <w:abstractNum w:abstractNumId="34">
    <w:nsid w:val="6C123E40"/>
    <w:multiLevelType w:val="multilevel"/>
    <w:tmpl w:val="AF20C994"/>
    <w:styleLink w:val="WWNum3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nsid w:val="70BE73F3"/>
    <w:multiLevelType w:val="multilevel"/>
    <w:tmpl w:val="F6DE646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6">
    <w:nsid w:val="70C20F09"/>
    <w:multiLevelType w:val="multilevel"/>
    <w:tmpl w:val="E54EA47C"/>
    <w:styleLink w:val="WWNum22"/>
    <w:lvl w:ilvl="0">
      <w:start w:val="1"/>
      <w:numFmt w:val="decimal"/>
      <w:lvlText w:val="%1."/>
      <w:lvlJc w:val="left"/>
      <w:pPr>
        <w:ind w:left="1667" w:hanging="480"/>
      </w:pPr>
    </w:lvl>
    <w:lvl w:ilvl="1">
      <w:start w:val="1"/>
      <w:numFmt w:val="ideographTraditional"/>
      <w:lvlText w:val="%2、"/>
      <w:lvlJc w:val="left"/>
      <w:pPr>
        <w:ind w:left="2147" w:hanging="480"/>
      </w:pPr>
    </w:lvl>
    <w:lvl w:ilvl="2">
      <w:start w:val="1"/>
      <w:numFmt w:val="lowerRoman"/>
      <w:lvlText w:val="%3."/>
      <w:lvlJc w:val="right"/>
      <w:pPr>
        <w:ind w:left="2627" w:hanging="480"/>
      </w:pPr>
    </w:lvl>
    <w:lvl w:ilvl="3">
      <w:start w:val="1"/>
      <w:numFmt w:val="decimal"/>
      <w:lvlText w:val="%4."/>
      <w:lvlJc w:val="left"/>
      <w:pPr>
        <w:ind w:left="3107" w:hanging="480"/>
      </w:pPr>
    </w:lvl>
    <w:lvl w:ilvl="4">
      <w:start w:val="1"/>
      <w:numFmt w:val="ideographTraditional"/>
      <w:lvlText w:val="%5、"/>
      <w:lvlJc w:val="left"/>
      <w:pPr>
        <w:ind w:left="3587" w:hanging="480"/>
      </w:pPr>
    </w:lvl>
    <w:lvl w:ilvl="5">
      <w:start w:val="1"/>
      <w:numFmt w:val="lowerRoman"/>
      <w:lvlText w:val="%6."/>
      <w:lvlJc w:val="right"/>
      <w:pPr>
        <w:ind w:left="4067" w:hanging="480"/>
      </w:pPr>
    </w:lvl>
    <w:lvl w:ilvl="6">
      <w:start w:val="1"/>
      <w:numFmt w:val="decimal"/>
      <w:lvlText w:val="%7."/>
      <w:lvlJc w:val="left"/>
      <w:pPr>
        <w:ind w:left="4547" w:hanging="480"/>
      </w:pPr>
    </w:lvl>
    <w:lvl w:ilvl="7">
      <w:start w:val="1"/>
      <w:numFmt w:val="ideographTraditional"/>
      <w:lvlText w:val="%8、"/>
      <w:lvlJc w:val="left"/>
      <w:pPr>
        <w:ind w:left="5027" w:hanging="480"/>
      </w:pPr>
    </w:lvl>
    <w:lvl w:ilvl="8">
      <w:start w:val="1"/>
      <w:numFmt w:val="lowerRoman"/>
      <w:lvlText w:val="%9."/>
      <w:lvlJc w:val="right"/>
      <w:pPr>
        <w:ind w:left="5507" w:hanging="480"/>
      </w:pPr>
    </w:lvl>
  </w:abstractNum>
  <w:abstractNum w:abstractNumId="37">
    <w:nsid w:val="721A1F5E"/>
    <w:multiLevelType w:val="multilevel"/>
    <w:tmpl w:val="22A0AD42"/>
    <w:styleLink w:val="WWNum3"/>
    <w:lvl w:ilvl="0">
      <w:start w:val="1"/>
      <w:numFmt w:val="japaneseCounting"/>
      <w:lvlText w:val="(%1)"/>
      <w:lvlJc w:val="left"/>
      <w:pPr>
        <w:ind w:left="1473" w:hanging="480"/>
      </w:pPr>
      <w:rPr>
        <w:rFonts w:ascii="標楷體" w:hAnsi="標楷體"/>
        <w:b w:val="0"/>
        <w:color w:val="00000A"/>
        <w:sz w:val="28"/>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38">
    <w:nsid w:val="7485744A"/>
    <w:multiLevelType w:val="multilevel"/>
    <w:tmpl w:val="3CAE5D00"/>
    <w:styleLink w:val="WWNum5"/>
    <w:lvl w:ilvl="0">
      <w:start w:val="1"/>
      <w:numFmt w:val="decimal"/>
      <w:lvlText w:val="%1."/>
      <w:lvlJc w:val="left"/>
      <w:pPr>
        <w:ind w:left="1667" w:hanging="480"/>
      </w:pPr>
    </w:lvl>
    <w:lvl w:ilvl="1">
      <w:start w:val="1"/>
      <w:numFmt w:val="ideographTraditional"/>
      <w:lvlText w:val="%2、"/>
      <w:lvlJc w:val="left"/>
      <w:pPr>
        <w:ind w:left="2147" w:hanging="480"/>
      </w:pPr>
    </w:lvl>
    <w:lvl w:ilvl="2">
      <w:start w:val="1"/>
      <w:numFmt w:val="lowerRoman"/>
      <w:lvlText w:val="%3."/>
      <w:lvlJc w:val="right"/>
      <w:pPr>
        <w:ind w:left="2627" w:hanging="480"/>
      </w:pPr>
    </w:lvl>
    <w:lvl w:ilvl="3">
      <w:start w:val="1"/>
      <w:numFmt w:val="decimal"/>
      <w:lvlText w:val="%4."/>
      <w:lvlJc w:val="left"/>
      <w:pPr>
        <w:ind w:left="3107" w:hanging="480"/>
      </w:pPr>
    </w:lvl>
    <w:lvl w:ilvl="4">
      <w:start w:val="1"/>
      <w:numFmt w:val="ideographTraditional"/>
      <w:lvlText w:val="%5、"/>
      <w:lvlJc w:val="left"/>
      <w:pPr>
        <w:ind w:left="3587" w:hanging="480"/>
      </w:pPr>
    </w:lvl>
    <w:lvl w:ilvl="5">
      <w:start w:val="1"/>
      <w:numFmt w:val="lowerRoman"/>
      <w:lvlText w:val="%6."/>
      <w:lvlJc w:val="right"/>
      <w:pPr>
        <w:ind w:left="4067" w:hanging="480"/>
      </w:pPr>
    </w:lvl>
    <w:lvl w:ilvl="6">
      <w:start w:val="1"/>
      <w:numFmt w:val="decimal"/>
      <w:lvlText w:val="%7."/>
      <w:lvlJc w:val="left"/>
      <w:pPr>
        <w:ind w:left="4547" w:hanging="480"/>
      </w:pPr>
    </w:lvl>
    <w:lvl w:ilvl="7">
      <w:start w:val="1"/>
      <w:numFmt w:val="ideographTraditional"/>
      <w:lvlText w:val="%8、"/>
      <w:lvlJc w:val="left"/>
      <w:pPr>
        <w:ind w:left="5027" w:hanging="480"/>
      </w:pPr>
    </w:lvl>
    <w:lvl w:ilvl="8">
      <w:start w:val="1"/>
      <w:numFmt w:val="lowerRoman"/>
      <w:lvlText w:val="%9."/>
      <w:lvlJc w:val="right"/>
      <w:pPr>
        <w:ind w:left="5507" w:hanging="480"/>
      </w:pPr>
    </w:lvl>
  </w:abstractNum>
  <w:abstractNum w:abstractNumId="39">
    <w:nsid w:val="78D676BB"/>
    <w:multiLevelType w:val="multilevel"/>
    <w:tmpl w:val="814E2F8C"/>
    <w:styleLink w:val="WWNum3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5"/>
  </w:num>
  <w:num w:numId="2">
    <w:abstractNumId w:val="15"/>
  </w:num>
  <w:num w:numId="3">
    <w:abstractNumId w:val="32"/>
  </w:num>
  <w:num w:numId="4">
    <w:abstractNumId w:val="37"/>
  </w:num>
  <w:num w:numId="5">
    <w:abstractNumId w:val="11"/>
  </w:num>
  <w:num w:numId="6">
    <w:abstractNumId w:val="38"/>
  </w:num>
  <w:num w:numId="7">
    <w:abstractNumId w:val="17"/>
  </w:num>
  <w:num w:numId="8">
    <w:abstractNumId w:val="31"/>
  </w:num>
  <w:num w:numId="9">
    <w:abstractNumId w:val="24"/>
  </w:num>
  <w:num w:numId="10">
    <w:abstractNumId w:val="22"/>
  </w:num>
  <w:num w:numId="11">
    <w:abstractNumId w:val="14"/>
  </w:num>
  <w:num w:numId="12">
    <w:abstractNumId w:val="16"/>
  </w:num>
  <w:num w:numId="13">
    <w:abstractNumId w:val="18"/>
  </w:num>
  <w:num w:numId="14">
    <w:abstractNumId w:val="9"/>
  </w:num>
  <w:num w:numId="15">
    <w:abstractNumId w:val="7"/>
  </w:num>
  <w:num w:numId="16">
    <w:abstractNumId w:val="28"/>
  </w:num>
  <w:num w:numId="17">
    <w:abstractNumId w:val="3"/>
  </w:num>
  <w:num w:numId="18">
    <w:abstractNumId w:val="12"/>
  </w:num>
  <w:num w:numId="19">
    <w:abstractNumId w:val="19"/>
  </w:num>
  <w:num w:numId="20">
    <w:abstractNumId w:val="10"/>
  </w:num>
  <w:num w:numId="21">
    <w:abstractNumId w:val="23"/>
  </w:num>
  <w:num w:numId="22">
    <w:abstractNumId w:val="26"/>
  </w:num>
  <w:num w:numId="23">
    <w:abstractNumId w:val="36"/>
  </w:num>
  <w:num w:numId="24">
    <w:abstractNumId w:val="27"/>
  </w:num>
  <w:num w:numId="25">
    <w:abstractNumId w:val="1"/>
  </w:num>
  <w:num w:numId="26">
    <w:abstractNumId w:val="30"/>
  </w:num>
  <w:num w:numId="27">
    <w:abstractNumId w:val="33"/>
  </w:num>
  <w:num w:numId="28">
    <w:abstractNumId w:val="25"/>
  </w:num>
  <w:num w:numId="29">
    <w:abstractNumId w:val="2"/>
  </w:num>
  <w:num w:numId="30">
    <w:abstractNumId w:val="6"/>
  </w:num>
  <w:num w:numId="31">
    <w:abstractNumId w:val="34"/>
  </w:num>
  <w:num w:numId="32">
    <w:abstractNumId w:val="39"/>
  </w:num>
  <w:num w:numId="33">
    <w:abstractNumId w:val="20"/>
  </w:num>
  <w:num w:numId="34">
    <w:abstractNumId w:val="21"/>
  </w:num>
  <w:num w:numId="35">
    <w:abstractNumId w:val="0"/>
  </w:num>
  <w:num w:numId="36">
    <w:abstractNumId w:val="29"/>
  </w:num>
  <w:num w:numId="37">
    <w:abstractNumId w:val="5"/>
  </w:num>
  <w:num w:numId="38">
    <w:abstractNumId w:val="8"/>
  </w:num>
  <w:num w:numId="39">
    <w:abstractNumId w:val="4"/>
  </w:num>
  <w:num w:numId="40">
    <w:abstractNumId w:val="15"/>
    <w:lvlOverride w:ilvl="0">
      <w:startOverride w:val="1"/>
    </w:lvlOverride>
  </w:num>
  <w:num w:numId="41">
    <w:abstractNumId w:val="13"/>
  </w:num>
  <w:num w:numId="42">
    <w:abstractNumId w:val="14"/>
    <w:lvlOverride w:ilvl="0">
      <w:startOverride w:val="1"/>
    </w:lvlOverride>
  </w:num>
  <w:num w:numId="43">
    <w:abstractNumId w:val="11"/>
    <w:lvlOverride w:ilvl="0">
      <w:startOverride w:val="1"/>
    </w:lvlOverride>
  </w:num>
  <w:num w:numId="44">
    <w:abstractNumId w:val="16"/>
    <w:lvlOverride w:ilvl="0">
      <w:startOverride w:val="1"/>
    </w:lvlOverride>
  </w:num>
  <w:num w:numId="45">
    <w:abstractNumId w:val="17"/>
    <w:lvlOverride w:ilvl="0">
      <w:startOverride w:val="1"/>
    </w:lvlOverride>
  </w:num>
  <w:num w:numId="46">
    <w:abstractNumId w:val="31"/>
    <w:lvlOverride w:ilvl="0">
      <w:startOverride w:val="1"/>
    </w:lvlOverride>
  </w:num>
  <w:num w:numId="47">
    <w:abstractNumId w:val="24"/>
    <w:lvlOverride w:ilvl="0">
      <w:startOverride w:val="1"/>
    </w:lvlOverride>
  </w:num>
  <w:num w:numId="48">
    <w:abstractNumId w:val="22"/>
    <w:lvlOverride w:ilvl="0">
      <w:startOverride w:val="1"/>
    </w:lvlOverride>
  </w:num>
  <w:num w:numId="49">
    <w:abstractNumId w:val="9"/>
    <w:lvlOverride w:ilvl="0">
      <w:startOverride w:val="1"/>
    </w:lvlOverride>
  </w:num>
  <w:num w:numId="50">
    <w:abstractNumId w:val="3"/>
    <w:lvlOverride w:ilvl="0">
      <w:startOverride w:val="1"/>
    </w:lvlOverride>
  </w:num>
  <w:num w:numId="51">
    <w:abstractNumId w:val="12"/>
    <w:lvlOverride w:ilvl="0">
      <w:startOverride w:val="1"/>
    </w:lvlOverride>
  </w:num>
  <w:num w:numId="52">
    <w:abstractNumId w:val="19"/>
    <w:lvlOverride w:ilvl="0">
      <w:startOverride w:val="1"/>
    </w:lvlOverride>
  </w:num>
  <w:num w:numId="53">
    <w:abstractNumId w:val="10"/>
    <w:lvlOverride w:ilvl="0">
      <w:startOverride w:val="1"/>
    </w:lvlOverride>
  </w:num>
  <w:num w:numId="54">
    <w:abstractNumId w:val="23"/>
    <w:lvlOverride w:ilvl="0">
      <w:startOverride w:val="1"/>
    </w:lvlOverride>
  </w:num>
  <w:num w:numId="55">
    <w:abstractNumId w:val="26"/>
    <w:lvlOverride w:ilvl="0">
      <w:startOverride w:val="1"/>
    </w:lvlOverride>
  </w:num>
  <w:num w:numId="56">
    <w:abstractNumId w:val="36"/>
    <w:lvlOverride w:ilvl="0">
      <w:startOverride w:val="1"/>
    </w:lvlOverride>
  </w:num>
  <w:num w:numId="57">
    <w:abstractNumId w:val="27"/>
    <w:lvlOverride w:ilvl="0">
      <w:startOverride w:val="1"/>
    </w:lvlOverride>
  </w:num>
  <w:num w:numId="58">
    <w:abstractNumId w:val="1"/>
    <w:lvlOverride w:ilvl="0">
      <w:startOverride w:val="1"/>
    </w:lvlOverride>
  </w:num>
  <w:num w:numId="59">
    <w:abstractNumId w:val="33"/>
    <w:lvlOverride w:ilvl="0">
      <w:startOverride w:val="1"/>
    </w:lvlOverride>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defaultTabStop w:val="480"/>
  <w:autoHyphenation/>
  <w:characterSpacingControl w:val="doNotCompress"/>
  <w:hdrShapeDefaults>
    <o:shapedefaults v:ext="edit" spidmax="3074"/>
  </w:hdrShapeDefaults>
  <w:footnotePr>
    <w:footnote w:id="0"/>
    <w:footnote w:id="1"/>
  </w:footnotePr>
  <w:endnotePr>
    <w:endnote w:id="0"/>
    <w:endnote w:id="1"/>
  </w:endnotePr>
  <w:compat>
    <w:useFELayout/>
  </w:compat>
  <w:rsids>
    <w:rsidRoot w:val="003C63DA"/>
    <w:rsid w:val="003C63DA"/>
    <w:rsid w:val="00537C0D"/>
    <w:rsid w:val="00704245"/>
    <w:rsid w:val="007B1F79"/>
    <w:rsid w:val="00C42997"/>
    <w:rsid w:val="00C5162B"/>
    <w:rsid w:val="00C7673A"/>
    <w:rsid w:val="00C85849"/>
    <w:rsid w:val="00F46A08"/>
    <w:rsid w:val="00F6121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7C0D"/>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37C0D"/>
    <w:pPr>
      <w:suppressAutoHyphens/>
    </w:pPr>
    <w:rPr>
      <w:rFonts w:ascii="細明體" w:eastAsia="細明體" w:hAnsi="細明體" w:cs="細明體"/>
      <w:kern w:val="0"/>
      <w:sz w:val="22"/>
      <w:lang w:val="zh-TW" w:bidi="zh-TW"/>
    </w:rPr>
  </w:style>
  <w:style w:type="paragraph" w:customStyle="1" w:styleId="Heading">
    <w:name w:val="Heading"/>
    <w:basedOn w:val="Standard"/>
    <w:next w:val="Textbody"/>
    <w:rsid w:val="00537C0D"/>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537C0D"/>
    <w:rPr>
      <w:sz w:val="24"/>
      <w:szCs w:val="24"/>
    </w:rPr>
  </w:style>
  <w:style w:type="paragraph" w:styleId="a3">
    <w:name w:val="List"/>
    <w:basedOn w:val="Textbody"/>
    <w:rsid w:val="00537C0D"/>
    <w:rPr>
      <w:rFonts w:cs="Mangal"/>
    </w:rPr>
  </w:style>
  <w:style w:type="paragraph" w:styleId="a4">
    <w:name w:val="caption"/>
    <w:basedOn w:val="Standard"/>
    <w:rsid w:val="00537C0D"/>
    <w:pPr>
      <w:suppressLineNumbers/>
      <w:spacing w:before="120" w:after="120"/>
    </w:pPr>
    <w:rPr>
      <w:rFonts w:cs="Mangal"/>
      <w:i/>
      <w:iCs/>
      <w:sz w:val="24"/>
      <w:szCs w:val="24"/>
    </w:rPr>
  </w:style>
  <w:style w:type="paragraph" w:customStyle="1" w:styleId="Index">
    <w:name w:val="Index"/>
    <w:basedOn w:val="Standard"/>
    <w:rsid w:val="00537C0D"/>
    <w:pPr>
      <w:suppressLineNumbers/>
    </w:pPr>
    <w:rPr>
      <w:rFonts w:cs="Mangal"/>
    </w:rPr>
  </w:style>
  <w:style w:type="paragraph" w:styleId="a5">
    <w:name w:val="List Paragraph"/>
    <w:basedOn w:val="Standard"/>
    <w:rsid w:val="00537C0D"/>
    <w:pPr>
      <w:ind w:left="480"/>
    </w:pPr>
  </w:style>
  <w:style w:type="paragraph" w:customStyle="1" w:styleId="TableParagraph">
    <w:name w:val="Table Paragraph"/>
    <w:basedOn w:val="Standard"/>
    <w:rsid w:val="00537C0D"/>
    <w:pPr>
      <w:spacing w:before="10"/>
    </w:pPr>
  </w:style>
  <w:style w:type="paragraph" w:styleId="Web">
    <w:name w:val="Normal (Web)"/>
    <w:basedOn w:val="Standard"/>
    <w:rsid w:val="00537C0D"/>
    <w:pPr>
      <w:widowControl/>
      <w:spacing w:before="280" w:after="119"/>
    </w:pPr>
    <w:rPr>
      <w:rFonts w:ascii="新細明體" w:eastAsia="新細明體" w:hAnsi="新細明體" w:cs="新細明體"/>
      <w:sz w:val="24"/>
      <w:szCs w:val="24"/>
      <w:lang w:val="en-US" w:bidi="ar-SA"/>
    </w:rPr>
  </w:style>
  <w:style w:type="paragraph" w:styleId="a6">
    <w:name w:val="header"/>
    <w:basedOn w:val="Standard"/>
    <w:rsid w:val="00537C0D"/>
    <w:pPr>
      <w:tabs>
        <w:tab w:val="center" w:pos="4153"/>
        <w:tab w:val="right" w:pos="8306"/>
      </w:tabs>
      <w:snapToGrid w:val="0"/>
    </w:pPr>
    <w:rPr>
      <w:sz w:val="20"/>
      <w:szCs w:val="20"/>
    </w:rPr>
  </w:style>
  <w:style w:type="paragraph" w:styleId="a7">
    <w:name w:val="footer"/>
    <w:basedOn w:val="Standard"/>
    <w:rsid w:val="00537C0D"/>
    <w:pPr>
      <w:tabs>
        <w:tab w:val="center" w:pos="4153"/>
        <w:tab w:val="right" w:pos="8306"/>
      </w:tabs>
      <w:snapToGrid w:val="0"/>
    </w:pPr>
    <w:rPr>
      <w:sz w:val="20"/>
      <w:szCs w:val="20"/>
    </w:rPr>
  </w:style>
  <w:style w:type="paragraph" w:styleId="a8">
    <w:name w:val="Balloon Text"/>
    <w:basedOn w:val="Standard"/>
    <w:rsid w:val="00537C0D"/>
    <w:rPr>
      <w:rFonts w:ascii="Cambria" w:eastAsia="新細明體" w:hAnsi="Cambria" w:cs="F"/>
      <w:sz w:val="18"/>
      <w:szCs w:val="18"/>
    </w:rPr>
  </w:style>
  <w:style w:type="paragraph" w:customStyle="1" w:styleId="cjk">
    <w:name w:val="cjk"/>
    <w:basedOn w:val="Standard"/>
    <w:rsid w:val="00537C0D"/>
    <w:pPr>
      <w:widowControl/>
      <w:spacing w:before="280" w:after="119"/>
    </w:pPr>
    <w:rPr>
      <w:rFonts w:ascii="新細明體" w:eastAsia="新細明體" w:hAnsi="新細明體" w:cs="新細明體"/>
      <w:color w:val="000000"/>
      <w:sz w:val="24"/>
      <w:szCs w:val="24"/>
      <w:lang w:val="en-US" w:bidi="ar-SA"/>
    </w:rPr>
  </w:style>
  <w:style w:type="character" w:customStyle="1" w:styleId="a9">
    <w:name w:val="本文 字元"/>
    <w:basedOn w:val="a0"/>
    <w:rsid w:val="00537C0D"/>
    <w:rPr>
      <w:rFonts w:ascii="細明體" w:eastAsia="細明體" w:hAnsi="細明體" w:cs="細明體"/>
      <w:kern w:val="0"/>
      <w:szCs w:val="24"/>
      <w:lang w:val="zh-TW" w:bidi="zh-TW"/>
    </w:rPr>
  </w:style>
  <w:style w:type="character" w:customStyle="1" w:styleId="aa">
    <w:name w:val="頁首 字元"/>
    <w:basedOn w:val="a0"/>
    <w:rsid w:val="00537C0D"/>
    <w:rPr>
      <w:rFonts w:ascii="細明體" w:eastAsia="細明體" w:hAnsi="細明體" w:cs="細明體"/>
      <w:kern w:val="0"/>
      <w:sz w:val="20"/>
      <w:szCs w:val="20"/>
      <w:lang w:val="zh-TW" w:bidi="zh-TW"/>
    </w:rPr>
  </w:style>
  <w:style w:type="character" w:customStyle="1" w:styleId="ab">
    <w:name w:val="頁尾 字元"/>
    <w:basedOn w:val="a0"/>
    <w:rsid w:val="00537C0D"/>
    <w:rPr>
      <w:rFonts w:ascii="細明體" w:eastAsia="細明體" w:hAnsi="細明體" w:cs="細明體"/>
      <w:kern w:val="0"/>
      <w:sz w:val="20"/>
      <w:szCs w:val="20"/>
      <w:lang w:val="zh-TW" w:bidi="zh-TW"/>
    </w:rPr>
  </w:style>
  <w:style w:type="character" w:customStyle="1" w:styleId="ac">
    <w:name w:val="註解方塊文字 字元"/>
    <w:basedOn w:val="a0"/>
    <w:rsid w:val="00537C0D"/>
    <w:rPr>
      <w:rFonts w:ascii="Cambria" w:eastAsia="新細明體" w:hAnsi="Cambria" w:cs="F"/>
      <w:kern w:val="0"/>
      <w:sz w:val="18"/>
      <w:szCs w:val="18"/>
      <w:lang w:val="zh-TW" w:bidi="zh-TW"/>
    </w:rPr>
  </w:style>
  <w:style w:type="character" w:customStyle="1" w:styleId="ListLabel1">
    <w:name w:val="ListLabel 1"/>
    <w:rsid w:val="00537C0D"/>
    <w:rPr>
      <w:rFonts w:ascii="標楷體" w:eastAsia="標楷體" w:hAnsi="標楷體" w:cs="標楷體"/>
      <w:b/>
      <w:color w:val="00000A"/>
      <w:sz w:val="28"/>
      <w:szCs w:val="28"/>
    </w:rPr>
  </w:style>
  <w:style w:type="character" w:customStyle="1" w:styleId="ListLabel2">
    <w:name w:val="ListLabel 2"/>
    <w:rsid w:val="00537C0D"/>
    <w:rPr>
      <w:b w:val="0"/>
      <w:color w:val="FF0000"/>
    </w:rPr>
  </w:style>
  <w:style w:type="character" w:customStyle="1" w:styleId="ListLabel3">
    <w:name w:val="ListLabel 3"/>
    <w:rsid w:val="00537C0D"/>
    <w:rPr>
      <w:rFonts w:ascii="標楷體" w:eastAsia="標楷體" w:hAnsi="標楷體" w:cs="標楷體"/>
      <w:b w:val="0"/>
      <w:color w:val="00000A"/>
      <w:sz w:val="28"/>
    </w:rPr>
  </w:style>
  <w:style w:type="character" w:customStyle="1" w:styleId="ListLabel4">
    <w:name w:val="ListLabel 4"/>
    <w:rsid w:val="00537C0D"/>
    <w:rPr>
      <w:rFonts w:ascii="標楷體" w:eastAsia="標楷體" w:hAnsi="標楷體" w:cs="標楷體"/>
      <w:b w:val="0"/>
      <w:color w:val="00000A"/>
      <w:sz w:val="28"/>
    </w:rPr>
  </w:style>
  <w:style w:type="character" w:customStyle="1" w:styleId="ListLabel5">
    <w:name w:val="ListLabel 5"/>
    <w:rsid w:val="00537C0D"/>
    <w:rPr>
      <w:rFonts w:ascii="標楷體" w:eastAsia="標楷體" w:hAnsi="標楷體" w:cs="標楷體"/>
      <w:sz w:val="28"/>
      <w:szCs w:val="28"/>
    </w:rPr>
  </w:style>
  <w:style w:type="numbering" w:customStyle="1" w:styleId="1">
    <w:name w:val="無清單1"/>
    <w:basedOn w:val="a2"/>
    <w:rsid w:val="00537C0D"/>
    <w:pPr>
      <w:numPr>
        <w:numId w:val="1"/>
      </w:numPr>
    </w:pPr>
  </w:style>
  <w:style w:type="numbering" w:customStyle="1" w:styleId="WWNum1">
    <w:name w:val="WWNum1"/>
    <w:basedOn w:val="a2"/>
    <w:rsid w:val="00537C0D"/>
    <w:pPr>
      <w:numPr>
        <w:numId w:val="2"/>
      </w:numPr>
    </w:pPr>
  </w:style>
  <w:style w:type="numbering" w:customStyle="1" w:styleId="WWNum2">
    <w:name w:val="WWNum2"/>
    <w:basedOn w:val="a2"/>
    <w:rsid w:val="00537C0D"/>
    <w:pPr>
      <w:numPr>
        <w:numId w:val="3"/>
      </w:numPr>
    </w:pPr>
  </w:style>
  <w:style w:type="numbering" w:customStyle="1" w:styleId="WWNum3">
    <w:name w:val="WWNum3"/>
    <w:basedOn w:val="a2"/>
    <w:rsid w:val="00537C0D"/>
    <w:pPr>
      <w:numPr>
        <w:numId w:val="4"/>
      </w:numPr>
    </w:pPr>
  </w:style>
  <w:style w:type="numbering" w:customStyle="1" w:styleId="WWNum4">
    <w:name w:val="WWNum4"/>
    <w:basedOn w:val="a2"/>
    <w:rsid w:val="00537C0D"/>
    <w:pPr>
      <w:numPr>
        <w:numId w:val="5"/>
      </w:numPr>
    </w:pPr>
  </w:style>
  <w:style w:type="numbering" w:customStyle="1" w:styleId="WWNum5">
    <w:name w:val="WWNum5"/>
    <w:basedOn w:val="a2"/>
    <w:rsid w:val="00537C0D"/>
    <w:pPr>
      <w:numPr>
        <w:numId w:val="6"/>
      </w:numPr>
    </w:pPr>
  </w:style>
  <w:style w:type="numbering" w:customStyle="1" w:styleId="WWNum6">
    <w:name w:val="WWNum6"/>
    <w:basedOn w:val="a2"/>
    <w:rsid w:val="00537C0D"/>
    <w:pPr>
      <w:numPr>
        <w:numId w:val="7"/>
      </w:numPr>
    </w:pPr>
  </w:style>
  <w:style w:type="numbering" w:customStyle="1" w:styleId="WWNum7">
    <w:name w:val="WWNum7"/>
    <w:basedOn w:val="a2"/>
    <w:rsid w:val="00537C0D"/>
    <w:pPr>
      <w:numPr>
        <w:numId w:val="8"/>
      </w:numPr>
    </w:pPr>
  </w:style>
  <w:style w:type="numbering" w:customStyle="1" w:styleId="WWNum8">
    <w:name w:val="WWNum8"/>
    <w:basedOn w:val="a2"/>
    <w:rsid w:val="00537C0D"/>
    <w:pPr>
      <w:numPr>
        <w:numId w:val="9"/>
      </w:numPr>
    </w:pPr>
  </w:style>
  <w:style w:type="numbering" w:customStyle="1" w:styleId="WWNum9">
    <w:name w:val="WWNum9"/>
    <w:basedOn w:val="a2"/>
    <w:rsid w:val="00537C0D"/>
    <w:pPr>
      <w:numPr>
        <w:numId w:val="10"/>
      </w:numPr>
    </w:pPr>
  </w:style>
  <w:style w:type="numbering" w:customStyle="1" w:styleId="WWNum10">
    <w:name w:val="WWNum10"/>
    <w:basedOn w:val="a2"/>
    <w:rsid w:val="00537C0D"/>
    <w:pPr>
      <w:numPr>
        <w:numId w:val="11"/>
      </w:numPr>
    </w:pPr>
  </w:style>
  <w:style w:type="numbering" w:customStyle="1" w:styleId="WWNum11">
    <w:name w:val="WWNum11"/>
    <w:basedOn w:val="a2"/>
    <w:rsid w:val="00537C0D"/>
    <w:pPr>
      <w:numPr>
        <w:numId w:val="12"/>
      </w:numPr>
    </w:pPr>
  </w:style>
  <w:style w:type="numbering" w:customStyle="1" w:styleId="WWNum12">
    <w:name w:val="WWNum12"/>
    <w:basedOn w:val="a2"/>
    <w:rsid w:val="00537C0D"/>
    <w:pPr>
      <w:numPr>
        <w:numId w:val="13"/>
      </w:numPr>
    </w:pPr>
  </w:style>
  <w:style w:type="numbering" w:customStyle="1" w:styleId="WWNum13">
    <w:name w:val="WWNum13"/>
    <w:basedOn w:val="a2"/>
    <w:rsid w:val="00537C0D"/>
    <w:pPr>
      <w:numPr>
        <w:numId w:val="14"/>
      </w:numPr>
    </w:pPr>
  </w:style>
  <w:style w:type="numbering" w:customStyle="1" w:styleId="WWNum14">
    <w:name w:val="WWNum14"/>
    <w:basedOn w:val="a2"/>
    <w:rsid w:val="00537C0D"/>
    <w:pPr>
      <w:numPr>
        <w:numId w:val="15"/>
      </w:numPr>
    </w:pPr>
  </w:style>
  <w:style w:type="numbering" w:customStyle="1" w:styleId="WWNum15">
    <w:name w:val="WWNum15"/>
    <w:basedOn w:val="a2"/>
    <w:rsid w:val="00537C0D"/>
    <w:pPr>
      <w:numPr>
        <w:numId w:val="16"/>
      </w:numPr>
    </w:pPr>
  </w:style>
  <w:style w:type="numbering" w:customStyle="1" w:styleId="WWNum16">
    <w:name w:val="WWNum16"/>
    <w:basedOn w:val="a2"/>
    <w:rsid w:val="00537C0D"/>
    <w:pPr>
      <w:numPr>
        <w:numId w:val="17"/>
      </w:numPr>
    </w:pPr>
  </w:style>
  <w:style w:type="numbering" w:customStyle="1" w:styleId="WWNum17">
    <w:name w:val="WWNum17"/>
    <w:basedOn w:val="a2"/>
    <w:rsid w:val="00537C0D"/>
    <w:pPr>
      <w:numPr>
        <w:numId w:val="18"/>
      </w:numPr>
    </w:pPr>
  </w:style>
  <w:style w:type="numbering" w:customStyle="1" w:styleId="WWNum18">
    <w:name w:val="WWNum18"/>
    <w:basedOn w:val="a2"/>
    <w:rsid w:val="00537C0D"/>
    <w:pPr>
      <w:numPr>
        <w:numId w:val="19"/>
      </w:numPr>
    </w:pPr>
  </w:style>
  <w:style w:type="numbering" w:customStyle="1" w:styleId="WWNum19">
    <w:name w:val="WWNum19"/>
    <w:basedOn w:val="a2"/>
    <w:rsid w:val="00537C0D"/>
    <w:pPr>
      <w:numPr>
        <w:numId w:val="20"/>
      </w:numPr>
    </w:pPr>
  </w:style>
  <w:style w:type="numbering" w:customStyle="1" w:styleId="WWNum20">
    <w:name w:val="WWNum20"/>
    <w:basedOn w:val="a2"/>
    <w:rsid w:val="00537C0D"/>
    <w:pPr>
      <w:numPr>
        <w:numId w:val="21"/>
      </w:numPr>
    </w:pPr>
  </w:style>
  <w:style w:type="numbering" w:customStyle="1" w:styleId="WWNum21">
    <w:name w:val="WWNum21"/>
    <w:basedOn w:val="a2"/>
    <w:rsid w:val="00537C0D"/>
    <w:pPr>
      <w:numPr>
        <w:numId w:val="22"/>
      </w:numPr>
    </w:pPr>
  </w:style>
  <w:style w:type="numbering" w:customStyle="1" w:styleId="WWNum22">
    <w:name w:val="WWNum22"/>
    <w:basedOn w:val="a2"/>
    <w:rsid w:val="00537C0D"/>
    <w:pPr>
      <w:numPr>
        <w:numId w:val="23"/>
      </w:numPr>
    </w:pPr>
  </w:style>
  <w:style w:type="numbering" w:customStyle="1" w:styleId="WWNum23">
    <w:name w:val="WWNum23"/>
    <w:basedOn w:val="a2"/>
    <w:rsid w:val="00537C0D"/>
    <w:pPr>
      <w:numPr>
        <w:numId w:val="24"/>
      </w:numPr>
    </w:pPr>
  </w:style>
  <w:style w:type="numbering" w:customStyle="1" w:styleId="WWNum24">
    <w:name w:val="WWNum24"/>
    <w:basedOn w:val="a2"/>
    <w:rsid w:val="00537C0D"/>
    <w:pPr>
      <w:numPr>
        <w:numId w:val="25"/>
      </w:numPr>
    </w:pPr>
  </w:style>
  <w:style w:type="numbering" w:customStyle="1" w:styleId="WWNum25">
    <w:name w:val="WWNum25"/>
    <w:basedOn w:val="a2"/>
    <w:rsid w:val="00537C0D"/>
    <w:pPr>
      <w:numPr>
        <w:numId w:val="26"/>
      </w:numPr>
    </w:pPr>
  </w:style>
  <w:style w:type="numbering" w:customStyle="1" w:styleId="WWNum26">
    <w:name w:val="WWNum26"/>
    <w:basedOn w:val="a2"/>
    <w:rsid w:val="00537C0D"/>
    <w:pPr>
      <w:numPr>
        <w:numId w:val="27"/>
      </w:numPr>
    </w:pPr>
  </w:style>
  <w:style w:type="numbering" w:customStyle="1" w:styleId="WWNum27">
    <w:name w:val="WWNum27"/>
    <w:basedOn w:val="a2"/>
    <w:rsid w:val="00537C0D"/>
    <w:pPr>
      <w:numPr>
        <w:numId w:val="28"/>
      </w:numPr>
    </w:pPr>
  </w:style>
  <w:style w:type="numbering" w:customStyle="1" w:styleId="WWNum28">
    <w:name w:val="WWNum28"/>
    <w:basedOn w:val="a2"/>
    <w:rsid w:val="00537C0D"/>
    <w:pPr>
      <w:numPr>
        <w:numId w:val="29"/>
      </w:numPr>
    </w:pPr>
  </w:style>
  <w:style w:type="numbering" w:customStyle="1" w:styleId="WWNum29">
    <w:name w:val="WWNum29"/>
    <w:basedOn w:val="a2"/>
    <w:rsid w:val="00537C0D"/>
    <w:pPr>
      <w:numPr>
        <w:numId w:val="30"/>
      </w:numPr>
    </w:pPr>
  </w:style>
  <w:style w:type="numbering" w:customStyle="1" w:styleId="WWNum30">
    <w:name w:val="WWNum30"/>
    <w:basedOn w:val="a2"/>
    <w:rsid w:val="00537C0D"/>
    <w:pPr>
      <w:numPr>
        <w:numId w:val="31"/>
      </w:numPr>
    </w:pPr>
  </w:style>
  <w:style w:type="numbering" w:customStyle="1" w:styleId="WWNum31">
    <w:name w:val="WWNum31"/>
    <w:basedOn w:val="a2"/>
    <w:rsid w:val="00537C0D"/>
    <w:pPr>
      <w:numPr>
        <w:numId w:val="32"/>
      </w:numPr>
    </w:pPr>
  </w:style>
  <w:style w:type="numbering" w:customStyle="1" w:styleId="WWNum32">
    <w:name w:val="WWNum32"/>
    <w:basedOn w:val="a2"/>
    <w:rsid w:val="00537C0D"/>
    <w:pPr>
      <w:numPr>
        <w:numId w:val="33"/>
      </w:numPr>
    </w:pPr>
  </w:style>
  <w:style w:type="numbering" w:customStyle="1" w:styleId="WWNum33">
    <w:name w:val="WWNum33"/>
    <w:basedOn w:val="a2"/>
    <w:rsid w:val="00537C0D"/>
    <w:pPr>
      <w:numPr>
        <w:numId w:val="34"/>
      </w:numPr>
    </w:pPr>
  </w:style>
  <w:style w:type="numbering" w:customStyle="1" w:styleId="WWNum34">
    <w:name w:val="WWNum34"/>
    <w:basedOn w:val="a2"/>
    <w:rsid w:val="00537C0D"/>
    <w:pPr>
      <w:numPr>
        <w:numId w:val="35"/>
      </w:numPr>
    </w:pPr>
  </w:style>
  <w:style w:type="numbering" w:customStyle="1" w:styleId="WWNum35">
    <w:name w:val="WWNum35"/>
    <w:basedOn w:val="a2"/>
    <w:rsid w:val="00537C0D"/>
    <w:pPr>
      <w:numPr>
        <w:numId w:val="36"/>
      </w:numPr>
    </w:pPr>
  </w:style>
  <w:style w:type="numbering" w:customStyle="1" w:styleId="WWNum36">
    <w:name w:val="WWNum36"/>
    <w:basedOn w:val="a2"/>
    <w:rsid w:val="00537C0D"/>
    <w:pPr>
      <w:numPr>
        <w:numId w:val="37"/>
      </w:numPr>
    </w:pPr>
  </w:style>
  <w:style w:type="numbering" w:customStyle="1" w:styleId="WWNum37">
    <w:name w:val="WWNum37"/>
    <w:basedOn w:val="a2"/>
    <w:rsid w:val="00537C0D"/>
    <w:pPr>
      <w:numPr>
        <w:numId w:val="38"/>
      </w:numPr>
    </w:pPr>
  </w:style>
  <w:style w:type="numbering" w:customStyle="1" w:styleId="WWNum38">
    <w:name w:val="WWNum38"/>
    <w:basedOn w:val="a2"/>
    <w:rsid w:val="00537C0D"/>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細明體" w:eastAsia="細明體" w:hAnsi="細明體" w:cs="細明體"/>
      <w:kern w:val="0"/>
      <w:sz w:val="22"/>
      <w:lang w:val="zh-TW" w:bidi="zh-TW"/>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rPr>
      <w:sz w:val="24"/>
      <w:szCs w:val="24"/>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customStyle="1" w:styleId="TableParagraph">
    <w:name w:val="Table Paragraph"/>
    <w:basedOn w:val="Standard"/>
    <w:pPr>
      <w:spacing w:before="10"/>
    </w:pPr>
  </w:style>
  <w:style w:type="paragraph" w:styleId="Web">
    <w:name w:val="Normal (Web)"/>
    <w:basedOn w:val="Standard"/>
    <w:pPr>
      <w:widowControl/>
      <w:spacing w:before="280" w:after="119"/>
    </w:pPr>
    <w:rPr>
      <w:rFonts w:ascii="新細明體" w:eastAsia="新細明體" w:hAnsi="新細明體" w:cs="新細明體"/>
      <w:sz w:val="24"/>
      <w:szCs w:val="24"/>
      <w:lang w:val="en-US" w:bidi="ar-SA"/>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eastAsia="新細明體" w:hAnsi="Cambria" w:cs="F"/>
      <w:sz w:val="18"/>
      <w:szCs w:val="18"/>
    </w:rPr>
  </w:style>
  <w:style w:type="paragraph" w:customStyle="1" w:styleId="cjk">
    <w:name w:val="cjk"/>
    <w:basedOn w:val="Standard"/>
    <w:pPr>
      <w:widowControl/>
      <w:spacing w:before="280" w:after="119"/>
    </w:pPr>
    <w:rPr>
      <w:rFonts w:ascii="新細明體" w:eastAsia="新細明體" w:hAnsi="新細明體" w:cs="新細明體"/>
      <w:color w:val="000000"/>
      <w:sz w:val="24"/>
      <w:szCs w:val="24"/>
      <w:lang w:val="en-US" w:bidi="ar-SA"/>
    </w:rPr>
  </w:style>
  <w:style w:type="character" w:customStyle="1" w:styleId="a9">
    <w:name w:val="本文 字元"/>
    <w:basedOn w:val="a0"/>
    <w:rPr>
      <w:rFonts w:ascii="細明體" w:eastAsia="細明體" w:hAnsi="細明體" w:cs="細明體"/>
      <w:kern w:val="0"/>
      <w:szCs w:val="24"/>
      <w:lang w:val="zh-TW" w:bidi="zh-TW"/>
    </w:rPr>
  </w:style>
  <w:style w:type="character" w:customStyle="1" w:styleId="aa">
    <w:name w:val="頁首 字元"/>
    <w:basedOn w:val="a0"/>
    <w:rPr>
      <w:rFonts w:ascii="細明體" w:eastAsia="細明體" w:hAnsi="細明體" w:cs="細明體"/>
      <w:kern w:val="0"/>
      <w:sz w:val="20"/>
      <w:szCs w:val="20"/>
      <w:lang w:val="zh-TW" w:bidi="zh-TW"/>
    </w:rPr>
  </w:style>
  <w:style w:type="character" w:customStyle="1" w:styleId="ab">
    <w:name w:val="頁尾 字元"/>
    <w:basedOn w:val="a0"/>
    <w:rPr>
      <w:rFonts w:ascii="細明體" w:eastAsia="細明體" w:hAnsi="細明體" w:cs="細明體"/>
      <w:kern w:val="0"/>
      <w:sz w:val="20"/>
      <w:szCs w:val="20"/>
      <w:lang w:val="zh-TW" w:bidi="zh-TW"/>
    </w:rPr>
  </w:style>
  <w:style w:type="character" w:customStyle="1" w:styleId="ac">
    <w:name w:val="註解方塊文字 字元"/>
    <w:basedOn w:val="a0"/>
    <w:rPr>
      <w:rFonts w:ascii="Cambria" w:eastAsia="新細明體" w:hAnsi="Cambria" w:cs="F"/>
      <w:kern w:val="0"/>
      <w:sz w:val="18"/>
      <w:szCs w:val="18"/>
      <w:lang w:val="zh-TW" w:bidi="zh-TW"/>
    </w:rPr>
  </w:style>
  <w:style w:type="character" w:customStyle="1" w:styleId="ListLabel1">
    <w:name w:val="ListLabel 1"/>
    <w:rPr>
      <w:rFonts w:ascii="標楷體" w:eastAsia="標楷體" w:hAnsi="標楷體" w:cs="標楷體"/>
      <w:b/>
      <w:color w:val="00000A"/>
      <w:sz w:val="28"/>
      <w:szCs w:val="28"/>
    </w:rPr>
  </w:style>
  <w:style w:type="character" w:customStyle="1" w:styleId="ListLabel2">
    <w:name w:val="ListLabel 2"/>
    <w:rPr>
      <w:b w:val="0"/>
      <w:color w:val="FF0000"/>
    </w:rPr>
  </w:style>
  <w:style w:type="character" w:customStyle="1" w:styleId="ListLabel3">
    <w:name w:val="ListLabel 3"/>
    <w:rPr>
      <w:rFonts w:ascii="標楷體" w:eastAsia="標楷體" w:hAnsi="標楷體" w:cs="標楷體"/>
      <w:b w:val="0"/>
      <w:color w:val="00000A"/>
      <w:sz w:val="28"/>
    </w:rPr>
  </w:style>
  <w:style w:type="character" w:customStyle="1" w:styleId="ListLabel4">
    <w:name w:val="ListLabel 4"/>
    <w:rPr>
      <w:rFonts w:ascii="標楷體" w:eastAsia="標楷體" w:hAnsi="標楷體" w:cs="標楷體"/>
      <w:b w:val="0"/>
      <w:color w:val="00000A"/>
      <w:sz w:val="28"/>
    </w:rPr>
  </w:style>
  <w:style w:type="character" w:customStyle="1" w:styleId="ListLabel5">
    <w:name w:val="ListLabel 5"/>
    <w:rPr>
      <w:rFonts w:ascii="標楷體" w:eastAsia="標楷體" w:hAnsi="標楷體" w:cs="標楷體"/>
      <w:sz w:val="28"/>
      <w:szCs w:val="28"/>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909</Words>
  <Characters>5187</Characters>
  <Application>Microsoft Office Word</Application>
  <DocSecurity>0</DocSecurity>
  <Lines>43</Lines>
  <Paragraphs>12</Paragraphs>
  <ScaleCrop>false</ScaleCrop>
  <Company>C.M.T</Company>
  <LinksUpToDate>false</LinksUpToDate>
  <CharactersWithSpaces>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5</cp:revision>
  <cp:lastPrinted>2018-07-13T08:58:00Z</cp:lastPrinted>
  <dcterms:created xsi:type="dcterms:W3CDTF">2018-09-04T04:01:00Z</dcterms:created>
  <dcterms:modified xsi:type="dcterms:W3CDTF">2020-08-31T02:53:00Z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