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E1" w:rsidRDefault="00B31945" w:rsidP="00B31945">
      <w:pPr>
        <w:spacing w:line="500" w:lineRule="exact"/>
        <w:ind w:leftChars="-177" w:left="-2" w:hangingChars="132" w:hanging="423"/>
        <w:jc w:val="center"/>
        <w:rPr>
          <w:rFonts w:eastAsia="標楷體"/>
          <w:b/>
          <w:sz w:val="32"/>
          <w:szCs w:val="32"/>
        </w:rPr>
      </w:pPr>
      <w:r w:rsidRPr="0061241F">
        <w:rPr>
          <w:rFonts w:eastAsia="標楷體"/>
          <w:b/>
          <w:sz w:val="32"/>
          <w:szCs w:val="32"/>
        </w:rPr>
        <w:t>105</w:t>
      </w:r>
      <w:r w:rsidR="008A17A2">
        <w:rPr>
          <w:rFonts w:eastAsia="標楷體" w:hint="eastAsia"/>
          <w:b/>
          <w:sz w:val="32"/>
          <w:szCs w:val="32"/>
        </w:rPr>
        <w:t>學</w:t>
      </w:r>
      <w:r w:rsidRPr="0061241F">
        <w:rPr>
          <w:rFonts w:eastAsia="標楷體"/>
          <w:b/>
          <w:sz w:val="32"/>
          <w:szCs w:val="32"/>
        </w:rPr>
        <w:t>年</w:t>
      </w:r>
      <w:r w:rsidR="008A17A2">
        <w:rPr>
          <w:rFonts w:eastAsia="標楷體" w:hint="eastAsia"/>
          <w:b/>
          <w:sz w:val="32"/>
          <w:szCs w:val="32"/>
        </w:rPr>
        <w:t>度</w:t>
      </w:r>
      <w:r w:rsidR="008A17A2">
        <w:rPr>
          <w:rFonts w:eastAsia="標楷體"/>
          <w:b/>
          <w:sz w:val="32"/>
          <w:szCs w:val="32"/>
        </w:rPr>
        <w:t>教育部國民</w:t>
      </w:r>
      <w:r w:rsidR="008A17A2">
        <w:rPr>
          <w:rFonts w:eastAsia="標楷體" w:hint="eastAsia"/>
          <w:b/>
          <w:sz w:val="32"/>
          <w:szCs w:val="32"/>
        </w:rPr>
        <w:t>及</w:t>
      </w:r>
      <w:r w:rsidRPr="0061241F">
        <w:rPr>
          <w:rFonts w:eastAsia="標楷體"/>
          <w:b/>
          <w:sz w:val="32"/>
          <w:szCs w:val="32"/>
        </w:rPr>
        <w:t>學前教育署</w:t>
      </w:r>
    </w:p>
    <w:p w:rsidR="00B31945" w:rsidRPr="0061241F" w:rsidRDefault="00B31945" w:rsidP="00B31945">
      <w:pPr>
        <w:spacing w:line="500" w:lineRule="exact"/>
        <w:ind w:leftChars="-177" w:left="-2" w:hangingChars="132" w:hanging="423"/>
        <w:jc w:val="center"/>
        <w:rPr>
          <w:rFonts w:eastAsia="標楷體" w:hAnsi="標楷體"/>
          <w:b/>
          <w:sz w:val="36"/>
          <w:szCs w:val="36"/>
        </w:rPr>
      </w:pPr>
      <w:r w:rsidRPr="0061241F">
        <w:rPr>
          <w:rFonts w:eastAsia="標楷體"/>
          <w:b/>
          <w:sz w:val="32"/>
          <w:szCs w:val="32"/>
        </w:rPr>
        <w:t>校園性教育</w:t>
      </w:r>
      <w:r w:rsidRPr="0061241F">
        <w:rPr>
          <w:rFonts w:eastAsia="標楷體"/>
          <w:b/>
          <w:sz w:val="32"/>
          <w:szCs w:val="32"/>
        </w:rPr>
        <w:t>(</w:t>
      </w:r>
      <w:r w:rsidRPr="0061241F">
        <w:rPr>
          <w:rFonts w:eastAsia="標楷體"/>
          <w:b/>
          <w:sz w:val="32"/>
          <w:szCs w:val="32"/>
        </w:rPr>
        <w:t>含</w:t>
      </w:r>
      <w:proofErr w:type="gramStart"/>
      <w:r w:rsidRPr="0061241F">
        <w:rPr>
          <w:rFonts w:eastAsia="標楷體"/>
          <w:b/>
          <w:sz w:val="32"/>
          <w:szCs w:val="32"/>
        </w:rPr>
        <w:t>愛滋病</w:t>
      </w:r>
      <w:proofErr w:type="gramEnd"/>
      <w:r w:rsidRPr="0061241F">
        <w:rPr>
          <w:rFonts w:eastAsia="標楷體"/>
          <w:b/>
          <w:sz w:val="32"/>
          <w:szCs w:val="32"/>
        </w:rPr>
        <w:t>防治</w:t>
      </w:r>
      <w:r w:rsidRPr="0061241F">
        <w:rPr>
          <w:rFonts w:eastAsia="標楷體"/>
          <w:b/>
          <w:sz w:val="32"/>
          <w:szCs w:val="32"/>
        </w:rPr>
        <w:t>)</w:t>
      </w:r>
      <w:r w:rsidRPr="0061241F">
        <w:rPr>
          <w:rFonts w:eastAsia="標楷體" w:hAnsi="標楷體" w:hint="eastAsia"/>
          <w:b/>
          <w:sz w:val="32"/>
          <w:szCs w:val="32"/>
        </w:rPr>
        <w:t>計畫</w:t>
      </w:r>
    </w:p>
    <w:p w:rsidR="00B31945" w:rsidRPr="0061241F" w:rsidRDefault="00B31945" w:rsidP="00952670">
      <w:pPr>
        <w:spacing w:afterLines="50" w:line="500" w:lineRule="exact"/>
        <w:jc w:val="center"/>
        <w:rPr>
          <w:rFonts w:ascii="新細明體" w:hAnsi="新細明體"/>
          <w:sz w:val="16"/>
        </w:rPr>
      </w:pPr>
      <w:r w:rsidRPr="0061241F">
        <w:rPr>
          <w:rFonts w:eastAsia="標楷體" w:hAnsi="標楷體" w:hint="eastAsia"/>
          <w:b/>
          <w:sz w:val="32"/>
          <w:szCs w:val="32"/>
        </w:rPr>
        <w:t>成效</w:t>
      </w:r>
      <w:proofErr w:type="gramStart"/>
      <w:r w:rsidRPr="0061241F">
        <w:rPr>
          <w:rFonts w:eastAsia="標楷體" w:hAnsi="標楷體" w:hint="eastAsia"/>
          <w:b/>
          <w:sz w:val="32"/>
          <w:szCs w:val="32"/>
        </w:rPr>
        <w:t>評量後測問卷</w:t>
      </w:r>
      <w:proofErr w:type="gramEnd"/>
      <w:r w:rsidRPr="0061241F">
        <w:rPr>
          <w:rFonts w:eastAsia="標楷體" w:hAnsi="標楷體" w:hint="eastAsia"/>
          <w:b/>
          <w:sz w:val="32"/>
          <w:szCs w:val="32"/>
        </w:rPr>
        <w:t>（國小</w:t>
      </w:r>
      <w:r w:rsidRPr="007A66D7">
        <w:rPr>
          <w:rFonts w:eastAsia="標楷體" w:hAnsi="標楷體" w:hint="eastAsia"/>
          <w:b/>
          <w:sz w:val="32"/>
          <w:szCs w:val="32"/>
        </w:rPr>
        <w:t>版</w:t>
      </w:r>
      <w:r w:rsidRPr="0061241F">
        <w:rPr>
          <w:rFonts w:eastAsia="標楷體" w:hAnsi="標楷體" w:hint="eastAsia"/>
          <w:b/>
          <w:sz w:val="36"/>
          <w:szCs w:val="36"/>
        </w:rPr>
        <w:t>）</w:t>
      </w:r>
    </w:p>
    <w:tbl>
      <w:tblPr>
        <w:tblpPr w:leftFromText="180" w:rightFromText="180" w:vertAnchor="text" w:horzAnchor="margin" w:tblpXSpec="center" w:tblpY="182"/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564"/>
        <w:gridCol w:w="684"/>
        <w:gridCol w:w="1020"/>
      </w:tblGrid>
      <w:tr w:rsidR="00B31945" w:rsidRPr="0061241F" w:rsidTr="009C7A7C">
        <w:trPr>
          <w:cantSplit/>
          <w:trHeight w:val="539"/>
        </w:trPr>
        <w:tc>
          <w:tcPr>
            <w:tcW w:w="9384" w:type="dxa"/>
            <w:gridSpan w:val="4"/>
            <w:shd w:val="clear" w:color="auto" w:fill="E0E0E0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301" w:rightChars="50" w:right="120" w:hangingChars="500" w:hanging="1301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第二大題：請針對下列問題，根據你所知道的情形</w:t>
            </w:r>
            <w:r w:rsidRPr="0061241F">
              <w:rPr>
                <w:rFonts w:hint="eastAsia"/>
                <w:b/>
                <w:bCs/>
                <w:sz w:val="26"/>
                <w:szCs w:val="26"/>
              </w:rPr>
              <w:t>作答。</w:t>
            </w:r>
          </w:p>
        </w:tc>
      </w:tr>
      <w:tr w:rsidR="00B31945" w:rsidRPr="0061241F" w:rsidTr="009C7A7C">
        <w:trPr>
          <w:cantSplit/>
          <w:trHeight w:val="795"/>
        </w:trPr>
        <w:tc>
          <w:tcPr>
            <w:tcW w:w="7116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1.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對</w:t>
            </w:r>
          </w:p>
        </w:tc>
        <w:tc>
          <w:tcPr>
            <w:tcW w:w="684" w:type="dxa"/>
            <w:tcBorders>
              <w:left w:val="nil"/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2.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錯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3.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不知道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B31945" w:rsidRPr="0061241F" w:rsidRDefault="00B31945" w:rsidP="009C7A7C">
            <w:pPr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1.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女生月經期間的洗澡方式，應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使用盆浴而</w:t>
            </w:r>
            <w:proofErr w:type="gramEnd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不是淋浴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vAlign w:val="center"/>
          </w:tcPr>
          <w:p w:rsidR="00B31945" w:rsidRPr="0061241F" w:rsidRDefault="00B31945" w:rsidP="009C7A7C">
            <w:pPr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2.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女生的月經有週期性，男生的夢遺則沒有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56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3. 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女生月經來潮後，就表示她應該已具有生小孩的能力</w:t>
            </w:r>
            <w:r w:rsidR="00F96C52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564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4.一對夫妻不能生小孩，一定是太太的問題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56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shd w:val="clear" w:color="auto" w:fill="F2F2F2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5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男生和女生都有可能是性騷擾或性侵害的受害者</w:t>
            </w:r>
            <w:r w:rsidR="00F96C52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564" w:type="dxa"/>
            <w:shd w:val="clear" w:color="auto" w:fill="F2F2F2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clear" w:color="auto" w:fill="F2F2F2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clear" w:color="auto" w:fill="F2F2F2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tcBorders>
              <w:top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6. 如果遭遇到性侵害或家庭暴力，可以撥打婦幼保護專線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11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3尋求幫助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(0)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7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如果遭到性侵害，應該立即更換衣物或洗澡，保持身體清潔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564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8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. 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跟性有關</w:t>
            </w:r>
            <w:proofErr w:type="gramEnd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，讓人感覺到不舒服的肢體動作或言語，就是性騷擾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56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9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. </w:t>
            </w:r>
            <w:proofErr w:type="gramStart"/>
            <w:r w:rsidRPr="0061241F">
              <w:rPr>
                <w:rFonts w:ascii="新細明體" w:hAnsi="新細明體" w:hint="eastAsia"/>
                <w:sz w:val="26"/>
                <w:szCs w:val="26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  <w:sz w:val="26"/>
                <w:szCs w:val="26"/>
              </w:rPr>
              <w:t>能透過被蚊蟲叮咬而傳染</w:t>
            </w:r>
            <w:r w:rsidR="00F96C52">
              <w:rPr>
                <w:rFonts w:ascii="新細明體" w:hAnsi="新細明體" w:hint="eastAsia"/>
                <w:sz w:val="26"/>
                <w:szCs w:val="26"/>
              </w:rPr>
              <w:t>(X)</w:t>
            </w:r>
          </w:p>
        </w:tc>
        <w:tc>
          <w:tcPr>
            <w:tcW w:w="564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10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和愛滋感染者共用坐式馬桶容易感染愛滋病毒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567"/>
        </w:trPr>
        <w:tc>
          <w:tcPr>
            <w:tcW w:w="711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和感染愛滋的同學一起上課，很容易會被傳染到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愛滋病</w:t>
            </w:r>
            <w:proofErr w:type="gramEnd"/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  <w:tr w:rsidR="00B31945" w:rsidRPr="0061241F" w:rsidTr="009C7A7C">
        <w:trPr>
          <w:cantSplit/>
          <w:trHeight w:val="475"/>
        </w:trPr>
        <w:tc>
          <w:tcPr>
            <w:tcW w:w="7116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325" w:hangingChars="125" w:hanging="325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2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平常與愛滋感染者說話、握手、擁抱都是不會被傳染的</w:t>
            </w:r>
            <w:r w:rsidR="00F96C52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 w:hint="eastAsia"/>
                <w:sz w:val="20"/>
                <w:szCs w:val="20"/>
              </w:rPr>
              <w:t>○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241F">
              <w:rPr>
                <w:rFonts w:ascii="新細明體" w:hAnsi="新細明體"/>
                <w:sz w:val="20"/>
                <w:szCs w:val="20"/>
              </w:rPr>
              <w:t>○</w:t>
            </w:r>
          </w:p>
        </w:tc>
      </w:tr>
    </w:tbl>
    <w:p w:rsidR="00B31945" w:rsidRDefault="00B31945" w:rsidP="00B31945">
      <w:pPr>
        <w:jc w:val="center"/>
        <w:rPr>
          <w:rFonts w:ascii="新細明體" w:hAnsi="新細明體" w:hint="eastAsia"/>
          <w:b/>
          <w:bCs/>
          <w:sz w:val="28"/>
        </w:rPr>
      </w:pPr>
    </w:p>
    <w:p w:rsidR="00952670" w:rsidRDefault="00952670" w:rsidP="00B31945">
      <w:pPr>
        <w:jc w:val="center"/>
        <w:rPr>
          <w:rFonts w:ascii="新細明體" w:hAnsi="新細明體" w:hint="eastAsia"/>
          <w:b/>
          <w:bCs/>
          <w:sz w:val="28"/>
        </w:rPr>
      </w:pPr>
    </w:p>
    <w:p w:rsidR="00952670" w:rsidRDefault="00952670" w:rsidP="00B31945">
      <w:pPr>
        <w:jc w:val="center"/>
        <w:rPr>
          <w:rFonts w:ascii="新細明體" w:hAnsi="新細明體" w:hint="eastAsia"/>
          <w:b/>
          <w:bCs/>
          <w:sz w:val="28"/>
        </w:rPr>
      </w:pPr>
    </w:p>
    <w:p w:rsidR="00952670" w:rsidRDefault="00952670" w:rsidP="00B31945">
      <w:pPr>
        <w:jc w:val="center"/>
        <w:rPr>
          <w:rFonts w:ascii="新細明體" w:hAnsi="新細明體" w:hint="eastAsia"/>
          <w:b/>
          <w:bCs/>
          <w:sz w:val="28"/>
        </w:rPr>
      </w:pPr>
    </w:p>
    <w:p w:rsidR="00952670" w:rsidRDefault="00952670" w:rsidP="00B31945">
      <w:pPr>
        <w:jc w:val="center"/>
        <w:rPr>
          <w:rFonts w:ascii="新細明體" w:hAnsi="新細明體" w:hint="eastAsia"/>
          <w:b/>
          <w:bCs/>
          <w:sz w:val="28"/>
        </w:rPr>
      </w:pPr>
    </w:p>
    <w:p w:rsidR="00955C9D" w:rsidRPr="00955C9D" w:rsidRDefault="00940F18" w:rsidP="00955C9D">
      <w:pPr>
        <w:spacing w:line="500" w:lineRule="exact"/>
        <w:ind w:left="50" w:hangingChars="14" w:hanging="50"/>
        <w:jc w:val="center"/>
        <w:rPr>
          <w:rFonts w:eastAsia="標楷體"/>
          <w:b/>
          <w:sz w:val="36"/>
          <w:szCs w:val="36"/>
        </w:rPr>
      </w:pPr>
      <w:r w:rsidRPr="00955C9D">
        <w:rPr>
          <w:rFonts w:eastAsia="標楷體"/>
          <w:b/>
          <w:sz w:val="36"/>
          <w:szCs w:val="36"/>
        </w:rPr>
        <w:lastRenderedPageBreak/>
        <w:t>105</w:t>
      </w:r>
      <w:r w:rsidRPr="00955C9D">
        <w:rPr>
          <w:rFonts w:eastAsia="標楷體" w:hint="eastAsia"/>
          <w:b/>
          <w:sz w:val="36"/>
          <w:szCs w:val="36"/>
        </w:rPr>
        <w:t>學</w:t>
      </w:r>
      <w:r w:rsidRPr="00955C9D">
        <w:rPr>
          <w:rFonts w:eastAsia="標楷體"/>
          <w:b/>
          <w:sz w:val="36"/>
          <w:szCs w:val="36"/>
        </w:rPr>
        <w:t>年</w:t>
      </w:r>
      <w:r w:rsidRPr="00955C9D">
        <w:rPr>
          <w:rFonts w:eastAsia="標楷體" w:hint="eastAsia"/>
          <w:b/>
          <w:sz w:val="36"/>
          <w:szCs w:val="36"/>
        </w:rPr>
        <w:t>度</w:t>
      </w:r>
      <w:r w:rsidRPr="00955C9D">
        <w:rPr>
          <w:rFonts w:eastAsia="標楷體"/>
          <w:b/>
          <w:sz w:val="36"/>
          <w:szCs w:val="36"/>
        </w:rPr>
        <w:t>教育部國民</w:t>
      </w:r>
      <w:r w:rsidRPr="00955C9D">
        <w:rPr>
          <w:rFonts w:eastAsia="標楷體" w:hint="eastAsia"/>
          <w:b/>
          <w:sz w:val="36"/>
          <w:szCs w:val="36"/>
        </w:rPr>
        <w:t>及</w:t>
      </w:r>
      <w:r w:rsidRPr="00955C9D">
        <w:rPr>
          <w:rFonts w:eastAsia="標楷體"/>
          <w:b/>
          <w:sz w:val="36"/>
          <w:szCs w:val="36"/>
        </w:rPr>
        <w:t>學前教育署</w:t>
      </w:r>
    </w:p>
    <w:p w:rsidR="00940F18" w:rsidRPr="00955C9D" w:rsidRDefault="00940F18" w:rsidP="00955C9D">
      <w:pPr>
        <w:spacing w:line="500" w:lineRule="exact"/>
        <w:ind w:left="50" w:hangingChars="14" w:hanging="50"/>
        <w:jc w:val="center"/>
        <w:rPr>
          <w:rFonts w:eastAsia="標楷體" w:hAnsi="標楷體"/>
          <w:b/>
          <w:sz w:val="36"/>
          <w:szCs w:val="36"/>
        </w:rPr>
      </w:pPr>
      <w:r w:rsidRPr="00955C9D">
        <w:rPr>
          <w:rFonts w:eastAsia="標楷體"/>
          <w:b/>
          <w:sz w:val="36"/>
          <w:szCs w:val="36"/>
        </w:rPr>
        <w:t>校園性教育</w:t>
      </w:r>
      <w:r w:rsidRPr="00955C9D">
        <w:rPr>
          <w:rFonts w:eastAsia="標楷體"/>
          <w:b/>
          <w:sz w:val="36"/>
          <w:szCs w:val="36"/>
        </w:rPr>
        <w:t>(</w:t>
      </w:r>
      <w:r w:rsidRPr="00955C9D">
        <w:rPr>
          <w:rFonts w:eastAsia="標楷體"/>
          <w:b/>
          <w:sz w:val="36"/>
          <w:szCs w:val="36"/>
        </w:rPr>
        <w:t>含</w:t>
      </w:r>
      <w:proofErr w:type="gramStart"/>
      <w:r w:rsidRPr="00955C9D">
        <w:rPr>
          <w:rFonts w:eastAsia="標楷體"/>
          <w:b/>
          <w:sz w:val="36"/>
          <w:szCs w:val="36"/>
        </w:rPr>
        <w:t>愛滋病</w:t>
      </w:r>
      <w:proofErr w:type="gramEnd"/>
      <w:r w:rsidRPr="00955C9D">
        <w:rPr>
          <w:rFonts w:eastAsia="標楷體"/>
          <w:b/>
          <w:sz w:val="36"/>
          <w:szCs w:val="36"/>
        </w:rPr>
        <w:t>防治</w:t>
      </w:r>
      <w:r w:rsidRPr="00955C9D">
        <w:rPr>
          <w:rFonts w:eastAsia="標楷體"/>
          <w:b/>
          <w:sz w:val="36"/>
          <w:szCs w:val="36"/>
        </w:rPr>
        <w:t>)</w:t>
      </w:r>
      <w:r w:rsidRPr="00955C9D">
        <w:rPr>
          <w:rFonts w:eastAsia="標楷體" w:hAnsi="標楷體" w:hint="eastAsia"/>
          <w:b/>
          <w:sz w:val="36"/>
          <w:szCs w:val="36"/>
        </w:rPr>
        <w:t>計畫</w:t>
      </w:r>
    </w:p>
    <w:p w:rsidR="00B31945" w:rsidRPr="0061241F" w:rsidRDefault="00B31945" w:rsidP="00952670">
      <w:pPr>
        <w:jc w:val="center"/>
      </w:pPr>
      <w:r w:rsidRPr="00955C9D">
        <w:rPr>
          <w:rFonts w:eastAsia="標楷體" w:hAnsi="標楷體" w:hint="eastAsia"/>
          <w:b/>
          <w:sz w:val="36"/>
          <w:szCs w:val="36"/>
        </w:rPr>
        <w:t>成效</w:t>
      </w:r>
      <w:proofErr w:type="gramStart"/>
      <w:r w:rsidRPr="00955C9D">
        <w:rPr>
          <w:rFonts w:eastAsia="標楷體" w:hAnsi="標楷體" w:hint="eastAsia"/>
          <w:b/>
          <w:sz w:val="36"/>
          <w:szCs w:val="36"/>
        </w:rPr>
        <w:t>評量後測問卷</w:t>
      </w:r>
      <w:proofErr w:type="gramEnd"/>
      <w:r w:rsidRPr="00955C9D">
        <w:rPr>
          <w:rFonts w:eastAsia="標楷體" w:hAnsi="標楷體" w:hint="eastAsia"/>
          <w:b/>
          <w:sz w:val="36"/>
          <w:szCs w:val="36"/>
        </w:rPr>
        <w:t>（國中版）</w:t>
      </w:r>
    </w:p>
    <w:tbl>
      <w:tblPr>
        <w:tblpPr w:leftFromText="180" w:rightFromText="180" w:vertAnchor="text" w:horzAnchor="margin" w:tblpX="-20" w:tblpY="1"/>
        <w:tblW w:w="9639" w:type="dxa"/>
        <w:tblCellMar>
          <w:left w:w="28" w:type="dxa"/>
          <w:right w:w="28" w:type="dxa"/>
        </w:tblCellMar>
        <w:tblLook w:val="0000"/>
      </w:tblPr>
      <w:tblGrid>
        <w:gridCol w:w="6804"/>
        <w:gridCol w:w="850"/>
        <w:gridCol w:w="851"/>
        <w:gridCol w:w="1134"/>
      </w:tblGrid>
      <w:tr w:rsidR="00B31945" w:rsidRPr="0061241F" w:rsidTr="009C7A7C">
        <w:trPr>
          <w:cantSplit/>
          <w:trHeight w:val="540"/>
        </w:trPr>
        <w:tc>
          <w:tcPr>
            <w:tcW w:w="9639" w:type="dxa"/>
            <w:gridSpan w:val="4"/>
            <w:shd w:val="clear" w:color="auto" w:fill="E0E0E0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301" w:rightChars="50" w:right="120" w:hangingChars="500" w:hanging="1301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第二大題：請針對下列問題，根據你所知道的情形</w:t>
            </w:r>
            <w:r w:rsidRPr="0061241F">
              <w:rPr>
                <w:rFonts w:hint="eastAsia"/>
                <w:b/>
                <w:bCs/>
                <w:sz w:val="26"/>
                <w:szCs w:val="26"/>
              </w:rPr>
              <w:t>作答。</w:t>
            </w:r>
          </w:p>
        </w:tc>
      </w:tr>
      <w:tr w:rsidR="00B31945" w:rsidRPr="0061241F" w:rsidTr="009C7A7C">
        <w:trPr>
          <w:cantSplit/>
          <w:trHeight w:val="345"/>
        </w:trPr>
        <w:tc>
          <w:tcPr>
            <w:tcW w:w="680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1.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對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2.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3.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不知道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6804" w:type="dxa"/>
            <w:shd w:val="pct5" w:color="auto" w:fill="auto"/>
          </w:tcPr>
          <w:p w:rsidR="00B31945" w:rsidRPr="0061241F" w:rsidRDefault="00B31945" w:rsidP="009C7A7C">
            <w:pPr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1.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女生的月經有週期性，男生的夢遺則沒有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6804" w:type="dxa"/>
          </w:tcPr>
          <w:p w:rsidR="00B31945" w:rsidRPr="0061241F" w:rsidRDefault="00B31945" w:rsidP="009C7A7C">
            <w:pPr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2.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女生如果月經來潮後，就表示她應該已具有生小孩的能力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 xml:space="preserve">  (O)</w:t>
            </w:r>
          </w:p>
        </w:tc>
        <w:tc>
          <w:tcPr>
            <w:tcW w:w="850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left w:val="nil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6804" w:type="dxa"/>
            <w:shd w:val="pct5" w:color="auto" w:fill="auto"/>
          </w:tcPr>
          <w:p w:rsidR="00B31945" w:rsidRPr="0061241F" w:rsidRDefault="00B31945" w:rsidP="009C7A7C">
            <w:pPr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3.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自慰（手淫）會影響性能力，損害身體健康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850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680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4.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性器官越大的男性，性能力越強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850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21"/>
        </w:trPr>
        <w:tc>
          <w:tcPr>
            <w:tcW w:w="6804" w:type="dxa"/>
            <w:tcBorders>
              <w:bottom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5. 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如果經痛情形嚴重，應先就醫檢查，不可直接到西藥房購買止痛藥來吃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6804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 xml:space="preserve">6. 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懷孕期間是沒有月經的</w:t>
            </w:r>
            <w:r w:rsidR="00E2701A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681"/>
        </w:trPr>
        <w:tc>
          <w:tcPr>
            <w:tcW w:w="6804" w:type="dxa"/>
            <w:shd w:val="pct5" w:color="auto" w:fill="auto"/>
          </w:tcPr>
          <w:p w:rsidR="00B31945" w:rsidRPr="00E2701A" w:rsidRDefault="00B31945" w:rsidP="009C7A7C">
            <w:pPr>
              <w:adjustRightInd w:val="0"/>
              <w:snapToGrid w:val="0"/>
              <w:spacing w:line="400" w:lineRule="exact"/>
              <w:ind w:left="325" w:hangingChars="125" w:hanging="325"/>
              <w:rPr>
                <w:rFonts w:ascii="新細明體"/>
                <w:bCs/>
                <w:sz w:val="26"/>
                <w:szCs w:val="26"/>
              </w:rPr>
            </w:pPr>
            <w:r w:rsidRPr="00E2701A">
              <w:rPr>
                <w:rFonts w:ascii="新細明體" w:hAnsi="新細明體" w:hint="eastAsia"/>
                <w:bCs/>
                <w:sz w:val="26"/>
                <w:szCs w:val="26"/>
              </w:rPr>
              <w:t>7</w:t>
            </w:r>
            <w:r w:rsidRPr="00E2701A">
              <w:rPr>
                <w:rFonts w:ascii="新細明體" w:hAnsi="新細明體"/>
                <w:bCs/>
                <w:sz w:val="26"/>
                <w:szCs w:val="26"/>
              </w:rPr>
              <w:t xml:space="preserve">. </w:t>
            </w:r>
            <w:r w:rsidRPr="00E2701A">
              <w:rPr>
                <w:rFonts w:ascii="新細明體" w:hAnsi="新細明體" w:hint="eastAsia"/>
                <w:bCs/>
                <w:sz w:val="26"/>
                <w:szCs w:val="26"/>
              </w:rPr>
              <w:t>如果遭遇到性侵害或家庭暴力，可以撥打婦幼保護專線</w:t>
            </w:r>
            <w:r w:rsidRPr="00E2701A">
              <w:rPr>
                <w:rFonts w:ascii="新細明體" w:hAnsi="新細明體"/>
                <w:bCs/>
                <w:sz w:val="26"/>
                <w:szCs w:val="26"/>
              </w:rPr>
              <w:t>11</w:t>
            </w:r>
            <w:r w:rsidRPr="00E2701A">
              <w:rPr>
                <w:rFonts w:ascii="新細明體" w:hAnsi="新細明體" w:hint="eastAsia"/>
                <w:bCs/>
                <w:sz w:val="26"/>
                <w:szCs w:val="26"/>
              </w:rPr>
              <w:t>3尋求幫助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680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25" w:hangingChars="125" w:hanging="325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8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 xml:space="preserve"> 如果遭到性侵害，應該立即更換衣物或洗澡，保持身體清潔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850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543"/>
        </w:trPr>
        <w:tc>
          <w:tcPr>
            <w:tcW w:w="6804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25" w:hangingChars="125" w:hanging="325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9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 xml:space="preserve"> 男生和女生都有可能是性騷擾和性侵害的受害者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07"/>
        </w:trPr>
        <w:tc>
          <w:tcPr>
            <w:tcW w:w="6804" w:type="dxa"/>
            <w:tcBorders>
              <w:bottom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25" w:hangingChars="125" w:hanging="325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0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我國法律禁止與未滿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16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歲的男女發生性關係，即使是在兩情相悅的情形下也是違法的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61"/>
        </w:trPr>
        <w:tc>
          <w:tcPr>
            <w:tcW w:w="6804" w:type="dxa"/>
            <w:tcBorders>
              <w:top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能透過被蚊蟲叮咬而傳染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383"/>
        </w:trPr>
        <w:tc>
          <w:tcPr>
            <w:tcW w:w="680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2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和感染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的同學一起上課，很容易會被傳染到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愛滋病</w:t>
            </w:r>
            <w:proofErr w:type="gramEnd"/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(X)</w:t>
            </w:r>
          </w:p>
        </w:tc>
        <w:tc>
          <w:tcPr>
            <w:tcW w:w="850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6"/>
        </w:trPr>
        <w:tc>
          <w:tcPr>
            <w:tcW w:w="6804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rPr>
                <w:rFonts w:asci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/>
                <w:bCs/>
                <w:sz w:val="26"/>
                <w:szCs w:val="26"/>
              </w:rPr>
              <w:t>1</w:t>
            </w: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3</w:t>
            </w:r>
            <w:r w:rsidRPr="0061241F">
              <w:rPr>
                <w:rFonts w:ascii="新細明體" w:hAnsi="新細明體"/>
                <w:bCs/>
                <w:sz w:val="26"/>
                <w:szCs w:val="26"/>
              </w:rPr>
              <w:t>.</w:t>
            </w:r>
            <w:proofErr w:type="gramStart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會導致人體的免疫系統失去功能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shd w:val="pct5" w:color="auto" w:fill="auto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846"/>
        </w:trPr>
        <w:tc>
          <w:tcPr>
            <w:tcW w:w="680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14.感染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但是尚未發病的愛滋</w:t>
            </w:r>
            <w:r w:rsidRPr="0061241F">
              <w:rPr>
                <w:rFonts w:hint="eastAsia"/>
                <w:sz w:val="26"/>
                <w:szCs w:val="26"/>
              </w:rPr>
              <w:t>感染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者，外表</w:t>
            </w:r>
            <w:proofErr w:type="gramStart"/>
            <w:r w:rsidRPr="0061241F">
              <w:rPr>
                <w:rFonts w:ascii="新細明體" w:hAnsi="新細明體" w:hint="eastAsia"/>
                <w:sz w:val="26"/>
                <w:szCs w:val="26"/>
              </w:rPr>
              <w:t>看起來跟正常人</w:t>
            </w:r>
            <w:proofErr w:type="gramEnd"/>
            <w:r w:rsidRPr="0061241F">
              <w:rPr>
                <w:rFonts w:ascii="新細明體" w:hAnsi="新細明體" w:hint="eastAsia"/>
                <w:sz w:val="26"/>
                <w:szCs w:val="26"/>
              </w:rPr>
              <w:t>一樣</w:t>
            </w:r>
            <w:r w:rsidR="00E2701A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850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857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15.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性傳染病主要透過性行為傳染，是因為其病原體適合生存在潮濕的黏膜組織環境</w:t>
            </w:r>
            <w:r w:rsidR="00E2701A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856"/>
        </w:trPr>
        <w:tc>
          <w:tcPr>
            <w:tcW w:w="6804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16.每一次性行為都全程正確使用保險套，可以同時達到避孕和避免感染性傳染病的效果</w:t>
            </w:r>
            <w:r w:rsidR="00E2701A">
              <w:rPr>
                <w:rFonts w:ascii="新細明體" w:hAnsi="新細明體" w:hint="eastAsia"/>
                <w:bCs/>
                <w:sz w:val="26"/>
                <w:szCs w:val="26"/>
              </w:rPr>
              <w:t>(O)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28"/>
        </w:trPr>
        <w:tc>
          <w:tcPr>
            <w:tcW w:w="6804" w:type="dxa"/>
            <w:shd w:val="clear" w:color="auto" w:fill="F2F2F2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 w:rsidRPr="0061241F">
              <w:rPr>
                <w:rFonts w:ascii="新細明體" w:hAnsi="新細明體" w:hint="eastAsia"/>
                <w:bCs/>
              </w:rPr>
              <w:lastRenderedPageBreak/>
              <w:t>17.如果欣賞某位異性的優點，感覺對方和自己興趣相投，這就是愛上對方了</w:t>
            </w:r>
            <w:r w:rsidR="00E2701A">
              <w:rPr>
                <w:rFonts w:ascii="新細明體" w:hAnsi="新細明體" w:hint="eastAsia"/>
                <w:bCs/>
              </w:rPr>
              <w:t>(X)</w:t>
            </w:r>
          </w:p>
        </w:tc>
        <w:tc>
          <w:tcPr>
            <w:tcW w:w="850" w:type="dxa"/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28"/>
        </w:trPr>
        <w:tc>
          <w:tcPr>
            <w:tcW w:w="6804" w:type="dxa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 w:rsidRPr="0061241F">
              <w:rPr>
                <w:rFonts w:ascii="新細明體" w:hAnsi="新細明體" w:hint="eastAsia"/>
                <w:bCs/>
              </w:rPr>
              <w:t>18.約會是一種社交活動，可能是以團體方式進行，也可能是以一對</w:t>
            </w:r>
            <w:proofErr w:type="gramStart"/>
            <w:r w:rsidRPr="0061241F">
              <w:rPr>
                <w:rFonts w:ascii="新細明體" w:hAnsi="新細明體" w:hint="eastAsia"/>
                <w:bCs/>
              </w:rPr>
              <w:t>一</w:t>
            </w:r>
            <w:proofErr w:type="gramEnd"/>
            <w:r w:rsidRPr="0061241F">
              <w:rPr>
                <w:rFonts w:ascii="新細明體" w:hAnsi="新細明體" w:hint="eastAsia"/>
                <w:bCs/>
              </w:rPr>
              <w:t>方式進行</w:t>
            </w:r>
            <w:r w:rsidR="00E2701A">
              <w:rPr>
                <w:rFonts w:ascii="新細明體" w:hAnsi="新細明體" w:hint="eastAsia"/>
                <w:bCs/>
              </w:rPr>
              <w:t>(O)</w:t>
            </w:r>
          </w:p>
        </w:tc>
        <w:tc>
          <w:tcPr>
            <w:tcW w:w="850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28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40" w:hangingChars="100" w:hanging="240"/>
              <w:jc w:val="both"/>
              <w:rPr>
                <w:rFonts w:ascii="新細明體" w:hAnsi="新細明體"/>
                <w:bCs/>
              </w:rPr>
            </w:pPr>
            <w:r w:rsidRPr="0061241F">
              <w:rPr>
                <w:rFonts w:ascii="新細明體" w:hAnsi="新細明體" w:hint="eastAsia"/>
                <w:bCs/>
              </w:rPr>
              <w:t>19.如果對方提出分手，就是表示我這個人不好、對方討厭我，這是一種面對情感挫折時的理性思考。</w:t>
            </w:r>
            <w:r w:rsidR="00E2701A">
              <w:rPr>
                <w:rFonts w:ascii="新細明體" w:hAnsi="新細明體" w:hint="eastAsia"/>
                <w:bCs/>
              </w:rPr>
              <w:t>(X)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sz w:val="26"/>
                <w:szCs w:val="26"/>
              </w:rPr>
              <w:t>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</w:tbl>
    <w:p w:rsidR="00B31945" w:rsidRPr="0061241F" w:rsidRDefault="00B31945" w:rsidP="00B31945"/>
    <w:p w:rsidR="00B31945" w:rsidRPr="0061241F" w:rsidRDefault="00B31945" w:rsidP="00B31945"/>
    <w:p w:rsidR="00B31945" w:rsidRPr="0061241F" w:rsidRDefault="00B31945" w:rsidP="00B31945"/>
    <w:p w:rsidR="00B31945" w:rsidRPr="0061241F" w:rsidRDefault="00B31945" w:rsidP="00B31945">
      <w:pPr>
        <w:widowControl/>
      </w:pPr>
      <w:r w:rsidRPr="0061241F">
        <w:br w:type="page"/>
      </w:r>
    </w:p>
    <w:p w:rsidR="00312D92" w:rsidRPr="00312D92" w:rsidRDefault="00940F18" w:rsidP="00312D92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312D92">
        <w:rPr>
          <w:rFonts w:eastAsia="標楷體"/>
          <w:b/>
          <w:sz w:val="36"/>
          <w:szCs w:val="36"/>
        </w:rPr>
        <w:lastRenderedPageBreak/>
        <w:t>105</w:t>
      </w:r>
      <w:r w:rsidRPr="00312D92">
        <w:rPr>
          <w:rFonts w:eastAsia="標楷體" w:hint="eastAsia"/>
          <w:b/>
          <w:sz w:val="36"/>
          <w:szCs w:val="36"/>
        </w:rPr>
        <w:t>學</w:t>
      </w:r>
      <w:r w:rsidRPr="00312D92">
        <w:rPr>
          <w:rFonts w:eastAsia="標楷體"/>
          <w:b/>
          <w:sz w:val="36"/>
          <w:szCs w:val="36"/>
        </w:rPr>
        <w:t>年</w:t>
      </w:r>
      <w:r w:rsidRPr="00312D92">
        <w:rPr>
          <w:rFonts w:eastAsia="標楷體" w:hint="eastAsia"/>
          <w:b/>
          <w:sz w:val="36"/>
          <w:szCs w:val="36"/>
        </w:rPr>
        <w:t>度</w:t>
      </w:r>
      <w:r w:rsidRPr="00312D92">
        <w:rPr>
          <w:rFonts w:eastAsia="標楷體"/>
          <w:b/>
          <w:sz w:val="36"/>
          <w:szCs w:val="36"/>
        </w:rPr>
        <w:t>教育部國民</w:t>
      </w:r>
      <w:r w:rsidRPr="00312D92">
        <w:rPr>
          <w:rFonts w:eastAsia="標楷體" w:hint="eastAsia"/>
          <w:b/>
          <w:sz w:val="36"/>
          <w:szCs w:val="36"/>
        </w:rPr>
        <w:t>及</w:t>
      </w:r>
      <w:r w:rsidRPr="00312D92">
        <w:rPr>
          <w:rFonts w:eastAsia="標楷體"/>
          <w:b/>
          <w:sz w:val="36"/>
          <w:szCs w:val="36"/>
        </w:rPr>
        <w:t>學前教育署</w:t>
      </w:r>
    </w:p>
    <w:p w:rsidR="00940F18" w:rsidRPr="00312D92" w:rsidRDefault="00940F18" w:rsidP="00312D92">
      <w:pPr>
        <w:spacing w:line="500" w:lineRule="exact"/>
        <w:jc w:val="center"/>
        <w:rPr>
          <w:rFonts w:eastAsia="標楷體" w:hAnsi="標楷體"/>
          <w:b/>
          <w:sz w:val="36"/>
          <w:szCs w:val="36"/>
        </w:rPr>
      </w:pPr>
      <w:r w:rsidRPr="00312D92">
        <w:rPr>
          <w:rFonts w:eastAsia="標楷體"/>
          <w:b/>
          <w:sz w:val="36"/>
          <w:szCs w:val="36"/>
        </w:rPr>
        <w:t>校園性教育</w:t>
      </w:r>
      <w:r w:rsidRPr="00312D92">
        <w:rPr>
          <w:rFonts w:eastAsia="標楷體"/>
          <w:b/>
          <w:sz w:val="36"/>
          <w:szCs w:val="36"/>
        </w:rPr>
        <w:t>(</w:t>
      </w:r>
      <w:r w:rsidRPr="00312D92">
        <w:rPr>
          <w:rFonts w:eastAsia="標楷體"/>
          <w:b/>
          <w:sz w:val="36"/>
          <w:szCs w:val="36"/>
        </w:rPr>
        <w:t>含</w:t>
      </w:r>
      <w:proofErr w:type="gramStart"/>
      <w:r w:rsidRPr="00312D92">
        <w:rPr>
          <w:rFonts w:eastAsia="標楷體"/>
          <w:b/>
          <w:sz w:val="36"/>
          <w:szCs w:val="36"/>
        </w:rPr>
        <w:t>愛滋病</w:t>
      </w:r>
      <w:proofErr w:type="gramEnd"/>
      <w:r w:rsidRPr="00312D92">
        <w:rPr>
          <w:rFonts w:eastAsia="標楷體"/>
          <w:b/>
          <w:sz w:val="36"/>
          <w:szCs w:val="36"/>
        </w:rPr>
        <w:t>防治</w:t>
      </w:r>
      <w:r w:rsidRPr="00312D92">
        <w:rPr>
          <w:rFonts w:eastAsia="標楷體"/>
          <w:b/>
          <w:sz w:val="36"/>
          <w:szCs w:val="36"/>
        </w:rPr>
        <w:t>)</w:t>
      </w:r>
      <w:r w:rsidRPr="00312D92">
        <w:rPr>
          <w:rFonts w:eastAsia="標楷體" w:hAnsi="標楷體" w:hint="eastAsia"/>
          <w:b/>
          <w:sz w:val="36"/>
          <w:szCs w:val="36"/>
        </w:rPr>
        <w:t>計畫</w:t>
      </w:r>
    </w:p>
    <w:p w:rsidR="00B31945" w:rsidRPr="003243BB" w:rsidRDefault="00B31945" w:rsidP="00952670">
      <w:pPr>
        <w:spacing w:line="500" w:lineRule="exact"/>
        <w:jc w:val="center"/>
        <w:rPr>
          <w:sz w:val="26"/>
          <w:szCs w:val="26"/>
        </w:rPr>
      </w:pPr>
      <w:r w:rsidRPr="00312D92">
        <w:rPr>
          <w:rFonts w:eastAsia="標楷體" w:hAnsi="標楷體" w:hint="eastAsia"/>
          <w:b/>
          <w:sz w:val="36"/>
          <w:szCs w:val="36"/>
        </w:rPr>
        <w:t>成效</w:t>
      </w:r>
      <w:proofErr w:type="gramStart"/>
      <w:r w:rsidRPr="00312D92">
        <w:rPr>
          <w:rFonts w:eastAsia="標楷體" w:hAnsi="標楷體" w:hint="eastAsia"/>
          <w:b/>
          <w:sz w:val="36"/>
          <w:szCs w:val="36"/>
        </w:rPr>
        <w:t>評量後測問卷</w:t>
      </w:r>
      <w:proofErr w:type="gramEnd"/>
      <w:r w:rsidRPr="00312D92">
        <w:rPr>
          <w:rFonts w:eastAsia="標楷體" w:hAnsi="標楷體" w:hint="eastAsia"/>
          <w:b/>
          <w:sz w:val="36"/>
          <w:szCs w:val="36"/>
        </w:rPr>
        <w:t>（高中職版）</w:t>
      </w:r>
    </w:p>
    <w:tbl>
      <w:tblPr>
        <w:tblpPr w:leftFromText="180" w:rightFromText="180" w:vertAnchor="text" w:horzAnchor="margin" w:tblpY="1"/>
        <w:tblW w:w="9639" w:type="dxa"/>
        <w:tblCellMar>
          <w:left w:w="28" w:type="dxa"/>
          <w:right w:w="28" w:type="dxa"/>
        </w:tblCellMar>
        <w:tblLook w:val="0000"/>
      </w:tblPr>
      <w:tblGrid>
        <w:gridCol w:w="7371"/>
        <w:gridCol w:w="567"/>
        <w:gridCol w:w="567"/>
        <w:gridCol w:w="1134"/>
      </w:tblGrid>
      <w:tr w:rsidR="00B31945" w:rsidRPr="003243BB" w:rsidTr="009C7A7C">
        <w:trPr>
          <w:cantSplit/>
          <w:trHeight w:val="671"/>
        </w:trPr>
        <w:tc>
          <w:tcPr>
            <w:tcW w:w="9639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B31945" w:rsidRPr="003243BB" w:rsidRDefault="00B31945" w:rsidP="003243BB">
            <w:pPr>
              <w:adjustRightInd w:val="0"/>
              <w:snapToGrid w:val="0"/>
              <w:spacing w:line="360" w:lineRule="exact"/>
              <w:ind w:left="1301" w:hangingChars="500" w:hanging="1301"/>
              <w:jc w:val="both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 w:rsidRPr="003243BB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第二大題：請針對下列問題，根據你所知道的情形</w:t>
            </w:r>
            <w:r w:rsidRPr="003243BB">
              <w:rPr>
                <w:rFonts w:hint="eastAsia"/>
                <w:b/>
                <w:bCs/>
                <w:sz w:val="26"/>
                <w:szCs w:val="26"/>
              </w:rPr>
              <w:t>。</w:t>
            </w:r>
          </w:p>
        </w:tc>
      </w:tr>
      <w:tr w:rsidR="00B31945" w:rsidRPr="0061241F" w:rsidTr="009C7A7C">
        <w:trPr>
          <w:cantSplit/>
          <w:trHeight w:val="340"/>
        </w:trPr>
        <w:tc>
          <w:tcPr>
            <w:tcW w:w="7371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1.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對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2.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錯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3.</w:t>
            </w:r>
          </w:p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不知道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1. </w:t>
            </w:r>
            <w:r w:rsidRPr="0061241F">
              <w:rPr>
                <w:rFonts w:ascii="新細明體" w:hAnsi="新細明體" w:hint="eastAsia"/>
              </w:rPr>
              <w:t>自慰（手淫）會影響性能力，損害身體健康</w:t>
            </w:r>
            <w:r w:rsidR="00E2701A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2. </w:t>
            </w:r>
            <w:r w:rsidRPr="0061241F">
              <w:rPr>
                <w:rFonts w:ascii="新細明體" w:hAnsi="新細明體" w:hint="eastAsia"/>
              </w:rPr>
              <w:t>精子進入女性體內後，能繼續生存兩至三天</w:t>
            </w:r>
            <w:r w:rsidR="00E2701A">
              <w:rPr>
                <w:rFonts w:ascii="新細明體" w:hAnsi="新細明體" w:hint="eastAsia"/>
              </w:rPr>
              <w:t>(O)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3. </w:t>
            </w:r>
            <w:r w:rsidRPr="0061241F">
              <w:rPr>
                <w:rFonts w:ascii="新細明體" w:hAnsi="新細明體" w:hint="eastAsia"/>
              </w:rPr>
              <w:t>計算女性排卵日期的方法是下次月經開始前約第</w:t>
            </w:r>
            <w:r w:rsidRPr="0061241F">
              <w:rPr>
                <w:rFonts w:ascii="新細明體" w:hAnsi="新細明體"/>
              </w:rPr>
              <w:t>14</w:t>
            </w:r>
            <w:r w:rsidRPr="0061241F">
              <w:rPr>
                <w:rFonts w:ascii="新細明體" w:hAnsi="新細明體" w:hint="eastAsia"/>
              </w:rPr>
              <w:t>天</w:t>
            </w:r>
            <w:r w:rsidR="00E2701A">
              <w:rPr>
                <w:rFonts w:ascii="新細明體" w:hAnsi="新細明體" w:hint="eastAsia"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4. </w:t>
            </w:r>
            <w:r w:rsidRPr="0061241F">
              <w:rPr>
                <w:rFonts w:ascii="新細明體" w:hAnsi="新細明體" w:hint="eastAsia"/>
              </w:rPr>
              <w:t>在發生性行為後立刻使用驗孕棒，就能準確知道自己是否懷孕</w:t>
            </w:r>
            <w:r w:rsidR="00E2701A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B31945" w:rsidRPr="0061241F" w:rsidRDefault="00B31945" w:rsidP="009C7A7C">
            <w:pPr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5. </w:t>
            </w:r>
            <w:r w:rsidRPr="0061241F">
              <w:rPr>
                <w:rFonts w:ascii="新細明體" w:hAnsi="新細明體" w:hint="eastAsia"/>
              </w:rPr>
              <w:t>為增加保險套的潤滑，使用前可以抹上凡士林、嬰兒油</w:t>
            </w:r>
            <w:r w:rsidR="00E2701A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6. </w:t>
            </w:r>
            <w:r w:rsidRPr="0061241F">
              <w:rPr>
                <w:rFonts w:ascii="新細明體" w:hAnsi="新細明體" w:hint="eastAsia"/>
              </w:rPr>
              <w:t>只要受害者沒有當場拒絕或反抗，性騷擾或性侵害案件就無法成立</w:t>
            </w:r>
            <w:r w:rsidR="00E2701A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83"/>
        </w:trPr>
        <w:tc>
          <w:tcPr>
            <w:tcW w:w="7371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7. </w:t>
            </w:r>
            <w:r w:rsidRPr="0061241F">
              <w:rPr>
                <w:rFonts w:ascii="新細明體" w:hAnsi="新細明體" w:hint="eastAsia"/>
              </w:rPr>
              <w:t>如果遭遇到性侵害或家庭暴力，</w:t>
            </w:r>
            <w:r w:rsidRPr="0061241F">
              <w:rPr>
                <w:rFonts w:ascii="新細明體" w:hAnsi="新細明體" w:hint="eastAsia"/>
                <w:bCs/>
              </w:rPr>
              <w:t>可以撥打婦幼保護專線</w:t>
            </w:r>
            <w:r w:rsidRPr="0061241F">
              <w:rPr>
                <w:rFonts w:ascii="新細明體" w:hAnsi="新細明體"/>
                <w:bCs/>
              </w:rPr>
              <w:t>11</w:t>
            </w:r>
            <w:r w:rsidRPr="0061241F">
              <w:rPr>
                <w:rFonts w:ascii="新細明體" w:hAnsi="新細明體" w:hint="eastAsia"/>
                <w:bCs/>
              </w:rPr>
              <w:t>3尋求幫助</w:t>
            </w:r>
            <w:r w:rsidR="00AA2D7F">
              <w:rPr>
                <w:rFonts w:ascii="新細明體" w:hAnsi="新細明體" w:hint="eastAsia"/>
                <w:bCs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569"/>
        </w:trPr>
        <w:tc>
          <w:tcPr>
            <w:tcW w:w="7371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 xml:space="preserve">8. </w:t>
            </w:r>
            <w:r w:rsidRPr="0061241F">
              <w:rPr>
                <w:rFonts w:ascii="新細明體" w:hAnsi="新細明體" w:hint="eastAsia"/>
              </w:rPr>
              <w:t>如果遭到性侵害，應該立即更換衣物或洗澡，保持身體清潔</w:t>
            </w:r>
            <w:r w:rsidR="00AA2D7F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>9</w:t>
            </w:r>
            <w:r w:rsidRPr="0061241F">
              <w:rPr>
                <w:rFonts w:ascii="新細明體"/>
              </w:rPr>
              <w:t>.</w:t>
            </w:r>
            <w:r w:rsidRPr="0061241F">
              <w:rPr>
                <w:rFonts w:ascii="新細明體" w:hAnsi="新細明體" w:hint="eastAsia"/>
              </w:rPr>
              <w:t>我國法律禁止與未滿</w:t>
            </w:r>
            <w:r w:rsidRPr="0061241F">
              <w:rPr>
                <w:rFonts w:ascii="新細明體" w:hAnsi="新細明體"/>
              </w:rPr>
              <w:t>16</w:t>
            </w:r>
            <w:r w:rsidRPr="0061241F">
              <w:rPr>
                <w:rFonts w:ascii="新細明體" w:hAnsi="新細明體" w:hint="eastAsia"/>
              </w:rPr>
              <w:t>歲的男女發生性關係，即使是在兩情相悅的情形下也是違法的</w:t>
            </w:r>
            <w:r w:rsidR="00AA2D7F">
              <w:rPr>
                <w:rFonts w:ascii="新細明體" w:hAnsi="新細明體" w:hint="eastAsia"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70"/>
        </w:trPr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>1</w:t>
            </w:r>
            <w:r w:rsidRPr="0061241F">
              <w:rPr>
                <w:rFonts w:ascii="新細明體"/>
              </w:rPr>
              <w:t>0.</w:t>
            </w:r>
            <w:proofErr w:type="gramStart"/>
            <w:r w:rsidRPr="0061241F">
              <w:rPr>
                <w:rFonts w:ascii="新細明體" w:hAnsi="新細明體" w:hint="eastAsia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</w:rPr>
              <w:t>能透過被蚊蟲叮咬而傳染</w:t>
            </w:r>
            <w:r w:rsidR="00AA2D7F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300" w:hangingChars="125" w:hanging="300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>11.</w:t>
            </w:r>
            <w:r w:rsidRPr="0061241F">
              <w:rPr>
                <w:rFonts w:ascii="新細明體" w:hAnsi="新細明體" w:hint="eastAsia"/>
              </w:rPr>
              <w:t>保險套只要在</w:t>
            </w:r>
            <w:proofErr w:type="gramStart"/>
            <w:r w:rsidRPr="0061241F">
              <w:rPr>
                <w:rFonts w:ascii="新細明體" w:hAnsi="新細明體" w:hint="eastAsia"/>
              </w:rPr>
              <w:t>射精前戴上</w:t>
            </w:r>
            <w:proofErr w:type="gramEnd"/>
            <w:r w:rsidRPr="0061241F">
              <w:rPr>
                <w:rFonts w:ascii="新細明體" w:hAnsi="新細明體" w:hint="eastAsia"/>
              </w:rPr>
              <w:t>就能避免懷孕或感染性傳染病</w:t>
            </w:r>
            <w:r w:rsidR="00AA2D7F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54"/>
        </w:trPr>
        <w:tc>
          <w:tcPr>
            <w:tcW w:w="7371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>1</w:t>
            </w:r>
            <w:r w:rsidRPr="0061241F">
              <w:rPr>
                <w:rFonts w:ascii="新細明體" w:hAnsi="新細明體" w:hint="eastAsia"/>
              </w:rPr>
              <w:t>2</w:t>
            </w:r>
            <w:r w:rsidRPr="0061241F">
              <w:rPr>
                <w:rFonts w:ascii="新細明體"/>
              </w:rPr>
              <w:t>.</w:t>
            </w:r>
            <w:r w:rsidRPr="0061241F">
              <w:rPr>
                <w:rFonts w:ascii="新細明體" w:hAnsi="新細明體" w:hint="eastAsia"/>
              </w:rPr>
              <w:t>尚未發病的愛滋病毒感染者，不會將病毒傳染給他人</w:t>
            </w:r>
            <w:r w:rsidR="00AA2D7F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586"/>
        </w:trPr>
        <w:tc>
          <w:tcPr>
            <w:tcW w:w="7371" w:type="dxa"/>
            <w:tcBorders>
              <w:top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rPr>
                <w:rFonts w:ascii="新細明體"/>
              </w:rPr>
            </w:pPr>
            <w:r w:rsidRPr="0061241F">
              <w:rPr>
                <w:rFonts w:ascii="新細明體" w:hAnsi="新細明體"/>
              </w:rPr>
              <w:t>1</w:t>
            </w:r>
            <w:r w:rsidRPr="0061241F">
              <w:rPr>
                <w:rFonts w:ascii="新細明體" w:hAnsi="新細明體" w:hint="eastAsia"/>
              </w:rPr>
              <w:t>3</w:t>
            </w:r>
            <w:r w:rsidRPr="0061241F">
              <w:rPr>
                <w:rFonts w:ascii="新細明體"/>
              </w:rPr>
              <w:t>.</w:t>
            </w:r>
            <w:r w:rsidRPr="0061241F">
              <w:rPr>
                <w:rFonts w:ascii="新細明體" w:hAnsi="新細明體" w:hint="eastAsia"/>
              </w:rPr>
              <w:t>目前的「雞尾酒療法」無法治癒</w:t>
            </w:r>
            <w:proofErr w:type="gramStart"/>
            <w:r w:rsidRPr="0061241F">
              <w:rPr>
                <w:rFonts w:ascii="新細明體" w:hAnsi="新細明體" w:hint="eastAsia"/>
              </w:rPr>
              <w:t>愛滋病</w:t>
            </w:r>
            <w:proofErr w:type="gramEnd"/>
            <w:r w:rsidR="00AA2D7F">
              <w:rPr>
                <w:rFonts w:ascii="新細明體" w:hAnsi="新細明體" w:hint="eastAsia"/>
              </w:rPr>
              <w:t>(O)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</w:tcBorders>
            <w:shd w:val="pct5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858"/>
        </w:trPr>
        <w:tc>
          <w:tcPr>
            <w:tcW w:w="7371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14.世界衛生組織（WHO）訂定每年的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1"/>
                <w:attr w:name="IsLunarDate" w:val="False"/>
                <w:attr w:name="IsROCDate" w:val="False"/>
              </w:smartTagPr>
              <w:r w:rsidRPr="0061241F">
                <w:rPr>
                  <w:rFonts w:ascii="新細明體" w:hAnsi="新細明體" w:hint="eastAsia"/>
                </w:rPr>
                <w:t>1</w:t>
              </w:r>
              <w:r w:rsidRPr="0061241F">
                <w:rPr>
                  <w:rFonts w:ascii="新細明體" w:hAnsi="新細明體"/>
                </w:rPr>
                <w:t>2</w:t>
              </w:r>
              <w:r w:rsidRPr="0061241F">
                <w:rPr>
                  <w:rFonts w:ascii="新細明體" w:hAnsi="新細明體" w:hint="eastAsia"/>
                </w:rPr>
                <w:t>月1日</w:t>
              </w:r>
            </w:smartTag>
            <w:r w:rsidRPr="0061241F">
              <w:rPr>
                <w:rFonts w:ascii="新細明體" w:hAnsi="新細明體" w:hint="eastAsia"/>
              </w:rPr>
              <w:t>為「世界</w:t>
            </w:r>
            <w:proofErr w:type="gramStart"/>
            <w:r w:rsidRPr="0061241F">
              <w:rPr>
                <w:rFonts w:ascii="新細明體" w:hAnsi="新細明體" w:hint="eastAsia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</w:rPr>
              <w:t>日」，呼籲全人類重視</w:t>
            </w:r>
            <w:proofErr w:type="gramStart"/>
            <w:r w:rsidRPr="0061241F">
              <w:rPr>
                <w:rFonts w:ascii="新細明體" w:hAnsi="新細明體" w:hint="eastAsia"/>
              </w:rPr>
              <w:t>愛滋病</w:t>
            </w:r>
            <w:proofErr w:type="gramEnd"/>
            <w:r w:rsidRPr="0061241F">
              <w:rPr>
                <w:rFonts w:ascii="新細明體" w:hAnsi="新細明體" w:hint="eastAsia"/>
              </w:rPr>
              <w:t>傳染的問題</w:t>
            </w:r>
            <w:r w:rsidR="00AA2D7F">
              <w:rPr>
                <w:rFonts w:ascii="新細明體" w:hAnsi="新細明體" w:hint="eastAsia"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30"/>
        </w:trPr>
        <w:tc>
          <w:tcPr>
            <w:tcW w:w="7371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15.感染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但是尚未發病的愛滋</w:t>
            </w:r>
            <w:r w:rsidRPr="0061241F">
              <w:rPr>
                <w:rFonts w:hint="eastAsia"/>
                <w:sz w:val="26"/>
                <w:szCs w:val="26"/>
              </w:rPr>
              <w:t>感染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者，外表</w:t>
            </w:r>
            <w:proofErr w:type="gramStart"/>
            <w:r w:rsidRPr="0061241F">
              <w:rPr>
                <w:rFonts w:ascii="新細明體" w:hAnsi="新細明體" w:hint="eastAsia"/>
                <w:sz w:val="26"/>
                <w:szCs w:val="26"/>
              </w:rPr>
              <w:t>看起來跟正常人</w:t>
            </w:r>
            <w:proofErr w:type="gramEnd"/>
            <w:r w:rsidRPr="0061241F">
              <w:rPr>
                <w:rFonts w:ascii="新細明體" w:hAnsi="新細明體" w:hint="eastAsia"/>
                <w:sz w:val="26"/>
                <w:szCs w:val="26"/>
              </w:rPr>
              <w:t>一樣</w:t>
            </w:r>
            <w:r w:rsidR="00AA2D7F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858"/>
        </w:trPr>
        <w:tc>
          <w:tcPr>
            <w:tcW w:w="7371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新細明體" w:hAnsi="新細明體"/>
                <w:bCs/>
                <w:sz w:val="26"/>
                <w:szCs w:val="26"/>
              </w:rPr>
            </w:pPr>
            <w:r w:rsidRPr="0061241F">
              <w:rPr>
                <w:rFonts w:ascii="新細明體" w:hAnsi="新細明體" w:hint="eastAsia"/>
                <w:bCs/>
                <w:sz w:val="26"/>
                <w:szCs w:val="26"/>
              </w:rPr>
              <w:t>16.</w:t>
            </w:r>
            <w:r w:rsidRPr="0061241F">
              <w:rPr>
                <w:rFonts w:ascii="新細明體" w:hAnsi="新細明體" w:hint="eastAsia"/>
                <w:sz w:val="26"/>
                <w:szCs w:val="26"/>
              </w:rPr>
              <w:t>性傳染病主要透過性行為傳染，是因為其病原體適合生存在潮濕的黏膜組織環境</w:t>
            </w:r>
            <w:r w:rsidR="00AA2D7F">
              <w:rPr>
                <w:rFonts w:ascii="新細明體" w:hAnsi="新細明體" w:hint="eastAsia"/>
                <w:sz w:val="26"/>
                <w:szCs w:val="26"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714"/>
        </w:trPr>
        <w:tc>
          <w:tcPr>
            <w:tcW w:w="7371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17.性伴侶數目多者、性關係複雜者，容易因感染人類乳突病毒而</w:t>
            </w:r>
            <w:proofErr w:type="gramStart"/>
            <w:r w:rsidRPr="0061241F">
              <w:rPr>
                <w:rFonts w:ascii="新細明體" w:hAnsi="新細明體" w:hint="eastAsia"/>
              </w:rPr>
              <w:t>罹</w:t>
            </w:r>
            <w:proofErr w:type="gramEnd"/>
            <w:r w:rsidRPr="0061241F">
              <w:rPr>
                <w:rFonts w:ascii="新細明體" w:hAnsi="新細明體" w:hint="eastAsia"/>
              </w:rPr>
              <w:t>患子宮頸癌</w:t>
            </w:r>
            <w:r w:rsidR="00AA2D7F">
              <w:rPr>
                <w:rFonts w:ascii="新細明體" w:hAnsi="新細明體" w:hint="eastAsia"/>
              </w:rPr>
              <w:t>(O)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  <w:tr w:rsidR="00B31945" w:rsidRPr="0061241F" w:rsidTr="009C7A7C">
        <w:trPr>
          <w:cantSplit/>
          <w:trHeight w:val="461"/>
        </w:trPr>
        <w:tc>
          <w:tcPr>
            <w:tcW w:w="7371" w:type="dxa"/>
            <w:tcBorders>
              <w:top w:val="nil"/>
              <w:bottom w:val="single" w:sz="2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新細明體" w:hAnsi="新細明體"/>
              </w:rPr>
            </w:pPr>
            <w:r w:rsidRPr="0061241F">
              <w:rPr>
                <w:rFonts w:ascii="新細明體" w:hAnsi="新細明體" w:hint="eastAsia"/>
              </w:rPr>
              <w:t>18.RU486是一種預防懷孕的藥物</w:t>
            </w:r>
            <w:r w:rsidR="00AA2D7F">
              <w:rPr>
                <w:rFonts w:ascii="新細明體" w:hAnsi="新細明體" w:hint="eastAsia"/>
              </w:rPr>
              <w:t>(X)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  <w:tc>
          <w:tcPr>
            <w:tcW w:w="1134" w:type="dxa"/>
            <w:tcBorders>
              <w:top w:val="nil"/>
              <w:bottom w:val="single" w:sz="2" w:space="0" w:color="auto"/>
            </w:tcBorders>
            <w:shd w:val="clear" w:color="auto" w:fill="FFFFFF"/>
          </w:tcPr>
          <w:p w:rsidR="00B31945" w:rsidRPr="0061241F" w:rsidRDefault="00B31945" w:rsidP="009C7A7C">
            <w:pPr>
              <w:adjustRightInd w:val="0"/>
              <w:snapToGrid w:val="0"/>
              <w:spacing w:line="400" w:lineRule="exact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61241F">
              <w:rPr>
                <w:rFonts w:ascii="新細明體" w:hAnsi="新細明體"/>
                <w:sz w:val="26"/>
                <w:szCs w:val="26"/>
              </w:rPr>
              <w:t>○</w:t>
            </w:r>
          </w:p>
        </w:tc>
      </w:tr>
    </w:tbl>
    <w:p w:rsidR="00B31945" w:rsidRPr="0061241F" w:rsidRDefault="00B31945" w:rsidP="00B31945"/>
    <w:p w:rsidR="00B31945" w:rsidRPr="0061241F" w:rsidRDefault="00B31945" w:rsidP="00B31945"/>
    <w:sectPr w:rsidR="00B31945" w:rsidRPr="0061241F" w:rsidSect="008D2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302" w:rsidRDefault="00494302" w:rsidP="00885B72">
      <w:r>
        <w:separator/>
      </w:r>
    </w:p>
  </w:endnote>
  <w:endnote w:type="continuationSeparator" w:id="0">
    <w:p w:rsidR="00494302" w:rsidRDefault="00494302" w:rsidP="00885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中楷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C" w:rsidRDefault="009C7A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C" w:rsidRDefault="009C7A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C" w:rsidRDefault="009C7A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302" w:rsidRDefault="00494302" w:rsidP="00885B72">
      <w:r>
        <w:separator/>
      </w:r>
    </w:p>
  </w:footnote>
  <w:footnote w:type="continuationSeparator" w:id="0">
    <w:p w:rsidR="00494302" w:rsidRDefault="00494302" w:rsidP="00885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C" w:rsidRDefault="009C7A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C" w:rsidRDefault="009C7A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A7C" w:rsidRDefault="009C7A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8C1"/>
    <w:multiLevelType w:val="hybridMultilevel"/>
    <w:tmpl w:val="4F7A51A2"/>
    <w:lvl w:ilvl="0" w:tplc="02C6BF1C">
      <w:start w:val="1"/>
      <w:numFmt w:val="taiwaneseCountingThousand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BD52430"/>
    <w:multiLevelType w:val="multilevel"/>
    <w:tmpl w:val="148C9AFE"/>
    <w:lvl w:ilvl="0">
      <w:start w:val="1"/>
      <w:numFmt w:val="taiwaneseCountingThousand"/>
      <w:lvlText w:val="(%1)"/>
      <w:lvlJc w:val="left"/>
      <w:pPr>
        <w:ind w:left="-835" w:hanging="720"/>
      </w:pPr>
      <w:rPr>
        <w:rFonts w:hAnsi="Times New Roman" w:cs="Times New Roman"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-59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15" w:hanging="480"/>
      </w:pPr>
      <w:rPr>
        <w:rFonts w:cs="Times New Roman"/>
      </w:rPr>
    </w:lvl>
    <w:lvl w:ilvl="3">
      <w:start w:val="1"/>
      <w:numFmt w:val="taiwaneseCountingThousand"/>
      <w:lvlText w:val="（%4）"/>
      <w:lvlJc w:val="left"/>
      <w:pPr>
        <w:ind w:left="365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845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325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805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2285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2765" w:hanging="480"/>
      </w:pPr>
      <w:rPr>
        <w:rFonts w:cs="Times New Roman"/>
      </w:rPr>
    </w:lvl>
  </w:abstractNum>
  <w:abstractNum w:abstractNumId="2">
    <w:nsid w:val="0DD97597"/>
    <w:multiLevelType w:val="hybridMultilevel"/>
    <w:tmpl w:val="01E4CB52"/>
    <w:lvl w:ilvl="0" w:tplc="037C1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B00651"/>
    <w:multiLevelType w:val="hybridMultilevel"/>
    <w:tmpl w:val="67128688"/>
    <w:lvl w:ilvl="0" w:tplc="451CA0E8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A49218C"/>
    <w:multiLevelType w:val="hybridMultilevel"/>
    <w:tmpl w:val="1B1A122A"/>
    <w:lvl w:ilvl="0" w:tplc="C160FFB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12B25F8"/>
    <w:multiLevelType w:val="hybridMultilevel"/>
    <w:tmpl w:val="FD3451CA"/>
    <w:lvl w:ilvl="0" w:tplc="908606C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21F269FB"/>
    <w:multiLevelType w:val="hybridMultilevel"/>
    <w:tmpl w:val="BF0E0170"/>
    <w:lvl w:ilvl="0" w:tplc="5A863F8E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8645134"/>
    <w:multiLevelType w:val="hybridMultilevel"/>
    <w:tmpl w:val="81704E5A"/>
    <w:lvl w:ilvl="0" w:tplc="585E7E92">
      <w:start w:val="1"/>
      <w:numFmt w:val="taiwaneseCountingThousand"/>
      <w:lvlText w:val="%1、"/>
      <w:lvlJc w:val="left"/>
      <w:pPr>
        <w:tabs>
          <w:tab w:val="num" w:pos="0"/>
        </w:tabs>
        <w:ind w:left="482" w:hanging="482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CE91DBD"/>
    <w:multiLevelType w:val="hybridMultilevel"/>
    <w:tmpl w:val="B2D8A25A"/>
    <w:lvl w:ilvl="0" w:tplc="DA0453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58C08F3"/>
    <w:multiLevelType w:val="hybridMultilevel"/>
    <w:tmpl w:val="B26C871C"/>
    <w:lvl w:ilvl="0" w:tplc="AF165C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新細明體" w:hAnsi="Times New Roman" w:cs="Times New Roman" w:hint="eastAsia"/>
        <w:b w:val="0"/>
        <w:i w:val="0"/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B03677"/>
    <w:multiLevelType w:val="hybridMultilevel"/>
    <w:tmpl w:val="409069BA"/>
    <w:lvl w:ilvl="0" w:tplc="7AA20AE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6E6EB3"/>
    <w:multiLevelType w:val="hybridMultilevel"/>
    <w:tmpl w:val="2634EC64"/>
    <w:lvl w:ilvl="0" w:tplc="9282F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6B262C9"/>
    <w:multiLevelType w:val="multilevel"/>
    <w:tmpl w:val="3E186D86"/>
    <w:lvl w:ilvl="0">
      <w:start w:val="1"/>
      <w:numFmt w:val="taiwaneseCountingThousand"/>
      <w:lvlText w:val="(%1)"/>
      <w:lvlJc w:val="left"/>
      <w:pPr>
        <w:ind w:left="1425" w:hanging="720"/>
      </w:pPr>
      <w:rPr>
        <w:rFonts w:hAnsi="Times New Roman" w:cs="Times New Roman" w:hint="default"/>
        <w:color w:val="auto"/>
        <w:sz w:val="24"/>
      </w:rPr>
    </w:lvl>
    <w:lvl w:ilvl="1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3">
    <w:nsid w:val="47B64B4A"/>
    <w:multiLevelType w:val="hybridMultilevel"/>
    <w:tmpl w:val="AEAA2D16"/>
    <w:lvl w:ilvl="0" w:tplc="9282F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95E6444"/>
    <w:multiLevelType w:val="hybridMultilevel"/>
    <w:tmpl w:val="CA1E9874"/>
    <w:lvl w:ilvl="0" w:tplc="AB707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CA64A78"/>
    <w:multiLevelType w:val="multilevel"/>
    <w:tmpl w:val="3E186D86"/>
    <w:lvl w:ilvl="0">
      <w:start w:val="1"/>
      <w:numFmt w:val="taiwaneseCountingThousand"/>
      <w:lvlText w:val="(%1)"/>
      <w:lvlJc w:val="left"/>
      <w:pPr>
        <w:ind w:left="-835" w:hanging="720"/>
      </w:pPr>
      <w:rPr>
        <w:rFonts w:hAnsi="Times New Roman" w:cs="Times New Roman"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-59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-11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845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1325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1805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2285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2765" w:hanging="480"/>
      </w:pPr>
      <w:rPr>
        <w:rFonts w:cs="Times New Roman"/>
      </w:rPr>
    </w:lvl>
  </w:abstractNum>
  <w:abstractNum w:abstractNumId="16">
    <w:nsid w:val="4D615398"/>
    <w:multiLevelType w:val="hybridMultilevel"/>
    <w:tmpl w:val="DE7AADFC"/>
    <w:lvl w:ilvl="0" w:tplc="FF9CCDBA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1671A6"/>
    <w:multiLevelType w:val="hybridMultilevel"/>
    <w:tmpl w:val="AF1AF0E2"/>
    <w:lvl w:ilvl="0" w:tplc="4704DCA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F00AA8"/>
    <w:multiLevelType w:val="multilevel"/>
    <w:tmpl w:val="3E186D86"/>
    <w:lvl w:ilvl="0">
      <w:start w:val="1"/>
      <w:numFmt w:val="taiwaneseCountingThousand"/>
      <w:lvlText w:val="(%1)"/>
      <w:lvlJc w:val="left"/>
      <w:pPr>
        <w:ind w:left="1425" w:hanging="720"/>
      </w:pPr>
      <w:rPr>
        <w:rFonts w:hAnsi="Times New Roman" w:cs="Times New Roman" w:hint="default"/>
        <w:color w:val="auto"/>
        <w:sz w:val="24"/>
      </w:rPr>
    </w:lvl>
    <w:lvl w:ilvl="1" w:tentative="1">
      <w:start w:val="1"/>
      <w:numFmt w:val="ideographTraditional"/>
      <w:lvlText w:val="%2、"/>
      <w:lvlJc w:val="left"/>
      <w:pPr>
        <w:ind w:left="1665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45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25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3105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585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065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545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025" w:hanging="480"/>
      </w:pPr>
      <w:rPr>
        <w:rFonts w:cs="Times New Roman"/>
      </w:rPr>
    </w:lvl>
  </w:abstractNum>
  <w:abstractNum w:abstractNumId="19">
    <w:nsid w:val="52DA4A98"/>
    <w:multiLevelType w:val="hybridMultilevel"/>
    <w:tmpl w:val="E8324314"/>
    <w:lvl w:ilvl="0" w:tplc="C160FFB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53B77DB"/>
    <w:multiLevelType w:val="hybridMultilevel"/>
    <w:tmpl w:val="93E65024"/>
    <w:lvl w:ilvl="0" w:tplc="F2DA2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63156F3"/>
    <w:multiLevelType w:val="hybridMultilevel"/>
    <w:tmpl w:val="CAC0D6F8"/>
    <w:lvl w:ilvl="0" w:tplc="D076CC22">
      <w:start w:val="1"/>
      <w:numFmt w:val="decimal"/>
      <w:suff w:val="space"/>
      <w:lvlText w:val="%1."/>
      <w:lvlJc w:val="right"/>
      <w:pPr>
        <w:ind w:left="480" w:hanging="192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4F499D"/>
    <w:multiLevelType w:val="hybridMultilevel"/>
    <w:tmpl w:val="A3DA5496"/>
    <w:lvl w:ilvl="0" w:tplc="85767F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2A81D5C"/>
    <w:multiLevelType w:val="hybridMultilevel"/>
    <w:tmpl w:val="1CE2721C"/>
    <w:lvl w:ilvl="0" w:tplc="9282F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CE66FF"/>
    <w:multiLevelType w:val="hybridMultilevel"/>
    <w:tmpl w:val="BF4AF28A"/>
    <w:lvl w:ilvl="0" w:tplc="D16EE0A6">
      <w:start w:val="1"/>
      <w:numFmt w:val="decimal"/>
      <w:lvlText w:val="%1."/>
      <w:lvlJc w:val="left"/>
      <w:pPr>
        <w:ind w:left="360" w:hanging="360"/>
      </w:pPr>
      <w:rPr>
        <w:rFonts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6C27351"/>
    <w:multiLevelType w:val="hybridMultilevel"/>
    <w:tmpl w:val="59184BEC"/>
    <w:lvl w:ilvl="0" w:tplc="2A2A18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79D4A2E"/>
    <w:multiLevelType w:val="hybridMultilevel"/>
    <w:tmpl w:val="38626B8E"/>
    <w:lvl w:ilvl="0" w:tplc="6FCEA5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D814AD9"/>
    <w:multiLevelType w:val="hybridMultilevel"/>
    <w:tmpl w:val="10D06750"/>
    <w:lvl w:ilvl="0" w:tplc="5FB895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EF04826"/>
    <w:multiLevelType w:val="hybridMultilevel"/>
    <w:tmpl w:val="1128725A"/>
    <w:lvl w:ilvl="0" w:tplc="6880564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B106B86"/>
    <w:multiLevelType w:val="hybridMultilevel"/>
    <w:tmpl w:val="7F8A598C"/>
    <w:lvl w:ilvl="0" w:tplc="46AEEC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C1874FB"/>
    <w:multiLevelType w:val="hybridMultilevel"/>
    <w:tmpl w:val="9422576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8"/>
  </w:num>
  <w:num w:numId="4">
    <w:abstractNumId w:val="22"/>
  </w:num>
  <w:num w:numId="5">
    <w:abstractNumId w:val="25"/>
  </w:num>
  <w:num w:numId="6">
    <w:abstractNumId w:val="20"/>
  </w:num>
  <w:num w:numId="7">
    <w:abstractNumId w:val="27"/>
  </w:num>
  <w:num w:numId="8">
    <w:abstractNumId w:val="2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5"/>
  </w:num>
  <w:num w:numId="14">
    <w:abstractNumId w:val="10"/>
  </w:num>
  <w:num w:numId="15">
    <w:abstractNumId w:val="16"/>
  </w:num>
  <w:num w:numId="16">
    <w:abstractNumId w:val="6"/>
  </w:num>
  <w:num w:numId="17">
    <w:abstractNumId w:val="18"/>
  </w:num>
  <w:num w:numId="18">
    <w:abstractNumId w:val="5"/>
  </w:num>
  <w:num w:numId="19">
    <w:abstractNumId w:val="28"/>
  </w:num>
  <w:num w:numId="20">
    <w:abstractNumId w:val="19"/>
  </w:num>
  <w:num w:numId="21">
    <w:abstractNumId w:val="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</w:num>
  <w:num w:numId="25">
    <w:abstractNumId w:val="1"/>
  </w:num>
  <w:num w:numId="26">
    <w:abstractNumId w:val="14"/>
  </w:num>
  <w:num w:numId="27">
    <w:abstractNumId w:val="13"/>
  </w:num>
  <w:num w:numId="28">
    <w:abstractNumId w:val="23"/>
  </w:num>
  <w:num w:numId="29">
    <w:abstractNumId w:val="11"/>
  </w:num>
  <w:num w:numId="30">
    <w:abstractNumId w:val="2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945"/>
    <w:rsid w:val="0002132B"/>
    <w:rsid w:val="00052E0E"/>
    <w:rsid w:val="000B5515"/>
    <w:rsid w:val="000E1476"/>
    <w:rsid w:val="000E4264"/>
    <w:rsid w:val="00102940"/>
    <w:rsid w:val="001546DC"/>
    <w:rsid w:val="001F6AA4"/>
    <w:rsid w:val="00256055"/>
    <w:rsid w:val="002C2B1F"/>
    <w:rsid w:val="003109D1"/>
    <w:rsid w:val="00312D92"/>
    <w:rsid w:val="003243BB"/>
    <w:rsid w:val="00337411"/>
    <w:rsid w:val="00341D9F"/>
    <w:rsid w:val="003A2879"/>
    <w:rsid w:val="003E1040"/>
    <w:rsid w:val="00405947"/>
    <w:rsid w:val="004166BC"/>
    <w:rsid w:val="00453600"/>
    <w:rsid w:val="004644BA"/>
    <w:rsid w:val="0048794D"/>
    <w:rsid w:val="00494302"/>
    <w:rsid w:val="00507C06"/>
    <w:rsid w:val="00563E3D"/>
    <w:rsid w:val="006023DA"/>
    <w:rsid w:val="00613523"/>
    <w:rsid w:val="00613823"/>
    <w:rsid w:val="006522E0"/>
    <w:rsid w:val="00686EA7"/>
    <w:rsid w:val="006D2C44"/>
    <w:rsid w:val="00720686"/>
    <w:rsid w:val="00797C2E"/>
    <w:rsid w:val="007D05CF"/>
    <w:rsid w:val="00885B72"/>
    <w:rsid w:val="00897E65"/>
    <w:rsid w:val="008A17A2"/>
    <w:rsid w:val="008A7266"/>
    <w:rsid w:val="008B686D"/>
    <w:rsid w:val="008D285A"/>
    <w:rsid w:val="009373E7"/>
    <w:rsid w:val="00940F18"/>
    <w:rsid w:val="00952670"/>
    <w:rsid w:val="00955C9D"/>
    <w:rsid w:val="00983E06"/>
    <w:rsid w:val="009B0917"/>
    <w:rsid w:val="009C7A7C"/>
    <w:rsid w:val="009F5CB6"/>
    <w:rsid w:val="00A81CE9"/>
    <w:rsid w:val="00AA2D7F"/>
    <w:rsid w:val="00B31945"/>
    <w:rsid w:val="00C142E1"/>
    <w:rsid w:val="00C25863"/>
    <w:rsid w:val="00C45231"/>
    <w:rsid w:val="00D30E2A"/>
    <w:rsid w:val="00D40D13"/>
    <w:rsid w:val="00D5314A"/>
    <w:rsid w:val="00D764CD"/>
    <w:rsid w:val="00DB542B"/>
    <w:rsid w:val="00DD6B98"/>
    <w:rsid w:val="00E15822"/>
    <w:rsid w:val="00E2701A"/>
    <w:rsid w:val="00EF2A40"/>
    <w:rsid w:val="00F700DA"/>
    <w:rsid w:val="00F933FE"/>
    <w:rsid w:val="00F9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409" w:left="4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45"/>
    <w:pPr>
      <w:widowControl w:val="0"/>
      <w:ind w:leftChars="0" w:left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1945"/>
    <w:pPr>
      <w:keepNext/>
      <w:kinsoku w:val="0"/>
      <w:autoSpaceDE w:val="0"/>
      <w:autoSpaceDN w:val="0"/>
      <w:spacing w:line="400" w:lineRule="exact"/>
      <w:jc w:val="both"/>
      <w:outlineLvl w:val="0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945"/>
    <w:rPr>
      <w:rFonts w:ascii="Times New Roman" w:eastAsia="標楷體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B319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9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B3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94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rsid w:val="00B31945"/>
    <w:rPr>
      <w:rFonts w:cs="Times New Roman"/>
    </w:rPr>
  </w:style>
  <w:style w:type="character" w:customStyle="1" w:styleId="style4">
    <w:name w:val="style4"/>
    <w:uiPriority w:val="99"/>
    <w:rsid w:val="00B31945"/>
    <w:rPr>
      <w:rFonts w:cs="Times New Roman"/>
    </w:rPr>
  </w:style>
  <w:style w:type="paragraph" w:customStyle="1" w:styleId="a8">
    <w:name w:val="壹"/>
    <w:basedOn w:val="a"/>
    <w:link w:val="a9"/>
    <w:uiPriority w:val="99"/>
    <w:rsid w:val="00B31945"/>
    <w:pPr>
      <w:adjustRightInd w:val="0"/>
      <w:snapToGrid w:val="0"/>
      <w:ind w:left="641" w:hangingChars="200" w:hanging="641"/>
    </w:pPr>
    <w:rPr>
      <w:rFonts w:eastAsia="標楷體"/>
      <w:b/>
      <w:kern w:val="0"/>
      <w:sz w:val="32"/>
      <w:szCs w:val="20"/>
    </w:rPr>
  </w:style>
  <w:style w:type="character" w:customStyle="1" w:styleId="a9">
    <w:name w:val="壹 字元"/>
    <w:link w:val="a8"/>
    <w:uiPriority w:val="99"/>
    <w:locked/>
    <w:rsid w:val="00B31945"/>
    <w:rPr>
      <w:rFonts w:ascii="Times New Roman" w:eastAsia="標楷體" w:hAnsi="Times New Roman" w:cs="Times New Roman"/>
      <w:b/>
      <w:kern w:val="0"/>
      <w:sz w:val="32"/>
      <w:szCs w:val="20"/>
    </w:rPr>
  </w:style>
  <w:style w:type="table" w:styleId="aa">
    <w:name w:val="Table Grid"/>
    <w:basedOn w:val="a1"/>
    <w:uiPriority w:val="99"/>
    <w:rsid w:val="00B31945"/>
    <w:pPr>
      <w:widowControl w:val="0"/>
      <w:ind w:leftChars="0" w:left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31945"/>
    <w:rPr>
      <w:rFonts w:cs="Times New Roman"/>
    </w:rPr>
  </w:style>
  <w:style w:type="paragraph" w:styleId="ab">
    <w:name w:val="List Paragraph"/>
    <w:basedOn w:val="a"/>
    <w:link w:val="ac"/>
    <w:uiPriority w:val="99"/>
    <w:qFormat/>
    <w:rsid w:val="00B31945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c">
    <w:name w:val="清單段落 字元"/>
    <w:link w:val="ab"/>
    <w:uiPriority w:val="99"/>
    <w:locked/>
    <w:rsid w:val="00B31945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1">
    <w:name w:val="樣式1"/>
    <w:basedOn w:val="a"/>
    <w:uiPriority w:val="99"/>
    <w:rsid w:val="00B31945"/>
    <w:pPr>
      <w:autoSpaceDE w:val="0"/>
      <w:autoSpaceDN w:val="0"/>
      <w:adjustRightInd w:val="0"/>
      <w:spacing w:before="120" w:after="120"/>
    </w:pPr>
    <w:rPr>
      <w:szCs w:val="20"/>
    </w:rPr>
  </w:style>
  <w:style w:type="paragraph" w:customStyle="1" w:styleId="ad">
    <w:name w:val="章"/>
    <w:uiPriority w:val="99"/>
    <w:rsid w:val="00B31945"/>
    <w:pPr>
      <w:snapToGrid w:val="0"/>
      <w:spacing w:before="600" w:after="600"/>
      <w:ind w:leftChars="0" w:left="0"/>
      <w:jc w:val="center"/>
    </w:pPr>
    <w:rPr>
      <w:rFonts w:ascii="Times New Roman" w:eastAsia="文鼎中楷" w:hAnsi="Times New Roman" w:cs="Times New Roman"/>
      <w:noProof/>
      <w:kern w:val="0"/>
      <w:sz w:val="42"/>
      <w:szCs w:val="20"/>
    </w:rPr>
  </w:style>
  <w:style w:type="paragraph" w:styleId="ae">
    <w:name w:val="Balloon Text"/>
    <w:basedOn w:val="a"/>
    <w:link w:val="af"/>
    <w:uiPriority w:val="99"/>
    <w:rsid w:val="00B31945"/>
    <w:rPr>
      <w:rFonts w:ascii="Cambria" w:hAnsi="Cambria"/>
      <w:sz w:val="18"/>
      <w:szCs w:val="20"/>
    </w:rPr>
  </w:style>
  <w:style w:type="character" w:customStyle="1" w:styleId="af">
    <w:name w:val="註解方塊文字 字元"/>
    <w:basedOn w:val="a0"/>
    <w:link w:val="ae"/>
    <w:uiPriority w:val="99"/>
    <w:rsid w:val="00B31945"/>
    <w:rPr>
      <w:rFonts w:ascii="Cambria" w:eastAsia="新細明體" w:hAnsi="Cambria" w:cs="Times New Roman"/>
      <w:sz w:val="18"/>
      <w:szCs w:val="20"/>
    </w:rPr>
  </w:style>
  <w:style w:type="character" w:styleId="af0">
    <w:name w:val="Hyperlink"/>
    <w:uiPriority w:val="99"/>
    <w:rsid w:val="00B31945"/>
    <w:rPr>
      <w:color w:val="0000FF"/>
      <w:u w:val="single"/>
    </w:rPr>
  </w:style>
  <w:style w:type="character" w:styleId="af1">
    <w:name w:val="Placeholder Text"/>
    <w:uiPriority w:val="99"/>
    <w:semiHidden/>
    <w:rsid w:val="00B3194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B319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7">
    <w:name w:val="樣式7"/>
    <w:basedOn w:val="a"/>
    <w:rsid w:val="00B3194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1D261-F518-4DEC-995D-CC506920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TASE-Secretary</dc:creator>
  <cp:lastModifiedBy>user</cp:lastModifiedBy>
  <cp:revision>5</cp:revision>
  <cp:lastPrinted>2017-01-05T08:02:00Z</cp:lastPrinted>
  <dcterms:created xsi:type="dcterms:W3CDTF">2017-03-04T13:43:00Z</dcterms:created>
  <dcterms:modified xsi:type="dcterms:W3CDTF">2017-03-04T13:53:00Z</dcterms:modified>
</cp:coreProperties>
</file>