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89" w:rsidRDefault="00BE1B89" w:rsidP="00BE1B89">
      <w:pPr>
        <w:pStyle w:val="Web"/>
        <w:numPr>
          <w:ilvl w:val="0"/>
          <w:numId w:val="1"/>
        </w:numPr>
        <w:shd w:val="clear" w:color="auto" w:fill="FFFFFF"/>
        <w:spacing w:before="0" w:beforeAutospacing="0"/>
        <w:rPr>
          <w:rFonts w:ascii="微軟正黑體" w:eastAsia="微軟正黑體" w:hAnsi="微軟正黑體"/>
          <w:color w:val="212529"/>
        </w:rPr>
      </w:pPr>
      <w:r>
        <w:rPr>
          <w:rFonts w:ascii="微軟正黑體" w:eastAsia="微軟正黑體" w:hAnsi="微軟正黑體" w:hint="eastAsia"/>
          <w:color w:val="212529"/>
        </w:rPr>
        <w:t>一、主旨：</w:t>
      </w:r>
    </w:p>
    <w:p w:rsidR="00BE1B89" w:rsidRDefault="00BE1B89" w:rsidP="00BE1B89">
      <w:pPr>
        <w:pStyle w:val="Web"/>
        <w:numPr>
          <w:ilvl w:val="0"/>
          <w:numId w:val="1"/>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為發揮本基金會事業宗旨，協助遭受傷病、急難或災害之個人或家庭度過危機，提供個案經濟支持，扶助自立，特訂定此實施要點。</w:t>
      </w:r>
      <w:r>
        <w:rPr>
          <w:rFonts w:ascii="MS Gothic" w:eastAsia="MS Gothic" w:hAnsi="MS Gothic" w:cs="MS Gothic" w:hint="eastAsia"/>
          <w:color w:val="212529"/>
        </w:rPr>
        <w:t>​</w:t>
      </w:r>
    </w:p>
    <w:p w:rsidR="00BE1B89" w:rsidRDefault="00BE1B89" w:rsidP="00BE1B89">
      <w:pPr>
        <w:pStyle w:val="Web"/>
        <w:shd w:val="clear" w:color="auto" w:fill="FFFFFF"/>
        <w:spacing w:before="0" w:beforeAutospacing="0"/>
        <w:rPr>
          <w:rFonts w:ascii="微軟正黑體" w:eastAsia="微軟正黑體" w:hAnsi="微軟正黑體" w:hint="eastAsia"/>
          <w:color w:val="212529"/>
        </w:rPr>
      </w:pPr>
      <w:r>
        <w:rPr>
          <w:rFonts w:ascii="MS Gothic" w:eastAsia="MS Gothic" w:hAnsi="MS Gothic" w:cs="MS Gothic" w:hint="eastAsia"/>
          <w:color w:val="212529"/>
        </w:rPr>
        <w:t>​</w:t>
      </w:r>
    </w:p>
    <w:p w:rsidR="00BE1B89" w:rsidRDefault="00BE1B89" w:rsidP="00BE1B89">
      <w:pPr>
        <w:pStyle w:val="Web"/>
        <w:numPr>
          <w:ilvl w:val="0"/>
          <w:numId w:val="2"/>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二、救助對象：</w:t>
      </w:r>
    </w:p>
    <w:p w:rsidR="00BE1B89" w:rsidRDefault="00BE1B89" w:rsidP="00BE1B89">
      <w:pPr>
        <w:pStyle w:val="Web"/>
        <w:numPr>
          <w:ilvl w:val="0"/>
          <w:numId w:val="2"/>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個案因疾病或重大傷害等緊急災難事件，造成家庭之生活困難，需要經濟協助者。</w:t>
      </w:r>
      <w:proofErr w:type="gramStart"/>
      <w:r>
        <w:rPr>
          <w:rFonts w:ascii="微軟正黑體" w:eastAsia="微軟正黑體" w:hAnsi="微軟正黑體" w:hint="eastAsia"/>
          <w:color w:val="212529"/>
        </w:rPr>
        <w:t>（</w:t>
      </w:r>
      <w:proofErr w:type="gramEnd"/>
      <w:r>
        <w:rPr>
          <w:rFonts w:ascii="微軟正黑體" w:eastAsia="微軟正黑體" w:hAnsi="微軟正黑體" w:hint="eastAsia"/>
          <w:color w:val="212529"/>
        </w:rPr>
        <w:t>包括醫療扶助、緊急生活扶助等。）</w:t>
      </w:r>
    </w:p>
    <w:p w:rsidR="00BE1B89" w:rsidRDefault="00BE1B89" w:rsidP="00BE1B89">
      <w:pPr>
        <w:pStyle w:val="Web"/>
        <w:numPr>
          <w:ilvl w:val="0"/>
          <w:numId w:val="2"/>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（一） 醫療扶助： 個案遭逢意外事件或</w:t>
      </w:r>
      <w:proofErr w:type="gramStart"/>
      <w:r>
        <w:rPr>
          <w:rFonts w:ascii="微軟正黑體" w:eastAsia="微軟正黑體" w:hAnsi="微軟正黑體" w:hint="eastAsia"/>
          <w:color w:val="212529"/>
        </w:rPr>
        <w:t>罹</w:t>
      </w:r>
      <w:proofErr w:type="gramEnd"/>
      <w:r>
        <w:rPr>
          <w:rFonts w:ascii="微軟正黑體" w:eastAsia="微軟正黑體" w:hAnsi="微軟正黑體" w:hint="eastAsia"/>
          <w:color w:val="212529"/>
        </w:rPr>
        <w:t>病，無力支付醫療費用或醫療設施設備者。</w:t>
      </w:r>
    </w:p>
    <w:p w:rsidR="00BE1B89" w:rsidRDefault="00BE1B89" w:rsidP="00BE1B89">
      <w:pPr>
        <w:pStyle w:val="Web"/>
        <w:numPr>
          <w:ilvl w:val="0"/>
          <w:numId w:val="2"/>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（二） 緊急生活扶助： 個案遭逢天災、意外、家庭變故、</w:t>
      </w:r>
      <w:proofErr w:type="gramStart"/>
      <w:r>
        <w:rPr>
          <w:rFonts w:ascii="微軟正黑體" w:eastAsia="微軟正黑體" w:hAnsi="微軟正黑體" w:hint="eastAsia"/>
          <w:color w:val="212529"/>
        </w:rPr>
        <w:t>罹</w:t>
      </w:r>
      <w:proofErr w:type="gramEnd"/>
      <w:r>
        <w:rPr>
          <w:rFonts w:ascii="微軟正黑體" w:eastAsia="微軟正黑體" w:hAnsi="微軟正黑體" w:hint="eastAsia"/>
          <w:color w:val="212529"/>
        </w:rPr>
        <w:t>患重大疾病、死亡，導致家庭陷入困境者。</w:t>
      </w:r>
    </w:p>
    <w:p w:rsidR="00BE1B89" w:rsidRDefault="00BE1B89" w:rsidP="00BE1B89">
      <w:pPr>
        <w:pStyle w:val="Web"/>
        <w:numPr>
          <w:ilvl w:val="0"/>
          <w:numId w:val="2"/>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（三） 長期扶貧： 個案屬於長期扶貧，一年以上案情為弱勢家庭者、導致家庭陷入困境者。</w:t>
      </w:r>
    </w:p>
    <w:p w:rsidR="00BE1B89" w:rsidRDefault="00BE1B89" w:rsidP="00BE1B89">
      <w:pPr>
        <w:pStyle w:val="Web"/>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 </w:t>
      </w:r>
    </w:p>
    <w:p w:rsidR="00BE1B89" w:rsidRDefault="00BE1B89" w:rsidP="00BE1B89">
      <w:pPr>
        <w:pStyle w:val="Web"/>
        <w:numPr>
          <w:ilvl w:val="0"/>
          <w:numId w:val="3"/>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三、救助作業內容：</w:t>
      </w:r>
    </w:p>
    <w:p w:rsidR="00BE1B89" w:rsidRDefault="00BE1B89" w:rsidP="00BE1B89">
      <w:pPr>
        <w:pStyle w:val="Web"/>
        <w:numPr>
          <w:ilvl w:val="0"/>
          <w:numId w:val="3"/>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（一）申請方式：為使補助經費有效的運用，本基金會救助對象經由醫院、社政單位、機構等轉</w:t>
      </w:r>
      <w:proofErr w:type="gramStart"/>
      <w:r>
        <w:rPr>
          <w:rFonts w:ascii="微軟正黑體" w:eastAsia="微軟正黑體" w:hAnsi="微軟正黑體" w:hint="eastAsia"/>
          <w:color w:val="212529"/>
        </w:rPr>
        <w:t>介</w:t>
      </w:r>
      <w:proofErr w:type="gramEnd"/>
      <w:r>
        <w:rPr>
          <w:rFonts w:ascii="微軟正黑體" w:eastAsia="微軟正黑體" w:hAnsi="微軟正黑體" w:hint="eastAsia"/>
          <w:color w:val="212529"/>
        </w:rPr>
        <w:t>，填寫「急難救助轉</w:t>
      </w:r>
      <w:proofErr w:type="gramStart"/>
      <w:r>
        <w:rPr>
          <w:rFonts w:ascii="微軟正黑體" w:eastAsia="微軟正黑體" w:hAnsi="微軟正黑體" w:hint="eastAsia"/>
          <w:color w:val="212529"/>
        </w:rPr>
        <w:t>介</w:t>
      </w:r>
      <w:proofErr w:type="gramEnd"/>
      <w:r>
        <w:rPr>
          <w:rFonts w:ascii="微軟正黑體" w:eastAsia="微軟正黑體" w:hAnsi="微軟正黑體" w:hint="eastAsia"/>
          <w:color w:val="212529"/>
        </w:rPr>
        <w:t>表」，向本會提出申請，經訪視 評估案家實際狀況，符合扶助資格者填具「個案開案表」並擬定處遇計畫。</w:t>
      </w:r>
    </w:p>
    <w:p w:rsidR="00BE1B89" w:rsidRDefault="00BE1B89" w:rsidP="00BE1B89">
      <w:pPr>
        <w:pStyle w:val="Web"/>
        <w:numPr>
          <w:ilvl w:val="0"/>
          <w:numId w:val="3"/>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（二） 經費補助：各項補經費由本基金會視個案狀況核撥，以提供個案短期性經濟協助為原則，一經核准，得補助 1 萬元至 3 萬元不等，經 FB ，YT 及本</w:t>
      </w:r>
      <w:proofErr w:type="gramStart"/>
      <w:r>
        <w:rPr>
          <w:rFonts w:ascii="微軟正黑體" w:eastAsia="微軟正黑體" w:hAnsi="微軟正黑體" w:hint="eastAsia"/>
          <w:color w:val="212529"/>
        </w:rPr>
        <w:t>基金會官網等</w:t>
      </w:r>
      <w:proofErr w:type="gramEnd"/>
      <w:r>
        <w:rPr>
          <w:rFonts w:ascii="微軟正黑體" w:eastAsia="微軟正黑體" w:hAnsi="微軟正黑體" w:hint="eastAsia"/>
          <w:color w:val="212529"/>
        </w:rPr>
        <w:t>網路披露後，若案家情況特殊者，依其實際需求核定補助金額。</w:t>
      </w:r>
    </w:p>
    <w:p w:rsidR="00BE1B89" w:rsidRDefault="00BE1B89" w:rsidP="00BE1B89">
      <w:pPr>
        <w:pStyle w:val="Web"/>
        <w:numPr>
          <w:ilvl w:val="0"/>
          <w:numId w:val="3"/>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lastRenderedPageBreak/>
        <w:t>（三）各類急難救助申請通過與否、金額多寡等事項，由本會全權審核並視個案狀況核撥。</w:t>
      </w:r>
    </w:p>
    <w:p w:rsidR="00BE1B89" w:rsidRDefault="00BE1B89" w:rsidP="00BE1B89">
      <w:pPr>
        <w:pStyle w:val="Web"/>
        <w:numPr>
          <w:ilvl w:val="0"/>
          <w:numId w:val="3"/>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（四）補助期間派員進行訪視評估，視改善情況調整補助金額與期間。</w:t>
      </w:r>
    </w:p>
    <w:p w:rsidR="00BE1B89" w:rsidRDefault="00BE1B89" w:rsidP="00BE1B89">
      <w:pPr>
        <w:pStyle w:val="Web"/>
        <w:numPr>
          <w:ilvl w:val="0"/>
          <w:numId w:val="3"/>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（五）補助受款者以案主為對象，由家眷或機構</w:t>
      </w:r>
      <w:proofErr w:type="gramStart"/>
      <w:r>
        <w:rPr>
          <w:rFonts w:ascii="微軟正黑體" w:eastAsia="微軟正黑體" w:hAnsi="微軟正黑體" w:hint="eastAsia"/>
          <w:color w:val="212529"/>
        </w:rPr>
        <w:t>代收者須</w:t>
      </w:r>
      <w:proofErr w:type="gramEnd"/>
      <w:r>
        <w:rPr>
          <w:rFonts w:ascii="微軟正黑體" w:eastAsia="微軟正黑體" w:hAnsi="微軟正黑體" w:hint="eastAsia"/>
          <w:color w:val="212529"/>
        </w:rPr>
        <w:t>提出代收原因證明。</w:t>
      </w:r>
    </w:p>
    <w:p w:rsidR="00BE1B89" w:rsidRDefault="00BE1B89" w:rsidP="00BE1B89">
      <w:pPr>
        <w:pStyle w:val="Web"/>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 </w:t>
      </w:r>
    </w:p>
    <w:p w:rsidR="00BE1B89" w:rsidRDefault="00BE1B89" w:rsidP="00BE1B89">
      <w:pPr>
        <w:pStyle w:val="Web"/>
        <w:numPr>
          <w:ilvl w:val="0"/>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四、轉</w:t>
      </w:r>
      <w:proofErr w:type="gramStart"/>
      <w:r>
        <w:rPr>
          <w:rFonts w:ascii="微軟正黑體" w:eastAsia="微軟正黑體" w:hAnsi="微軟正黑體" w:hint="eastAsia"/>
          <w:color w:val="212529"/>
        </w:rPr>
        <w:t>介</w:t>
      </w:r>
      <w:proofErr w:type="gramEnd"/>
      <w:r>
        <w:rPr>
          <w:rFonts w:ascii="微軟正黑體" w:eastAsia="微軟正黑體" w:hAnsi="微軟正黑體" w:hint="eastAsia"/>
          <w:color w:val="212529"/>
        </w:rPr>
        <w:t>注意事項：</w:t>
      </w:r>
    </w:p>
    <w:p w:rsidR="00BE1B89" w:rsidRDefault="00BE1B89" w:rsidP="00BE1B89">
      <w:pPr>
        <w:pStyle w:val="Web"/>
        <w:numPr>
          <w:ilvl w:val="0"/>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（一） 檢附文件（可附影本）：</w:t>
      </w:r>
    </w:p>
    <w:p w:rsidR="00BE1B89" w:rsidRDefault="00BE1B89" w:rsidP="00BE1B89">
      <w:pPr>
        <w:pStyle w:val="Web"/>
        <w:numPr>
          <w:ilvl w:val="1"/>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本會急難救助轉</w:t>
      </w:r>
      <w:proofErr w:type="gramStart"/>
      <w:r>
        <w:rPr>
          <w:rFonts w:ascii="微軟正黑體" w:eastAsia="微軟正黑體" w:hAnsi="微軟正黑體" w:hint="eastAsia"/>
          <w:color w:val="212529"/>
        </w:rPr>
        <w:t>介</w:t>
      </w:r>
      <w:proofErr w:type="gramEnd"/>
      <w:r>
        <w:rPr>
          <w:rFonts w:ascii="微軟正黑體" w:eastAsia="微軟正黑體" w:hAnsi="微軟正黑體" w:hint="eastAsia"/>
          <w:color w:val="212529"/>
        </w:rPr>
        <w:t>表</w:t>
      </w:r>
    </w:p>
    <w:p w:rsidR="00BE1B89" w:rsidRDefault="00BE1B89" w:rsidP="00BE1B89">
      <w:pPr>
        <w:pStyle w:val="Web"/>
        <w:numPr>
          <w:ilvl w:val="1"/>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近三</w:t>
      </w:r>
      <w:proofErr w:type="gramStart"/>
      <w:r>
        <w:rPr>
          <w:rFonts w:ascii="微軟正黑體" w:eastAsia="微軟正黑體" w:hAnsi="微軟正黑體" w:hint="eastAsia"/>
          <w:color w:val="212529"/>
        </w:rPr>
        <w:t>個</w:t>
      </w:r>
      <w:proofErr w:type="gramEnd"/>
      <w:r>
        <w:rPr>
          <w:rFonts w:ascii="微軟正黑體" w:eastAsia="微軟正黑體" w:hAnsi="微軟正黑體" w:hint="eastAsia"/>
          <w:color w:val="212529"/>
        </w:rPr>
        <w:t>月內之同住全戶人口戶籍謄本或戶口名簿影本</w:t>
      </w:r>
    </w:p>
    <w:p w:rsidR="00BE1B89" w:rsidRDefault="00BE1B89" w:rsidP="00BE1B89">
      <w:pPr>
        <w:pStyle w:val="Web"/>
        <w:numPr>
          <w:ilvl w:val="1"/>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醫療診斷證明書</w:t>
      </w:r>
    </w:p>
    <w:p w:rsidR="00BE1B89" w:rsidRDefault="00BE1B89" w:rsidP="00BE1B89">
      <w:pPr>
        <w:pStyle w:val="Web"/>
        <w:numPr>
          <w:ilvl w:val="1"/>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其他相關證明文件：政府補助核定公文</w:t>
      </w:r>
      <w:proofErr w:type="gramStart"/>
      <w:r>
        <w:rPr>
          <w:rFonts w:ascii="微軟正黑體" w:eastAsia="微軟正黑體" w:hAnsi="微軟正黑體" w:hint="eastAsia"/>
          <w:color w:val="212529"/>
        </w:rPr>
        <w:t>（</w:t>
      </w:r>
      <w:proofErr w:type="gramEnd"/>
      <w:r>
        <w:rPr>
          <w:rFonts w:ascii="微軟正黑體" w:eastAsia="微軟正黑體" w:hAnsi="微軟正黑體" w:hint="eastAsia"/>
          <w:color w:val="212529"/>
        </w:rPr>
        <w:t>ex.急難救助、弱勢兒少、</w:t>
      </w:r>
      <w:proofErr w:type="gramStart"/>
      <w:r>
        <w:rPr>
          <w:rFonts w:ascii="微軟正黑體" w:eastAsia="微軟正黑體" w:hAnsi="微軟正黑體" w:hint="eastAsia"/>
          <w:color w:val="212529"/>
        </w:rPr>
        <w:t>特</w:t>
      </w:r>
      <w:proofErr w:type="gramEnd"/>
      <w:r>
        <w:rPr>
          <w:rFonts w:ascii="微軟正黑體" w:eastAsia="微軟正黑體" w:hAnsi="微軟正黑體" w:hint="eastAsia"/>
          <w:color w:val="212529"/>
        </w:rPr>
        <w:t>境家庭</w:t>
      </w:r>
      <w:proofErr w:type="gramStart"/>
      <w:r>
        <w:rPr>
          <w:rFonts w:ascii="微軟正黑體" w:eastAsia="微軟正黑體" w:hAnsi="微軟正黑體" w:hint="eastAsia"/>
          <w:color w:val="212529"/>
        </w:rPr>
        <w:t>）</w:t>
      </w:r>
      <w:proofErr w:type="gramEnd"/>
      <w:r>
        <w:rPr>
          <w:rFonts w:ascii="微軟正黑體" w:eastAsia="微軟正黑體" w:hAnsi="微軟正黑體" w:hint="eastAsia"/>
          <w:color w:val="212529"/>
        </w:rPr>
        <w:t>、身障證明影本、近一年同住全戶人口完稅之綜合所得各類所得資料清單及財產歸屬資料或低收/中低收戶證明（低收證明與財稅證明二擇一）。</w:t>
      </w:r>
    </w:p>
    <w:p w:rsidR="00BE1B89" w:rsidRDefault="00BE1B89" w:rsidP="00BE1B89">
      <w:pPr>
        <w:pStyle w:val="Web"/>
        <w:numPr>
          <w:ilvl w:val="1"/>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個案居家環境及個案受傷等照片橫式，3~5 張。</w:t>
      </w:r>
    </w:p>
    <w:p w:rsidR="00BE1B89" w:rsidRDefault="00BE1B89" w:rsidP="00BE1B89">
      <w:pPr>
        <w:pStyle w:val="Web"/>
        <w:numPr>
          <w:ilvl w:val="1"/>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肖像權同意書（做為個案募款影片使用）。</w:t>
      </w:r>
    </w:p>
    <w:p w:rsidR="00BE1B89" w:rsidRDefault="00BE1B89" w:rsidP="00BE1B89">
      <w:pPr>
        <w:pStyle w:val="Web"/>
        <w:numPr>
          <w:ilvl w:val="0"/>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（二） 本會社工評估時會視文件中訊息提供完整度進行電訪或實地家訪、院訪，倘若無法配合</w:t>
      </w:r>
      <w:proofErr w:type="gramStart"/>
      <w:r>
        <w:rPr>
          <w:rFonts w:ascii="微軟正黑體" w:eastAsia="微軟正黑體" w:hAnsi="微軟正黑體" w:hint="eastAsia"/>
          <w:color w:val="212529"/>
        </w:rPr>
        <w:t>訪視者恐</w:t>
      </w:r>
      <w:proofErr w:type="gramEnd"/>
      <w:r>
        <w:rPr>
          <w:rFonts w:ascii="微軟正黑體" w:eastAsia="微軟正黑體" w:hAnsi="微軟正黑體" w:hint="eastAsia"/>
          <w:color w:val="212529"/>
        </w:rPr>
        <w:t>無法核予補助。</w:t>
      </w:r>
    </w:p>
    <w:p w:rsidR="00BE1B89" w:rsidRDefault="00BE1B89" w:rsidP="00BE1B89">
      <w:pPr>
        <w:pStyle w:val="Web"/>
        <w:numPr>
          <w:ilvl w:val="0"/>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（三） 若近期已接受或當月同步申請其他社福單位補助，本會可依申請者實際生活情形，及已接受之資源情形，評估調整補助額度或是暫緩補助。</w:t>
      </w:r>
    </w:p>
    <w:p w:rsidR="00BE1B89" w:rsidRDefault="00BE1B89" w:rsidP="00BE1B89">
      <w:pPr>
        <w:pStyle w:val="Web"/>
        <w:numPr>
          <w:ilvl w:val="0"/>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（四） 本會以轉帳方式撥付補助款項，故通過補助後需提供存摺封面影本，申請時請註明是否有帳戶凍結、強制扣款情形。</w:t>
      </w:r>
    </w:p>
    <w:p w:rsidR="00BE1B89" w:rsidRDefault="00BE1B89" w:rsidP="00BE1B89">
      <w:pPr>
        <w:pStyle w:val="Web"/>
        <w:numPr>
          <w:ilvl w:val="0"/>
          <w:numId w:val="4"/>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lastRenderedPageBreak/>
        <w:t>（五） 轉</w:t>
      </w:r>
      <w:proofErr w:type="gramStart"/>
      <w:r>
        <w:rPr>
          <w:rFonts w:ascii="微軟正黑體" w:eastAsia="微軟正黑體" w:hAnsi="微軟正黑體" w:hint="eastAsia"/>
          <w:color w:val="212529"/>
        </w:rPr>
        <w:t>介</w:t>
      </w:r>
      <w:proofErr w:type="gramEnd"/>
      <w:r>
        <w:rPr>
          <w:rFonts w:ascii="微軟正黑體" w:eastAsia="微軟正黑體" w:hAnsi="微軟正黑體" w:hint="eastAsia"/>
          <w:color w:val="212529"/>
        </w:rPr>
        <w:t>表需經個案或其家屬簽名確認，若因故無法簽名時，請轉</w:t>
      </w:r>
      <w:proofErr w:type="gramStart"/>
      <w:r>
        <w:rPr>
          <w:rFonts w:ascii="微軟正黑體" w:eastAsia="微軟正黑體" w:hAnsi="微軟正黑體" w:hint="eastAsia"/>
          <w:color w:val="212529"/>
        </w:rPr>
        <w:t>介</w:t>
      </w:r>
      <w:proofErr w:type="gramEnd"/>
      <w:r>
        <w:rPr>
          <w:rFonts w:ascii="微軟正黑體" w:eastAsia="微軟正黑體" w:hAnsi="微軟正黑體" w:hint="eastAsia"/>
          <w:color w:val="212529"/>
        </w:rPr>
        <w:t>人員</w:t>
      </w:r>
      <w:proofErr w:type="gramStart"/>
      <w:r>
        <w:rPr>
          <w:rFonts w:ascii="微軟正黑體" w:eastAsia="微軟正黑體" w:hAnsi="微軟正黑體" w:hint="eastAsia"/>
          <w:color w:val="212529"/>
        </w:rPr>
        <w:t>於轉介單表中</w:t>
      </w:r>
      <w:proofErr w:type="gramEnd"/>
      <w:r>
        <w:rPr>
          <w:rFonts w:ascii="微軟正黑體" w:eastAsia="微軟正黑體" w:hAnsi="微軟正黑體" w:hint="eastAsia"/>
          <w:color w:val="212529"/>
        </w:rPr>
        <w:t>備註原因。</w:t>
      </w:r>
    </w:p>
    <w:p w:rsidR="00BE1B89" w:rsidRDefault="00BE1B89" w:rsidP="00BE1B89">
      <w:pPr>
        <w:pStyle w:val="Web"/>
        <w:shd w:val="clear" w:color="auto" w:fill="FFFFFF"/>
        <w:spacing w:before="0" w:beforeAutospacing="0"/>
        <w:rPr>
          <w:rFonts w:ascii="微軟正黑體" w:eastAsia="微軟正黑體" w:hAnsi="微軟正黑體" w:hint="eastAsia"/>
          <w:color w:val="212529"/>
        </w:rPr>
      </w:pPr>
      <w:r>
        <w:rPr>
          <w:rFonts w:ascii="MS Gothic" w:eastAsia="MS Gothic" w:hAnsi="MS Gothic" w:cs="MS Gothic" w:hint="eastAsia"/>
          <w:color w:val="212529"/>
        </w:rPr>
        <w:t>​</w:t>
      </w:r>
    </w:p>
    <w:p w:rsidR="00BE1B89" w:rsidRDefault="00BE1B89" w:rsidP="00BE1B89">
      <w:pPr>
        <w:pStyle w:val="Web"/>
        <w:numPr>
          <w:ilvl w:val="0"/>
          <w:numId w:val="5"/>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五、結案作業</w:t>
      </w:r>
    </w:p>
    <w:p w:rsidR="00BE1B89" w:rsidRDefault="00BE1B89" w:rsidP="00BE1B89">
      <w:pPr>
        <w:pStyle w:val="Web"/>
        <w:numPr>
          <w:ilvl w:val="0"/>
          <w:numId w:val="5"/>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以下情形將申請案以結案處理，將結束後續追蹤及募款作業，同時個案影片將下架。</w:t>
      </w:r>
    </w:p>
    <w:p w:rsidR="00BE1B89" w:rsidRDefault="00BE1B89" w:rsidP="00BE1B89">
      <w:pPr>
        <w:pStyle w:val="Web"/>
        <w:numPr>
          <w:ilvl w:val="0"/>
          <w:numId w:val="6"/>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案件當事人要求下架影片。</w:t>
      </w:r>
    </w:p>
    <w:p w:rsidR="00BE1B89" w:rsidRDefault="00BE1B89" w:rsidP="00BE1B89">
      <w:pPr>
        <w:pStyle w:val="Web"/>
        <w:numPr>
          <w:ilvl w:val="0"/>
          <w:numId w:val="6"/>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轉</w:t>
      </w:r>
      <w:proofErr w:type="gramStart"/>
      <w:r>
        <w:rPr>
          <w:rFonts w:ascii="微軟正黑體" w:eastAsia="微軟正黑體" w:hAnsi="微軟正黑體" w:hint="eastAsia"/>
          <w:color w:val="212529"/>
        </w:rPr>
        <w:t>介</w:t>
      </w:r>
      <w:proofErr w:type="gramEnd"/>
      <w:r>
        <w:rPr>
          <w:rFonts w:ascii="微軟正黑體" w:eastAsia="微軟正黑體" w:hAnsi="微軟正黑體" w:hint="eastAsia"/>
          <w:color w:val="212529"/>
        </w:rPr>
        <w:t>社工認定不用再後續追蹤、可以結案之情形。</w:t>
      </w:r>
    </w:p>
    <w:p w:rsidR="00BE1B89" w:rsidRDefault="00BE1B89" w:rsidP="00BE1B89">
      <w:pPr>
        <w:pStyle w:val="Web"/>
        <w:numPr>
          <w:ilvl w:val="0"/>
          <w:numId w:val="6"/>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案件當事人已歿。</w:t>
      </w:r>
    </w:p>
    <w:p w:rsidR="00BE1B89" w:rsidRDefault="00BE1B89" w:rsidP="00BE1B89">
      <w:pPr>
        <w:pStyle w:val="Web"/>
        <w:numPr>
          <w:ilvl w:val="0"/>
          <w:numId w:val="6"/>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案件當事人已失連絡。</w:t>
      </w:r>
    </w:p>
    <w:p w:rsidR="00BE1B89" w:rsidRDefault="00BE1B89" w:rsidP="00BE1B89">
      <w:pPr>
        <w:pStyle w:val="Web"/>
        <w:numPr>
          <w:ilvl w:val="0"/>
          <w:numId w:val="6"/>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案件申請逾二年。</w:t>
      </w:r>
    </w:p>
    <w:p w:rsidR="00BE1B89" w:rsidRDefault="00BE1B89" w:rsidP="00BE1B89">
      <w:pPr>
        <w:pStyle w:val="Web"/>
        <w:numPr>
          <w:ilvl w:val="0"/>
          <w:numId w:val="6"/>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其他由本會視個案情形結案。</w:t>
      </w:r>
    </w:p>
    <w:p w:rsidR="00BE1B89" w:rsidRDefault="00BE1B89" w:rsidP="00BE1B89">
      <w:pPr>
        <w:pStyle w:val="Web"/>
        <w:numPr>
          <w:ilvl w:val="0"/>
          <w:numId w:val="7"/>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六、注意事項：</w:t>
      </w:r>
    </w:p>
    <w:p w:rsidR="00BE1B89" w:rsidRDefault="00BE1B89" w:rsidP="00BE1B89">
      <w:pPr>
        <w:pStyle w:val="Web"/>
        <w:numPr>
          <w:ilvl w:val="0"/>
          <w:numId w:val="7"/>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補助款金額將</w:t>
      </w:r>
      <w:proofErr w:type="gramStart"/>
      <w:r>
        <w:rPr>
          <w:rFonts w:ascii="微軟正黑體" w:eastAsia="微軟正黑體" w:hAnsi="微軟正黑體" w:hint="eastAsia"/>
          <w:color w:val="212529"/>
        </w:rPr>
        <w:t>列計當年度</w:t>
      </w:r>
      <w:proofErr w:type="gramEnd"/>
      <w:r>
        <w:rPr>
          <w:rFonts w:ascii="微軟正黑體" w:eastAsia="微軟正黑體" w:hAnsi="微軟正黑體" w:hint="eastAsia"/>
          <w:color w:val="212529"/>
        </w:rPr>
        <w:t>收入，並將依國稅局規定寄發扣繳憑單。</w:t>
      </w:r>
    </w:p>
    <w:p w:rsidR="00BE1B89" w:rsidRDefault="00BE1B89" w:rsidP="00BE1B89">
      <w:pPr>
        <w:pStyle w:val="Web"/>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 </w:t>
      </w:r>
    </w:p>
    <w:p w:rsidR="00BE1B89" w:rsidRDefault="00BE1B89" w:rsidP="00BE1B89">
      <w:pPr>
        <w:pStyle w:val="Web"/>
        <w:numPr>
          <w:ilvl w:val="0"/>
          <w:numId w:val="8"/>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七、本要點經本基金會會務會議通過後實施，修正時亦同。</w:t>
      </w:r>
    </w:p>
    <w:p w:rsidR="00BE1B89" w:rsidRDefault="00BE1B89" w:rsidP="00BE1B89">
      <w:pPr>
        <w:pStyle w:val="Web"/>
        <w:numPr>
          <w:ilvl w:val="0"/>
          <w:numId w:val="8"/>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第一次修訂為 111 年 1 月 5 日。</w:t>
      </w:r>
    </w:p>
    <w:p w:rsidR="00BE1B89" w:rsidRDefault="00BE1B89" w:rsidP="00BE1B89">
      <w:pPr>
        <w:pStyle w:val="Web"/>
        <w:numPr>
          <w:ilvl w:val="0"/>
          <w:numId w:val="8"/>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第二次修訂為 111 年 7 月 19 日。</w:t>
      </w:r>
    </w:p>
    <w:p w:rsidR="00BE1B89" w:rsidRDefault="00BE1B89" w:rsidP="00BE1B89">
      <w:pPr>
        <w:pStyle w:val="Web"/>
        <w:numPr>
          <w:ilvl w:val="0"/>
          <w:numId w:val="8"/>
        </w:numPr>
        <w:shd w:val="clear" w:color="auto" w:fill="FFFFFF"/>
        <w:spacing w:before="0" w:beforeAutospacing="0"/>
        <w:rPr>
          <w:rFonts w:ascii="微軟正黑體" w:eastAsia="微軟正黑體" w:hAnsi="微軟正黑體" w:hint="eastAsia"/>
          <w:color w:val="212529"/>
        </w:rPr>
      </w:pPr>
      <w:r>
        <w:rPr>
          <w:rFonts w:ascii="微軟正黑體" w:eastAsia="微軟正黑體" w:hAnsi="微軟正黑體" w:hint="eastAsia"/>
          <w:color w:val="212529"/>
        </w:rPr>
        <w:t>第三次修訂為 112 年 3 月 2 日。</w:t>
      </w:r>
    </w:p>
    <w:p w:rsidR="00333BFA" w:rsidRDefault="00333BFA">
      <w:bookmarkStart w:id="0" w:name="_GoBack"/>
      <w:bookmarkEnd w:id="0"/>
    </w:p>
    <w:sectPr w:rsidR="00333BFA" w:rsidSect="00BE1B8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EEF"/>
    <w:multiLevelType w:val="multilevel"/>
    <w:tmpl w:val="71E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2403"/>
    <w:multiLevelType w:val="multilevel"/>
    <w:tmpl w:val="6648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B2CB7"/>
    <w:multiLevelType w:val="multilevel"/>
    <w:tmpl w:val="4B5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D4365"/>
    <w:multiLevelType w:val="multilevel"/>
    <w:tmpl w:val="60BE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D5FAF"/>
    <w:multiLevelType w:val="multilevel"/>
    <w:tmpl w:val="EA508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30974"/>
    <w:multiLevelType w:val="multilevel"/>
    <w:tmpl w:val="AD2E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30DFA"/>
    <w:multiLevelType w:val="multilevel"/>
    <w:tmpl w:val="AC40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B2DAB"/>
    <w:multiLevelType w:val="multilevel"/>
    <w:tmpl w:val="476E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89"/>
    <w:rsid w:val="00333BFA"/>
    <w:rsid w:val="00BE1B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D9D43-B5D9-4AC6-85B5-97C6A920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1B8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2023-12-26T02:06:00Z</dcterms:created>
  <dcterms:modified xsi:type="dcterms:W3CDTF">2023-12-26T02:07:00Z</dcterms:modified>
</cp:coreProperties>
</file>