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D3" w:rsidRDefault="008471C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公告內容：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一、依據財團法人行天宮文教發展促進基金會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114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年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2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月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10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日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(114)</w:t>
      </w:r>
      <w:proofErr w:type="gramStart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行教字</w:t>
      </w:r>
      <w:proofErr w:type="gramEnd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第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0010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號函辦理。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二、助學對象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（一）國內經政府立案</w:t>
      </w:r>
      <w:bookmarkStart w:id="0" w:name="_GoBack"/>
      <w:bookmarkEnd w:id="0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之公私立國小、國中、高中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及大專學校在學學生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長期助學不包含大專學校在學學生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，因下列情形致就學困難者。惟年滿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25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歲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含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以上者、研究所以上學生、延修學生、軍警校學生、推廣教育學生、空中大學學生或在職進修學生皆不列入本辦法之助學對象。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1.</w:t>
      </w:r>
      <w:proofErr w:type="gramStart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因父</w:t>
      </w:r>
      <w:proofErr w:type="gramEnd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、母親或主要經濟負擔者死亡、</w:t>
      </w:r>
      <w:proofErr w:type="gramStart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罹</w:t>
      </w:r>
      <w:proofErr w:type="gramEnd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患重大傷病、失蹤、服刑、身障等情形或家庭遭遇重大災難者。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2.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單親、隔代教養、特殊境遇或扶養人口眾多等長期貧困家庭。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3.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由基金會於一般助學及行天宮學生急難濟助審核通過之學生中，擇定若干名長期助學學生。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二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一般助學金額：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1.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國小組：經評選後，每名發放助學金新台幣參仟元至伍仟元整。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2.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國中組：經評選後，每名發放助學金新台幣伍仟元至柒仟元整。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3.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高中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組：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           (1).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含五專一至三年級學生。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            (2).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經評選後，每名發放助學金新台幣陸仟元至捌仟元整。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三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長期助學金額：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長期助學之學生，首次申請後由基金會不定期關懷其情形，</w:t>
      </w:r>
      <w:proofErr w:type="gramStart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最長助學</w:t>
      </w:r>
      <w:proofErr w:type="gramEnd"/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至高中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畢業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]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三、申請時間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: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收件至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114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年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3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月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10</w:t>
      </w: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日截止。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8471C1" w:rsidRPr="008471C1" w:rsidRDefault="008471C1" w:rsidP="008471C1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8471C1">
        <w:rPr>
          <w:rFonts w:ascii="Arial" w:eastAsia="新細明體" w:hAnsi="Arial" w:cs="Arial"/>
          <w:color w:val="000000"/>
          <w:kern w:val="0"/>
          <w:sz w:val="26"/>
          <w:szCs w:val="26"/>
        </w:rPr>
        <w:t>四、其餘資訊，詳如附件。</w:t>
      </w:r>
    </w:p>
    <w:p w:rsidR="008471C1" w:rsidRPr="008471C1" w:rsidRDefault="008471C1">
      <w:pPr>
        <w:rPr>
          <w:rFonts w:hint="eastAsia"/>
          <w:sz w:val="40"/>
          <w:szCs w:val="40"/>
        </w:rPr>
      </w:pPr>
    </w:p>
    <w:sectPr w:rsidR="008471C1" w:rsidRPr="008471C1" w:rsidSect="00847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C1"/>
    <w:rsid w:val="005B38D3"/>
    <w:rsid w:val="008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5F6A"/>
  <w15:chartTrackingRefBased/>
  <w15:docId w15:val="{B9106E8E-A014-4360-A8BF-A2FD1487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2025-02-26T07:28:00Z</dcterms:created>
  <dcterms:modified xsi:type="dcterms:W3CDTF">2025-02-26T07:29:00Z</dcterms:modified>
</cp:coreProperties>
</file>