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82" w:rsidRDefault="001F3B82" w:rsidP="001F3B82">
      <w:pPr>
        <w:spacing w:after="120" w:line="400" w:lineRule="exact"/>
        <w:jc w:val="center"/>
      </w:pPr>
      <w:proofErr w:type="gramStart"/>
      <w:r w:rsidRPr="009C3A3C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9C3A3C">
        <w:rPr>
          <w:rFonts w:ascii="標楷體" w:eastAsia="標楷體" w:hAnsi="標楷體" w:hint="eastAsia"/>
          <w:b/>
          <w:sz w:val="32"/>
          <w:szCs w:val="28"/>
        </w:rPr>
        <w:t>南市隆田國小</w:t>
      </w:r>
      <w:proofErr w:type="gramStart"/>
      <w:r w:rsidRPr="009C3A3C">
        <w:rPr>
          <w:rFonts w:ascii="標楷體" w:eastAsia="標楷體" w:hAnsi="標楷體" w:hint="eastAsia"/>
          <w:b/>
          <w:sz w:val="32"/>
          <w:szCs w:val="28"/>
        </w:rPr>
        <w:t>—</w:t>
      </w:r>
      <w:proofErr w:type="gramEnd"/>
      <w:r w:rsidRPr="009C3A3C">
        <w:rPr>
          <w:rFonts w:ascii="標楷體" w:eastAsia="標楷體" w:hAnsi="標楷體" w:hint="eastAsia"/>
          <w:b/>
          <w:sz w:val="32"/>
          <w:szCs w:val="28"/>
        </w:rPr>
        <w:t>校內兒童疫苗接種--請家長協助事項</w:t>
      </w:r>
    </w:p>
    <w:p w:rsidR="001F3B82" w:rsidRPr="009C3A3C" w:rsidRDefault="001F3B82" w:rsidP="001F3B82">
      <w:pPr>
        <w:spacing w:after="120" w:line="400" w:lineRule="exact"/>
        <w:rPr>
          <w:rFonts w:ascii="標楷體" w:eastAsia="標楷體" w:hAnsi="標楷體"/>
          <w:szCs w:val="28"/>
        </w:rPr>
      </w:pPr>
      <w:r w:rsidRPr="009C3A3C">
        <w:rPr>
          <w:rFonts w:ascii="標楷體" w:eastAsia="標楷體" w:hAnsi="標楷體" w:hint="eastAsia"/>
          <w:szCs w:val="28"/>
        </w:rPr>
        <w:t>敬致親愛的家長:</w:t>
      </w:r>
    </w:p>
    <w:p w:rsidR="001F3B82" w:rsidRPr="009C3A3C" w:rsidRDefault="001F3B82" w:rsidP="001F3B82">
      <w:pPr>
        <w:spacing w:after="120" w:line="400" w:lineRule="exact"/>
        <w:rPr>
          <w:rFonts w:ascii="標楷體" w:eastAsia="標楷體" w:hAnsi="標楷體"/>
          <w:szCs w:val="28"/>
        </w:rPr>
      </w:pPr>
      <w:r w:rsidRPr="009C3A3C">
        <w:rPr>
          <w:rFonts w:ascii="標楷體" w:eastAsia="標楷體" w:hAnsi="標楷體" w:hint="eastAsia"/>
          <w:szCs w:val="28"/>
        </w:rPr>
        <w:t xml:space="preserve">    本校</w:t>
      </w:r>
      <w:proofErr w:type="gramStart"/>
      <w:r w:rsidRPr="009C3A3C">
        <w:rPr>
          <w:rFonts w:ascii="標楷體" w:eastAsia="標楷體" w:hAnsi="標楷體" w:hint="eastAsia"/>
          <w:szCs w:val="28"/>
        </w:rPr>
        <w:t>校</w:t>
      </w:r>
      <w:proofErr w:type="gramEnd"/>
      <w:r w:rsidRPr="009C3A3C">
        <w:rPr>
          <w:rFonts w:ascii="標楷體" w:eastAsia="標楷體" w:hAnsi="標楷體" w:hint="eastAsia"/>
          <w:szCs w:val="28"/>
        </w:rPr>
        <w:t>內兒童默德納疫苗接種排定</w:t>
      </w:r>
      <w:r w:rsidRPr="001F3B82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111年5月19日(四)上午10:30</w:t>
      </w:r>
      <w:r w:rsidRPr="009C3A3C">
        <w:rPr>
          <w:rFonts w:ascii="標楷體" w:eastAsia="標楷體" w:hAnsi="標楷體" w:hint="eastAsia"/>
          <w:szCs w:val="28"/>
        </w:rPr>
        <w:t>由柳營奇美醫療團隊到校接種,依照規定當天除醫療團隊外,會至少有一台救護車到校待命,若學童有不良反應,會立刻由救護車後送到柳營奇美醫院急診室就診處理。</w:t>
      </w:r>
    </w:p>
    <w:p w:rsidR="001F3B82" w:rsidRPr="009C3A3C" w:rsidRDefault="001F3B82" w:rsidP="001F3B82">
      <w:pPr>
        <w:spacing w:after="120" w:line="40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Pr="001F3B82">
        <w:rPr>
          <w:rFonts w:ascii="標楷體" w:eastAsia="標楷體" w:hAnsi="標楷體" w:hint="eastAsia"/>
          <w:b/>
          <w:szCs w:val="28"/>
        </w:rPr>
        <w:t>本次校內疫苗施打對象為</w:t>
      </w:r>
      <w:r w:rsidRPr="001F3B82">
        <w:rPr>
          <w:rFonts w:ascii="標楷體" w:eastAsia="標楷體" w:hAnsi="標楷體" w:hint="eastAsia"/>
          <w:b/>
          <w:color w:val="FF0000"/>
          <w:szCs w:val="28"/>
          <w:bdr w:val="single" w:sz="4" w:space="0" w:color="auto"/>
        </w:rPr>
        <w:t>6歲~未滿12歲學童</w:t>
      </w:r>
      <w:r w:rsidRPr="001F3B82">
        <w:rPr>
          <w:rFonts w:ascii="標楷體" w:eastAsia="標楷體" w:hAnsi="標楷體" w:hint="eastAsia"/>
          <w:b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】</w:t>
      </w:r>
      <w:bookmarkStart w:id="0" w:name="_GoBack"/>
      <w:bookmarkEnd w:id="0"/>
    </w:p>
    <w:p w:rsidR="001F3B82" w:rsidRPr="009C3A3C" w:rsidRDefault="001F3B82" w:rsidP="001F3B82">
      <w:pPr>
        <w:spacing w:after="120" w:line="400" w:lineRule="exact"/>
        <w:rPr>
          <w:rFonts w:ascii="標楷體" w:eastAsia="標楷體" w:hAnsi="標楷體"/>
          <w:szCs w:val="28"/>
        </w:rPr>
      </w:pPr>
      <w:r w:rsidRPr="009C3A3C">
        <w:rPr>
          <w:rFonts w:ascii="標楷體" w:eastAsia="標楷體" w:hAnsi="標楷體" w:hint="eastAsia"/>
          <w:szCs w:val="28"/>
        </w:rPr>
        <w:t>※疫苗施打當天</w:t>
      </w:r>
      <w:proofErr w:type="gramStart"/>
      <w:r w:rsidRPr="009C3A3C">
        <w:rPr>
          <w:rFonts w:ascii="標楷體" w:eastAsia="標楷體" w:hAnsi="標楷體" w:hint="eastAsia"/>
          <w:szCs w:val="28"/>
        </w:rPr>
        <w:t>務</w:t>
      </w:r>
      <w:proofErr w:type="gramEnd"/>
      <w:r w:rsidRPr="009C3A3C">
        <w:rPr>
          <w:rFonts w:ascii="標楷體" w:eastAsia="標楷體" w:hAnsi="標楷體" w:hint="eastAsia"/>
          <w:szCs w:val="28"/>
        </w:rPr>
        <w:t>請配合下列事項:</w:t>
      </w:r>
    </w:p>
    <w:p w:rsidR="001F3B82" w:rsidRPr="00E31010" w:rsidRDefault="001F3B82" w:rsidP="001F3B82">
      <w:pPr>
        <w:spacing w:after="120" w:line="400" w:lineRule="exact"/>
        <w:ind w:left="720" w:hangingChars="300" w:hanging="720"/>
        <w:rPr>
          <w:rFonts w:ascii="標楷體" w:eastAsia="SimSun" w:hAnsi="標楷體"/>
          <w:szCs w:val="28"/>
        </w:rPr>
      </w:pPr>
      <w:r w:rsidRPr="009C3A3C">
        <w:rPr>
          <w:rFonts w:ascii="標楷體" w:eastAsia="標楷體" w:hAnsi="標楷體" w:hint="eastAsia"/>
          <w:szCs w:val="28"/>
        </w:rPr>
        <w:t xml:space="preserve">   1.攜帶貴子弟</w:t>
      </w:r>
      <w:r w:rsidRPr="001F3B82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健保卡</w:t>
      </w:r>
      <w:r w:rsidRPr="009C3A3C">
        <w:rPr>
          <w:rFonts w:ascii="標楷體" w:eastAsia="標楷體" w:hAnsi="標楷體" w:hint="eastAsia"/>
          <w:szCs w:val="28"/>
        </w:rPr>
        <w:t>到校(</w:t>
      </w:r>
      <w:r>
        <w:rPr>
          <w:rFonts w:ascii="標楷體" w:eastAsia="標楷體" w:hAnsi="標楷體" w:hint="eastAsia"/>
          <w:szCs w:val="28"/>
        </w:rPr>
        <w:t>因</w:t>
      </w:r>
      <w:r w:rsidRPr="009C3A3C">
        <w:rPr>
          <w:rFonts w:ascii="標楷體" w:eastAsia="標楷體" w:hAnsi="標楷體" w:hint="eastAsia"/>
          <w:szCs w:val="28"/>
        </w:rPr>
        <w:t>健保卡上需張貼</w:t>
      </w:r>
      <w:r w:rsidRPr="009C3A3C">
        <w:rPr>
          <w:rFonts w:ascii="標楷體" w:eastAsia="標楷體" w:hAnsi="標楷體" w:hint="eastAsia"/>
          <w:szCs w:val="28"/>
          <w:bdr w:val="single" w:sz="4" w:space="0" w:color="auto"/>
        </w:rPr>
        <w:t>已經施打默德納疫苗貼紙</w:t>
      </w:r>
      <w:r w:rsidRPr="009C3A3C">
        <w:rPr>
          <w:rFonts w:ascii="標楷體" w:eastAsia="標楷體" w:hAnsi="標楷體" w:hint="eastAsia"/>
          <w:szCs w:val="28"/>
        </w:rPr>
        <w:t>,才能發放</w:t>
      </w:r>
      <w:r w:rsidRPr="009C3A3C">
        <w:rPr>
          <w:rFonts w:ascii="標楷體" w:eastAsia="標楷體" w:hAnsi="標楷體" w:hint="eastAsia"/>
          <w:szCs w:val="28"/>
          <w:bdr w:val="single" w:sz="4" w:space="0" w:color="auto"/>
        </w:rPr>
        <w:t>疫苗施</w:t>
      </w:r>
      <w:proofErr w:type="gramStart"/>
      <w:r w:rsidRPr="009C3A3C">
        <w:rPr>
          <w:rFonts w:ascii="標楷體" w:eastAsia="標楷體" w:hAnsi="標楷體" w:hint="eastAsia"/>
          <w:szCs w:val="28"/>
          <w:bdr w:val="single" w:sz="4" w:space="0" w:color="auto"/>
        </w:rPr>
        <w:t>打黃卡紀錄</w:t>
      </w:r>
      <w:proofErr w:type="gramEnd"/>
      <w:r w:rsidRPr="009C3A3C">
        <w:rPr>
          <w:rFonts w:ascii="標楷體" w:eastAsia="標楷體" w:hAnsi="標楷體" w:hint="eastAsia"/>
          <w:szCs w:val="28"/>
          <w:bdr w:val="single" w:sz="4" w:space="0" w:color="auto"/>
        </w:rPr>
        <w:t>表</w:t>
      </w:r>
      <w:r w:rsidRPr="009C3A3C">
        <w:rPr>
          <w:rFonts w:ascii="標楷體" w:eastAsia="標楷體" w:hAnsi="標楷體" w:hint="eastAsia"/>
          <w:szCs w:val="28"/>
        </w:rPr>
        <w:t>)。</w:t>
      </w:r>
    </w:p>
    <w:p w:rsidR="001F3B82" w:rsidRPr="009C3A3C" w:rsidRDefault="001F3B82" w:rsidP="001F3B82">
      <w:pPr>
        <w:spacing w:after="120"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9C3A3C">
        <w:rPr>
          <w:rFonts w:ascii="標楷體" w:eastAsia="標楷體" w:hAnsi="標楷體" w:hint="eastAsia"/>
          <w:szCs w:val="28"/>
        </w:rPr>
        <w:t xml:space="preserve">   2.</w:t>
      </w:r>
      <w:r>
        <w:rPr>
          <w:rFonts w:ascii="標楷體" w:eastAsia="標楷體" w:hAnsi="標楷體" w:hint="eastAsia"/>
          <w:szCs w:val="28"/>
        </w:rPr>
        <w:t>發放之</w:t>
      </w:r>
      <w:r w:rsidRPr="001F3B82">
        <w:rPr>
          <w:rFonts w:ascii="標楷體" w:eastAsia="標楷體" w:hAnsi="標楷體" w:hint="eastAsia"/>
          <w:szCs w:val="28"/>
        </w:rPr>
        <w:t>疫苗施</w:t>
      </w:r>
      <w:proofErr w:type="gramStart"/>
      <w:r w:rsidRPr="001F3B82">
        <w:rPr>
          <w:rFonts w:ascii="標楷體" w:eastAsia="標楷體" w:hAnsi="標楷體" w:hint="eastAsia"/>
          <w:szCs w:val="28"/>
        </w:rPr>
        <w:t>打黃卡紀錄</w:t>
      </w:r>
      <w:proofErr w:type="gramEnd"/>
      <w:r w:rsidRPr="001F3B82">
        <w:rPr>
          <w:rFonts w:ascii="標楷體" w:eastAsia="標楷體" w:hAnsi="標楷體" w:hint="eastAsia"/>
          <w:szCs w:val="28"/>
        </w:rPr>
        <w:t>表</w:t>
      </w:r>
      <w:proofErr w:type="gramStart"/>
      <w:r w:rsidRPr="009C3A3C">
        <w:rPr>
          <w:rFonts w:ascii="標楷體" w:eastAsia="標楷體" w:hAnsi="標楷體" w:hint="eastAsia"/>
          <w:szCs w:val="28"/>
        </w:rPr>
        <w:t>務</w:t>
      </w:r>
      <w:proofErr w:type="gramEnd"/>
      <w:r w:rsidRPr="009C3A3C">
        <w:rPr>
          <w:rFonts w:ascii="標楷體" w:eastAsia="標楷體" w:hAnsi="標楷體" w:hint="eastAsia"/>
          <w:szCs w:val="28"/>
        </w:rPr>
        <w:t>請妥善保管，以利方便後續</w:t>
      </w:r>
      <w:r w:rsidRPr="009C3A3C">
        <w:rPr>
          <w:rFonts w:ascii="標楷體" w:eastAsia="標楷體" w:hAnsi="標楷體" w:hint="eastAsia"/>
          <w:szCs w:val="28"/>
          <w:bdr w:val="single" w:sz="4" w:space="0" w:color="auto"/>
        </w:rPr>
        <w:t>12周後</w:t>
      </w:r>
      <w:r w:rsidRPr="009C3A3C">
        <w:rPr>
          <w:rFonts w:ascii="標楷體" w:eastAsia="標楷體" w:hAnsi="標楷體" w:hint="eastAsia"/>
          <w:szCs w:val="28"/>
        </w:rPr>
        <w:t>施打第二劑疫苗使用。若</w:t>
      </w:r>
      <w:proofErr w:type="gramStart"/>
      <w:r w:rsidRPr="009C3A3C">
        <w:rPr>
          <w:rFonts w:ascii="標楷體" w:eastAsia="標楷體" w:hAnsi="標楷體" w:hint="eastAsia"/>
          <w:szCs w:val="28"/>
        </w:rPr>
        <w:t>疫苗黃卡不慎</w:t>
      </w:r>
      <w:proofErr w:type="gramEnd"/>
      <w:r w:rsidRPr="009C3A3C">
        <w:rPr>
          <w:rFonts w:ascii="標楷體" w:eastAsia="標楷體" w:hAnsi="標楷體" w:hint="eastAsia"/>
          <w:szCs w:val="28"/>
        </w:rPr>
        <w:t>遺失,可到各衛生所補發(工本費每份新台幣100元整)。</w:t>
      </w:r>
    </w:p>
    <w:p w:rsidR="001F3B82" w:rsidRPr="009C3A3C" w:rsidRDefault="001F3B82" w:rsidP="001F3B82">
      <w:pPr>
        <w:spacing w:after="120"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9C3A3C">
        <w:rPr>
          <w:rFonts w:ascii="標楷體" w:eastAsia="標楷體" w:hAnsi="標楷體" w:hint="eastAsia"/>
          <w:szCs w:val="28"/>
        </w:rPr>
        <w:t xml:space="preserve">   3.疫苗施打部位請勿搓揉,且疫苗施打後請多喝水/多休息/減少劇烈運動等，</w:t>
      </w:r>
      <w:r w:rsidRPr="009C3A3C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回到家中仍需持續觀察2</w:t>
      </w:r>
      <w:proofErr w:type="gramStart"/>
      <w:r w:rsidRPr="009C3A3C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週</w:t>
      </w:r>
      <w:proofErr w:type="gramEnd"/>
      <w:r w:rsidRPr="009C3A3C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以上時間</w:t>
      </w:r>
      <w:r w:rsidRPr="009C3A3C">
        <w:rPr>
          <w:rFonts w:ascii="標楷體" w:eastAsia="標楷體" w:hAnsi="標楷體" w:hint="eastAsia"/>
          <w:szCs w:val="28"/>
        </w:rPr>
        <w:t>,若有相關不良反應，請盡速到醫療院所就醫。並轉知導師知悉,</w:t>
      </w:r>
      <w:proofErr w:type="gramStart"/>
      <w:r w:rsidRPr="009C3A3C">
        <w:rPr>
          <w:rFonts w:ascii="標楷體" w:eastAsia="標楷體" w:hAnsi="標楷體" w:hint="eastAsia"/>
          <w:szCs w:val="28"/>
        </w:rPr>
        <w:t>以利造冊</w:t>
      </w:r>
      <w:proofErr w:type="gramEnd"/>
      <w:r w:rsidRPr="009C3A3C">
        <w:rPr>
          <w:rFonts w:ascii="標楷體" w:eastAsia="標楷體" w:hAnsi="標楷體" w:hint="eastAsia"/>
          <w:szCs w:val="28"/>
        </w:rPr>
        <w:t>通報相關單位。</w:t>
      </w:r>
    </w:p>
    <w:p w:rsidR="001F3B82" w:rsidRPr="009C3A3C" w:rsidRDefault="001F3B82" w:rsidP="001F3B82">
      <w:pPr>
        <w:spacing w:after="120" w:line="400" w:lineRule="exact"/>
        <w:rPr>
          <w:rFonts w:ascii="標楷體" w:eastAsia="標楷體" w:hAnsi="標楷體"/>
          <w:szCs w:val="28"/>
          <w:bdr w:val="single" w:sz="4" w:space="0" w:color="auto"/>
        </w:rPr>
      </w:pPr>
      <w:r w:rsidRPr="009C3A3C">
        <w:rPr>
          <w:rFonts w:ascii="標楷體" w:eastAsia="標楷體" w:hAnsi="標楷體" w:hint="eastAsia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1089660</wp:posOffset>
            </wp:positionH>
            <wp:positionV relativeFrom="paragraph">
              <wp:posOffset>33020</wp:posOffset>
            </wp:positionV>
            <wp:extent cx="4404360" cy="1798320"/>
            <wp:effectExtent l="19050" t="19050" r="15240" b="11430"/>
            <wp:wrapTight wrapText="bothSides">
              <wp:wrapPolygon edited="0">
                <wp:start x="-93" y="-229"/>
                <wp:lineTo x="-93" y="21508"/>
                <wp:lineTo x="21581" y="21508"/>
                <wp:lineTo x="21581" y="-229"/>
                <wp:lineTo x="-93" y="-229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798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A3C">
        <w:rPr>
          <w:rFonts w:ascii="標楷體" w:eastAsia="標楷體" w:hAnsi="標楷體" w:hint="eastAsia"/>
          <w:szCs w:val="28"/>
          <w:bdr w:val="single" w:sz="4" w:space="0" w:color="auto"/>
        </w:rPr>
        <w:t>備註1</w:t>
      </w:r>
      <w:r w:rsidRPr="009C3A3C">
        <w:rPr>
          <w:rFonts w:ascii="標楷體" w:eastAsia="標楷體" w:hAnsi="標楷體" w:hint="eastAsia"/>
          <w:szCs w:val="28"/>
        </w:rPr>
        <w:t>:</w:t>
      </w:r>
    </w:p>
    <w:p w:rsidR="001F3B82" w:rsidRDefault="001F3B82" w:rsidP="001F3B82">
      <w:pPr>
        <w:spacing w:after="120" w:line="400" w:lineRule="exact"/>
        <w:jc w:val="center"/>
        <w:rPr>
          <w:rFonts w:ascii="標楷體" w:eastAsia="標楷體" w:hAnsi="標楷體"/>
          <w:szCs w:val="28"/>
        </w:rPr>
      </w:pPr>
    </w:p>
    <w:p w:rsidR="001F3B82" w:rsidRDefault="001F3B82" w:rsidP="001F3B82">
      <w:pPr>
        <w:spacing w:after="120" w:line="400" w:lineRule="exact"/>
        <w:jc w:val="center"/>
        <w:rPr>
          <w:rFonts w:ascii="標楷體" w:eastAsia="標楷體" w:hAnsi="標楷體"/>
          <w:szCs w:val="28"/>
        </w:rPr>
      </w:pPr>
    </w:p>
    <w:p w:rsidR="001F3B82" w:rsidRDefault="001F3B82" w:rsidP="001F3B82">
      <w:pPr>
        <w:spacing w:after="120" w:line="400" w:lineRule="exact"/>
        <w:jc w:val="center"/>
        <w:rPr>
          <w:rFonts w:ascii="標楷體" w:eastAsia="標楷體" w:hAnsi="標楷體"/>
          <w:szCs w:val="28"/>
        </w:rPr>
      </w:pPr>
    </w:p>
    <w:p w:rsidR="001F3B82" w:rsidRDefault="001F3B82" w:rsidP="001F3B82">
      <w:pPr>
        <w:spacing w:after="120" w:line="400" w:lineRule="exact"/>
        <w:jc w:val="center"/>
        <w:rPr>
          <w:rFonts w:ascii="標楷體" w:eastAsia="標楷體" w:hAnsi="標楷體"/>
          <w:szCs w:val="28"/>
        </w:rPr>
      </w:pPr>
    </w:p>
    <w:p w:rsidR="001F3B82" w:rsidRPr="009C3A3C" w:rsidRDefault="001F3B82" w:rsidP="001F3B82">
      <w:pPr>
        <w:spacing w:after="120" w:line="400" w:lineRule="exact"/>
        <w:jc w:val="center"/>
        <w:rPr>
          <w:rFonts w:ascii="標楷體" w:eastAsia="標楷體" w:hAnsi="標楷體"/>
          <w:szCs w:val="28"/>
        </w:rPr>
      </w:pPr>
    </w:p>
    <w:p w:rsidR="001F3B82" w:rsidRPr="001F3B82" w:rsidRDefault="001F3B82" w:rsidP="001F3B82">
      <w:pPr>
        <w:spacing w:after="120" w:line="400" w:lineRule="exact"/>
        <w:rPr>
          <w:rFonts w:ascii="標楷體" w:eastAsia="標楷體" w:hAnsi="標楷體"/>
          <w:szCs w:val="28"/>
        </w:rPr>
      </w:pPr>
      <w:r w:rsidRPr="001F3B82">
        <w:rPr>
          <w:rFonts w:ascii="標楷體" w:eastAsia="標楷體" w:hAnsi="標楷體" w:hint="eastAsia"/>
          <w:szCs w:val="28"/>
          <w:bdr w:val="single" w:sz="4" w:space="0" w:color="auto"/>
        </w:rPr>
        <w:t>備註2</w:t>
      </w:r>
      <w:r w:rsidRPr="001F3B82">
        <w:rPr>
          <w:rFonts w:ascii="標楷體" w:eastAsia="標楷體" w:hAnsi="標楷體" w:hint="eastAsia"/>
          <w:szCs w:val="28"/>
        </w:rPr>
        <w:t>:</w:t>
      </w:r>
    </w:p>
    <w:p w:rsidR="001F3B82" w:rsidRDefault="001F3B82" w:rsidP="001F3B82">
      <w:pPr>
        <w:spacing w:after="120"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9C3A3C">
        <w:rPr>
          <w:rFonts w:ascii="標楷體" w:eastAsia="標楷體" w:hAnsi="標楷體" w:hint="eastAsia"/>
          <w:szCs w:val="28"/>
        </w:rPr>
        <w:t>若</w:t>
      </w:r>
      <w:r w:rsidRPr="009C3A3C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滿12歲以上</w:t>
      </w:r>
      <w:r w:rsidRPr="009C3A3C">
        <w:rPr>
          <w:rFonts w:ascii="標楷體" w:eastAsia="標楷體" w:hAnsi="標楷體" w:hint="eastAsia"/>
          <w:szCs w:val="28"/>
        </w:rPr>
        <w:t>施打疫苗劑量為0.5毫克</w:t>
      </w:r>
      <w:r>
        <w:rPr>
          <w:rFonts w:ascii="標楷體" w:eastAsia="標楷體" w:hAnsi="標楷體" w:hint="eastAsia"/>
          <w:szCs w:val="28"/>
        </w:rPr>
        <w:t>，</w:t>
      </w:r>
      <w:r w:rsidRPr="001F3B82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不在此次施打範圍內</w:t>
      </w:r>
      <w:r w:rsidRPr="009C3A3C">
        <w:rPr>
          <w:rFonts w:ascii="標楷體" w:eastAsia="標楷體" w:hAnsi="標楷體" w:hint="eastAsia"/>
          <w:szCs w:val="28"/>
        </w:rPr>
        <w:t>,為避免作業錯誤,故有意施打疫苗者,請於5/23日後上&lt;</w:t>
      </w:r>
      <w:proofErr w:type="gramStart"/>
      <w:r w:rsidRPr="009C3A3C">
        <w:rPr>
          <w:rFonts w:ascii="標楷體" w:eastAsia="標楷體" w:hAnsi="標楷體" w:hint="eastAsia"/>
          <w:szCs w:val="28"/>
        </w:rPr>
        <w:t>台南市新冠肺炎</w:t>
      </w:r>
      <w:proofErr w:type="gramEnd"/>
      <w:r w:rsidRPr="009C3A3C">
        <w:rPr>
          <w:rFonts w:ascii="標楷體" w:eastAsia="標楷體" w:hAnsi="標楷體" w:hint="eastAsia"/>
          <w:szCs w:val="28"/>
        </w:rPr>
        <w:t>疫苗施打預約系統&gt;(網址:</w:t>
      </w:r>
      <w:r w:rsidRPr="009C3A3C">
        <w:rPr>
          <w:rFonts w:ascii="標楷體" w:eastAsia="標楷體" w:hAnsi="標楷體"/>
          <w:szCs w:val="28"/>
        </w:rPr>
        <w:t xml:space="preserve"> </w:t>
      </w:r>
      <w:hyperlink r:id="rId5" w:history="1">
        <w:r w:rsidRPr="009C3A3C">
          <w:rPr>
            <w:rStyle w:val="a3"/>
            <w:rFonts w:ascii="標楷體" w:eastAsia="標楷體" w:hAnsi="標楷體"/>
            <w:szCs w:val="28"/>
          </w:rPr>
          <w:t>https://health-reservation.tainan.gov.tw/</w:t>
        </w:r>
      </w:hyperlink>
      <w:r w:rsidRPr="009C3A3C">
        <w:rPr>
          <w:rFonts w:ascii="標楷體" w:eastAsia="標楷體" w:hAnsi="標楷體" w:hint="eastAsia"/>
          <w:szCs w:val="28"/>
        </w:rPr>
        <w:t>)  預約日期及施打診所，施打疫苗當天請記得攜帶學童之&lt;健保卡&gt;及校方發放的&lt;疫苗施打通知書&gt;前往醫療院所,疫苗施打完畢後,請醫療院所在&lt;疫苗施打通知書&gt;下方</w:t>
      </w:r>
      <w:proofErr w:type="gramStart"/>
      <w:r w:rsidRPr="009C3A3C">
        <w:rPr>
          <w:rFonts w:ascii="標楷體" w:eastAsia="標楷體" w:hAnsi="標楷體" w:hint="eastAsia"/>
          <w:szCs w:val="28"/>
        </w:rPr>
        <w:t>回條處蓋醫療</w:t>
      </w:r>
      <w:proofErr w:type="gramEnd"/>
      <w:r w:rsidRPr="009C3A3C">
        <w:rPr>
          <w:rFonts w:ascii="標楷體" w:eastAsia="標楷體" w:hAnsi="標楷體" w:hint="eastAsia"/>
          <w:szCs w:val="28"/>
        </w:rPr>
        <w:t>院所戳章,並繳交相關回條至校內健康中心彙整。</w:t>
      </w:r>
    </w:p>
    <w:p w:rsidR="001F3B82" w:rsidRDefault="001F3B82" w:rsidP="001F3B82">
      <w:pPr>
        <w:spacing w:after="120" w:line="400" w:lineRule="exact"/>
        <w:rPr>
          <w:rFonts w:ascii="標楷體" w:eastAsia="標楷體" w:hAnsi="標楷體"/>
          <w:szCs w:val="28"/>
        </w:rPr>
      </w:pPr>
    </w:p>
    <w:p w:rsidR="001F3B82" w:rsidRPr="009C3A3C" w:rsidRDefault="001F3B82" w:rsidP="001F3B82">
      <w:pPr>
        <w:spacing w:after="120"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</w:p>
    <w:p w:rsidR="00781247" w:rsidRDefault="001F3B82" w:rsidP="001F3B82">
      <w:r w:rsidRPr="009C3A3C">
        <w:rPr>
          <w:rFonts w:ascii="標楷體" w:eastAsia="標楷體" w:hAnsi="標楷體" w:hint="eastAsia"/>
          <w:szCs w:val="28"/>
        </w:rPr>
        <w:t xml:space="preserve">                </w:t>
      </w:r>
      <w:r>
        <w:rPr>
          <w:rFonts w:ascii="標楷體" w:eastAsia="標楷體" w:hAnsi="標楷體"/>
          <w:szCs w:val="28"/>
        </w:rPr>
        <w:t xml:space="preserve">                             </w:t>
      </w:r>
      <w:r w:rsidRPr="009C3A3C">
        <w:rPr>
          <w:rFonts w:ascii="標楷體" w:eastAsia="標楷體" w:hAnsi="標楷體" w:hint="eastAsia"/>
          <w:szCs w:val="28"/>
        </w:rPr>
        <w:t xml:space="preserve">  </w:t>
      </w:r>
      <w:r w:rsidRPr="009C3A3C">
        <w:rPr>
          <w:rFonts w:ascii="標楷體" w:eastAsia="標楷體" w:hAnsi="標楷體" w:hint="eastAsia"/>
          <w:b/>
          <w:szCs w:val="28"/>
        </w:rPr>
        <w:t xml:space="preserve">  隆田國小防疫專責小組 敬啟 111.05.1</w:t>
      </w:r>
      <w:r>
        <w:rPr>
          <w:rFonts w:ascii="標楷體" w:eastAsia="標楷體" w:hAnsi="標楷體"/>
          <w:b/>
          <w:szCs w:val="28"/>
        </w:rPr>
        <w:t>0</w:t>
      </w:r>
    </w:p>
    <w:sectPr w:rsidR="00781247" w:rsidSect="001F3B82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82"/>
    <w:rsid w:val="001F3B82"/>
    <w:rsid w:val="00781247"/>
    <w:rsid w:val="00E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019461B5-7383-4E1A-BC2E-63B2CF2E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3B82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B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B82"/>
  </w:style>
  <w:style w:type="character" w:customStyle="1" w:styleId="a6">
    <w:name w:val="註解文字 字元"/>
    <w:basedOn w:val="a0"/>
    <w:link w:val="a5"/>
    <w:uiPriority w:val="99"/>
    <w:semiHidden/>
    <w:rsid w:val="001F3B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B8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B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alth-reservation.tainan.gov.tw/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離子會議室">
  <a:themeElements>
    <a:clrScheme name="離子會議室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離子會議室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離子會議室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2022-05-09T08:00:00Z</dcterms:created>
  <dcterms:modified xsi:type="dcterms:W3CDTF">2022-05-09T08:22:00Z</dcterms:modified>
</cp:coreProperties>
</file>