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AE" w:rsidRDefault="00CF7600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109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:rsidR="002B20AE" w:rsidRDefault="00CF76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2B20AE" w:rsidRDefault="00CF76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2B20AE" w:rsidRDefault="00CF7600">
      <w:pPr>
        <w:spacing w:line="400" w:lineRule="exact"/>
        <w:ind w:left="48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2B20AE" w:rsidRDefault="00CF7600">
      <w:pPr>
        <w:spacing w:line="400" w:lineRule="exact"/>
        <w:jc w:val="both"/>
      </w:pPr>
      <w:r>
        <w:rPr>
          <w:rFonts w:ascii="標楷體" w:eastAsia="標楷體" w:hAnsi="標楷體"/>
          <w:w w:val="99"/>
          <w:szCs w:val="28"/>
        </w:rPr>
        <w:t>二、</w:t>
      </w:r>
      <w:r>
        <w:rPr>
          <w:rFonts w:ascii="標楷體" w:eastAsia="標楷體" w:hAnsi="標楷體"/>
          <w:szCs w:val="28"/>
        </w:rPr>
        <w:t>臺南市教育局資訊中心</w:t>
      </w:r>
      <w:r>
        <w:rPr>
          <w:rFonts w:ascii="標楷體" w:eastAsia="標楷體" w:hAnsi="標楷體"/>
          <w:szCs w:val="28"/>
        </w:rPr>
        <w:t>109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30</w:t>
      </w:r>
      <w:r>
        <w:rPr>
          <w:rFonts w:ascii="標楷體" w:eastAsia="標楷體" w:hAnsi="標楷體"/>
          <w:szCs w:val="28"/>
        </w:rPr>
        <w:t>日教育局公告</w:t>
      </w:r>
      <w:r>
        <w:rPr>
          <w:rFonts w:ascii="標楷體" w:eastAsia="標楷體" w:hAnsi="標楷體"/>
          <w:szCs w:val="28"/>
        </w:rPr>
        <w:t>162177</w:t>
      </w:r>
      <w:r>
        <w:rPr>
          <w:rFonts w:ascii="標楷體" w:eastAsia="標楷體" w:hAnsi="標楷體"/>
          <w:szCs w:val="28"/>
        </w:rPr>
        <w:t>編號。</w:t>
      </w:r>
    </w:p>
    <w:p w:rsidR="002B20AE" w:rsidRDefault="002B20A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</w:p>
    <w:p w:rsidR="002B20AE" w:rsidRDefault="00CF76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Arial"/>
          <w:kern w:val="0"/>
        </w:rPr>
        <w:t>一般長期</w:t>
      </w:r>
      <w:r>
        <w:rPr>
          <w:rFonts w:ascii="標楷體" w:eastAsia="標楷體" w:hAnsi="標楷體" w:cs="新細明體"/>
          <w:kern w:val="0"/>
        </w:rPr>
        <w:t>代理教師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/>
          <w:b/>
          <w:color w:val="000000"/>
        </w:rPr>
        <w:t>限持有身心障礙</w:t>
      </w:r>
      <w:r>
        <w:rPr>
          <w:rFonts w:ascii="標楷體" w:eastAsia="標楷體" w:hAnsi="標楷體"/>
          <w:b/>
          <w:color w:val="000000"/>
        </w:rPr>
        <w:t>手冊，手冊需尚在有效期間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 w:cs="新細明體"/>
          <w:kern w:val="0"/>
        </w:rPr>
        <w:t>，主要教授</w:t>
      </w:r>
      <w:r>
        <w:rPr>
          <w:rFonts w:ascii="標楷體" w:eastAsia="標楷體" w:hAnsi="標楷體" w:cs="新細明體"/>
          <w:b/>
          <w:kern w:val="0"/>
        </w:rPr>
        <w:t>自然</w:t>
      </w:r>
      <w:r>
        <w:rPr>
          <w:rFonts w:ascii="標楷體" w:eastAsia="標楷體" w:hAnsi="標楷體" w:cs="新細明體"/>
          <w:kern w:val="0"/>
        </w:rPr>
        <w:t>科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職缺：借調缺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>正取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名，備取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名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109/08/31-110/07/01(</w:t>
      </w:r>
      <w:r>
        <w:rPr>
          <w:rFonts w:eastAsia="標楷體"/>
          <w:kern w:val="0"/>
        </w:rPr>
        <w:t>全年聘期，非全年聘期者依</w:t>
      </w:r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2B20AE" w:rsidRDefault="00CF76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:rsidR="002B20AE" w:rsidRDefault="00CF76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2B20AE" w:rsidRDefault="00CF76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  <w:r>
        <w:rPr>
          <w:rFonts w:eastAsia="標楷體" w:cs="標楷體"/>
        </w:rPr>
        <w:t xml:space="preserve">  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7765"/>
      </w:tblGrid>
      <w:tr w:rsidR="002B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3. </w:t>
            </w:r>
            <w:r>
              <w:rPr>
                <w:rFonts w:ascii="標楷體" w:eastAsia="標楷體" w:hAnsi="標楷體"/>
                <w:color w:val="000000"/>
              </w:rPr>
              <w:t>同時具臺南市</w:t>
            </w:r>
            <w:r>
              <w:rPr>
                <w:rFonts w:ascii="標楷體" w:eastAsia="標楷體" w:hAnsi="標楷體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學年度市立國民小學教師聯合甄選候用名冊者。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2B20AE" w:rsidRDefault="00CF7600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2B20AE" w:rsidRDefault="00CF7600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 w:cs="標楷體"/>
              </w:rPr>
              <w:t xml:space="preserve">4. 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2B20AE" w:rsidRDefault="00CF76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109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</w:rPr>
        <w:t>7</w:t>
      </w:r>
      <w:r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/>
          <w:kern w:val="0"/>
        </w:rPr>
        <w:t xml:space="preserve">30 </w:t>
      </w:r>
      <w:r>
        <w:rPr>
          <w:rFonts w:ascii="標楷體" w:eastAsia="標楷體" w:hAnsi="標楷體" w:cs="新細明體"/>
          <w:kern w:val="0"/>
        </w:rPr>
        <w:t>日（星期四）至</w:t>
      </w:r>
      <w:r>
        <w:rPr>
          <w:rFonts w:ascii="標楷體" w:eastAsia="標楷體" w:hAnsi="標楷體" w:cs="新細明體"/>
          <w:kern w:val="0"/>
        </w:rPr>
        <w:t>109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</w:rPr>
        <w:t>8</w:t>
      </w:r>
      <w:r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/>
          <w:kern w:val="0"/>
        </w:rPr>
        <w:t>4</w:t>
      </w:r>
      <w:r>
        <w:rPr>
          <w:rFonts w:ascii="標楷體" w:eastAsia="標楷體" w:hAnsi="標楷體" w:cs="新細明體"/>
          <w:kern w:val="0"/>
        </w:rPr>
        <w:t>日（星期二）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lastRenderedPageBreak/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 xml:space="preserve">    1. </w:t>
      </w:r>
      <w:r>
        <w:rPr>
          <w:rFonts w:eastAsia="標楷體" w:cs="標楷體"/>
        </w:rPr>
        <w:t>臺南市教育局資訊中心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:rsidR="002B20AE" w:rsidRDefault="00CF7600">
      <w:pPr>
        <w:spacing w:line="400" w:lineRule="exact"/>
        <w:ind w:firstLine="240"/>
        <w:jc w:val="both"/>
      </w:pPr>
      <w:r>
        <w:t xml:space="preserve">    2. </w:t>
      </w: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  <w:color w:val="000000"/>
        </w:rPr>
        <w:t xml:space="preserve">    3. </w:t>
      </w:r>
      <w:r>
        <w:rPr>
          <w:rFonts w:ascii="標楷體" w:eastAsia="標楷體" w:hAnsi="標楷體"/>
          <w:color w:val="000000"/>
        </w:rPr>
        <w:t>臺南市學校身障人力系統（</w:t>
      </w:r>
      <w:hyperlink r:id="rId9" w:history="1">
        <w:r>
          <w:rPr>
            <w:rStyle w:val="a3"/>
            <w:rFonts w:ascii="標楷體" w:eastAsia="標楷體" w:hAnsi="標楷體"/>
          </w:rPr>
          <w:t>http://104.tn.edu.tw/Disability/Disabledjob.aspx</w:t>
        </w:r>
      </w:hyperlink>
      <w:r>
        <w:rPr>
          <w:rFonts w:ascii="標楷體" w:eastAsia="標楷體" w:hAnsi="標楷體"/>
          <w:color w:val="000000"/>
        </w:rPr>
        <w:t>）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2B20AE" w:rsidRDefault="00CF76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2B20AE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30 </w:t>
            </w:r>
            <w:r>
              <w:rPr>
                <w:rFonts w:ascii="標楷體" w:eastAsia="標楷體" w:hAnsi="標楷體" w:cs="新細明體"/>
                <w:kern w:val="0"/>
              </w:rPr>
              <w:t>日（星期四）至</w:t>
            </w: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日（星期二）</w:t>
            </w:r>
          </w:p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每天上午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~12</w:t>
            </w:r>
            <w:r>
              <w:rPr>
                <w:rFonts w:ascii="標楷體" w:eastAsia="標楷體" w:hAnsi="標楷體" w:cs="新細明體"/>
                <w:kern w:val="0"/>
              </w:rPr>
              <w:t>時、下午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~4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例假日不受理報名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日（星期四）上午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~12</w:t>
            </w:r>
            <w:r>
              <w:rPr>
                <w:rFonts w:ascii="標楷體" w:eastAsia="標楷體" w:hAnsi="標楷體" w:cs="新細明體"/>
                <w:kern w:val="0"/>
              </w:rPr>
              <w:t>時、下午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~4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kern w:val="0"/>
              </w:rPr>
              <w:t>日（星期一）上午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~12</w:t>
            </w:r>
            <w:r>
              <w:rPr>
                <w:rFonts w:ascii="標楷體" w:eastAsia="標楷體" w:hAnsi="標楷體" w:cs="新細明體"/>
                <w:kern w:val="0"/>
              </w:rPr>
              <w:t>時、下午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~4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ascii="標楷體" w:eastAsia="標楷體" w:hAnsi="標楷體"/>
        </w:rPr>
        <w:t>身心障礙證明正本查驗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cs="新細明體"/>
          <w:kern w:val="0"/>
        </w:rPr>
        <w:t>影本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</w:rPr>
        <w:t>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（六）教學檔案資料</w:t>
      </w:r>
      <w:r>
        <w:rPr>
          <w:rFonts w:ascii="標楷體" w:eastAsia="標楷體" w:hAnsi="標楷體"/>
          <w:color w:val="000000"/>
        </w:rPr>
        <w:t>一式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含個人簡介、學經歷證件、教師證書、專長相關證明、歷年服務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證明</w:t>
      </w:r>
      <w:r>
        <w:rPr>
          <w:rFonts w:ascii="標楷體" w:eastAsia="標楷體" w:hAnsi="標楷體"/>
          <w:color w:val="000000"/>
        </w:rPr>
        <w:t>…</w:t>
      </w:r>
      <w:r>
        <w:rPr>
          <w:rFonts w:ascii="標楷體" w:eastAsia="標楷體" w:hAnsi="標楷體"/>
          <w:color w:val="000000"/>
        </w:rPr>
        <w:t>等相關資料影本，</w:t>
      </w:r>
      <w:r>
        <w:rPr>
          <w:rFonts w:ascii="標楷體" w:eastAsia="標楷體" w:hAnsi="標楷體"/>
          <w:color w:val="000000"/>
        </w:rPr>
        <w:t>A4</w:t>
      </w:r>
      <w:r>
        <w:rPr>
          <w:rFonts w:ascii="標楷體" w:eastAsia="標楷體" w:hAnsi="標楷體"/>
          <w:color w:val="000000"/>
        </w:rPr>
        <w:t>大小，格式自訂，每份勿超過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頁，個人資料恕不寄還</w:t>
      </w:r>
      <w:r>
        <w:rPr>
          <w:rFonts w:ascii="標楷體" w:eastAsia="標楷體" w:hAnsi="標楷體"/>
          <w:color w:val="000000"/>
        </w:rPr>
        <w:t>)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（七）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cs="新細明體"/>
          <w:kern w:val="0"/>
        </w:rPr>
        <w:t>影本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份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2B20AE" w:rsidRDefault="00CF76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2B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日（星期三）上午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分前至教務處報到）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星期五）上午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分前至教務處報到）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日（星期二）上午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分前至教務處報到）</w:t>
            </w:r>
          </w:p>
        </w:tc>
      </w:tr>
    </w:tbl>
    <w:p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</w:t>
      </w:r>
    </w:p>
    <w:p w:rsidR="002B20AE" w:rsidRDefault="00CF76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</w:t>
      </w:r>
      <w:r>
        <w:rPr>
          <w:rFonts w:ascii="標楷體" w:eastAsia="標楷體" w:hAnsi="標楷體" w:cs="Arial"/>
          <w:kern w:val="0"/>
          <w:sz w:val="23"/>
          <w:szCs w:val="23"/>
        </w:rPr>
        <w:t>(50%)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一</w:t>
      </w:r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>
        <w:rPr>
          <w:rFonts w:ascii="標楷體" w:eastAsia="標楷體" w:hAnsi="標楷體" w:cs="Arial"/>
          <w:kern w:val="0"/>
          <w:sz w:val="23"/>
          <w:szCs w:val="23"/>
        </w:rPr>
        <w:t>五年級上學期自然康軒版</w:t>
      </w:r>
      <w:r>
        <w:rPr>
          <w:rFonts w:ascii="標楷體" w:eastAsia="標楷體" w:hAnsi="標楷體" w:cs="Arial"/>
          <w:kern w:val="0"/>
          <w:sz w:val="23"/>
          <w:szCs w:val="23"/>
        </w:rPr>
        <w:t>-</w:t>
      </w:r>
      <w:r>
        <w:rPr>
          <w:rFonts w:ascii="標楷體" w:eastAsia="標楷體" w:hAnsi="標楷體" w:cs="Arial"/>
          <w:kern w:val="0"/>
          <w:sz w:val="23"/>
          <w:szCs w:val="23"/>
        </w:rPr>
        <w:t>力與運動單元</w:t>
      </w: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自備教材、教具）</w:t>
      </w:r>
    </w:p>
    <w:bookmarkEnd w:id="1"/>
    <w:bookmarkEnd w:id="2"/>
    <w:p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二</w:t>
      </w:r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</w:t>
      </w:r>
      <w:r>
        <w:rPr>
          <w:rFonts w:ascii="標楷體" w:eastAsia="標楷體" w:hAnsi="標楷體" w:cs="Arial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kern w:val="0"/>
          <w:sz w:val="23"/>
          <w:szCs w:val="23"/>
        </w:rPr>
        <w:t>分鐘。（第</w:t>
      </w:r>
      <w:r>
        <w:rPr>
          <w:rFonts w:ascii="標楷體" w:eastAsia="標楷體" w:hAnsi="標楷體" w:cs="Arial"/>
          <w:kern w:val="0"/>
          <w:sz w:val="23"/>
          <w:szCs w:val="23"/>
        </w:rPr>
        <w:t>9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1</w:t>
      </w:r>
      <w:r>
        <w:rPr>
          <w:rFonts w:ascii="標楷體" w:eastAsia="標楷體" w:hAnsi="標楷體" w:cs="Arial"/>
          <w:kern w:val="0"/>
          <w:sz w:val="23"/>
          <w:szCs w:val="23"/>
        </w:rPr>
        <w:t>次，第</w:t>
      </w:r>
      <w:r>
        <w:rPr>
          <w:rFonts w:ascii="標楷體" w:eastAsia="標楷體" w:hAnsi="標楷體" w:cs="Arial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2</w:t>
      </w:r>
      <w:r>
        <w:rPr>
          <w:rFonts w:ascii="標楷體" w:eastAsia="標楷體" w:hAnsi="標楷體" w:cs="Arial"/>
          <w:kern w:val="0"/>
          <w:sz w:val="23"/>
          <w:szCs w:val="23"/>
        </w:rPr>
        <w:t>次，立即結束）</w:t>
      </w:r>
    </w:p>
    <w:p w:rsidR="002B20AE" w:rsidRDefault="00CF76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三</w:t>
      </w:r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ascii="標楷體" w:eastAsia="標楷體" w:hAnsi="標楷體" w:cs="Arial"/>
          <w:kern w:val="0"/>
          <w:sz w:val="23"/>
          <w:szCs w:val="23"/>
        </w:rPr>
        <w:t>試教現場無學生。</w:t>
      </w:r>
    </w:p>
    <w:p w:rsidR="002B20AE" w:rsidRDefault="00CF76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</w:t>
      </w:r>
      <w:r>
        <w:rPr>
          <w:rFonts w:ascii="標楷體" w:eastAsia="標楷體" w:hAnsi="標楷體" w:cs="Arial"/>
          <w:kern w:val="0"/>
          <w:sz w:val="23"/>
          <w:szCs w:val="23"/>
        </w:rPr>
        <w:t>：每人</w:t>
      </w:r>
      <w:r>
        <w:rPr>
          <w:rFonts w:ascii="標楷體" w:eastAsia="標楷體" w:hAnsi="標楷體" w:cs="Arial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kern w:val="0"/>
          <w:sz w:val="23"/>
          <w:szCs w:val="23"/>
        </w:rPr>
        <w:t>分鐘。以教育理念、教學知能、班級經營及學校行政為主。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lastRenderedPageBreak/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2B20AE" w:rsidRDefault="00CF76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分，最低為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分，未達最低分數者，不予錄取。總成績相同者，依試教、口試等成績高低排序，兩科成績皆相同時，則由本校教師甄選委員會決定。</w:t>
      </w:r>
    </w:p>
    <w:p w:rsidR="002B20AE" w:rsidRDefault="00CF76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2B20AE" w:rsidRDefault="00CF7600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</w:t>
      </w:r>
      <w:r>
        <w:rPr>
          <w:rFonts w:ascii="標楷體" w:eastAsia="標楷體" w:hAnsi="標楷體"/>
        </w:rPr>
        <w:t>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>
        <w:rPr>
          <w:rFonts w:ascii="標楷體" w:eastAsia="標楷體" w:hAnsi="標楷體"/>
          <w:kern w:val="0"/>
        </w:rPr>
        <w:t>公告在本校網站並通知錄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備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取人員。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B20AE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日（星期三）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(</w:t>
            </w:r>
            <w:r>
              <w:rPr>
                <w:rFonts w:ascii="標楷體" w:eastAsia="標楷體" w:hAnsi="標楷體" w:cs="新細明體"/>
                <w:kern w:val="0"/>
              </w:rPr>
              <w:t>星期五）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日（星期二）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</w:tbl>
    <w:p w:rsidR="002B20AE" w:rsidRDefault="00CF76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2B20AE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時前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(</w:t>
            </w:r>
            <w:r>
              <w:rPr>
                <w:rFonts w:ascii="標楷體" w:eastAsia="標楷體" w:hAnsi="標楷體" w:cs="新細明體"/>
                <w:kern w:val="0"/>
              </w:rPr>
              <w:t>星期五）下午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時前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日（星期二）下午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時前</w:t>
            </w:r>
          </w:p>
        </w:tc>
      </w:tr>
    </w:tbl>
    <w:p w:rsidR="002B20AE" w:rsidRDefault="00CF76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親自於上述時間，至本校教務處以書面</w:t>
      </w:r>
    </w:p>
    <w:p w:rsidR="002B20AE" w:rsidRDefault="00CF7600">
      <w:pPr>
        <w:spacing w:line="400" w:lineRule="exact"/>
        <w:jc w:val="both"/>
      </w:pPr>
      <w:r>
        <w:rPr>
          <w:rFonts w:eastAsia="標楷體" w:cs="標楷體"/>
        </w:rPr>
        <w:t xml:space="preserve">   </w:t>
      </w:r>
      <w:r>
        <w:rPr>
          <w:rFonts w:eastAsia="標楷體" w:cs="標楷體"/>
        </w:rPr>
        <w:t>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</w:t>
      </w:r>
    </w:p>
    <w:p w:rsidR="002B20AE" w:rsidRDefault="00CF7600">
      <w:pPr>
        <w:spacing w:line="400" w:lineRule="exact"/>
        <w:jc w:val="both"/>
      </w:pPr>
      <w:r>
        <w:rPr>
          <w:rFonts w:eastAsia="標楷體" w:cs="標楷體"/>
        </w:rPr>
        <w:t xml:space="preserve">   </w:t>
      </w:r>
      <w:r>
        <w:rPr>
          <w:rFonts w:eastAsia="標楷體" w:cs="標楷體"/>
        </w:rPr>
        <w:t>名或其他有關資料】。</w:t>
      </w:r>
    </w:p>
    <w:p w:rsidR="002B20AE" w:rsidRDefault="00CF76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2B20AE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 xml:space="preserve"> (</w:t>
            </w:r>
            <w:r>
              <w:rPr>
                <w:rFonts w:ascii="標楷體" w:eastAsia="標楷體" w:hAnsi="標楷體" w:cs="新細明體"/>
                <w:kern w:val="0"/>
              </w:rPr>
              <w:t>星期五）下午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kern w:val="0"/>
              </w:rPr>
              <w:t>日（星期二）下午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</w:p>
        </w:tc>
      </w:tr>
    </w:tbl>
    <w:p w:rsidR="002B20AE" w:rsidRDefault="00CF7600">
      <w:pPr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次招考錄取人員須於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年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至本校教評會接受審查並到人事室報到，如</w:t>
      </w:r>
      <w:r>
        <w:rPr>
          <w:rFonts w:ascii="標楷體" w:eastAsia="標楷體" w:hAnsi="標楷體"/>
        </w:rPr>
        <w:t xml:space="preserve"> </w:t>
      </w:r>
    </w:p>
    <w:p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逾期未報到者，即予取消應聘資格，並由備取人員依序遞補。</w:t>
      </w:r>
    </w:p>
    <w:p w:rsidR="002B20AE" w:rsidRDefault="00CF76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2B20AE" w:rsidRDefault="00CF76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一、如遇天然災害或不可抗力之因素，而致上述日期需作變更，悉於本校校門及網路公告。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:rsidR="002B20AE" w:rsidRDefault="00CF76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2B20AE" w:rsidRDefault="002B20AE">
      <w:pPr>
        <w:spacing w:line="400" w:lineRule="exact"/>
        <w:rPr>
          <w:rFonts w:eastAsia="標楷體" w:cs="標楷體"/>
        </w:rPr>
      </w:pPr>
    </w:p>
    <w:p w:rsidR="002B20AE" w:rsidRDefault="002B20AE">
      <w:pPr>
        <w:spacing w:line="400" w:lineRule="exact"/>
        <w:rPr>
          <w:rFonts w:eastAsia="標楷體" w:cs="標楷體"/>
        </w:rPr>
      </w:pPr>
    </w:p>
    <w:p w:rsidR="002B20AE" w:rsidRDefault="002B20AE">
      <w:pPr>
        <w:spacing w:line="400" w:lineRule="exact"/>
        <w:rPr>
          <w:rFonts w:eastAsia="標楷體" w:cs="標楷體"/>
        </w:rPr>
      </w:pPr>
    </w:p>
    <w:p w:rsidR="002B20AE" w:rsidRDefault="002B20AE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2B20AE" w:rsidRDefault="002B20AE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2B20AE" w:rsidRDefault="00CF7600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0"/>
          <w:szCs w:val="30"/>
        </w:rPr>
        <w:t>109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2B20AE" w:rsidRDefault="00CF76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2B20AE" w:rsidRDefault="002B20AE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系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　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eastAsia="標楷體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2B20AE" w:rsidRDefault="00CF76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2B20AE" w:rsidRDefault="00CF76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件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名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稱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臺南市</w:t>
            </w:r>
            <w:r>
              <w:rPr>
                <w:rFonts w:ascii="標楷體" w:eastAsia="標楷體" w:hAnsi="標楷體"/>
                <w:color w:val="FF0000"/>
              </w:rPr>
              <w:t>109</w:t>
            </w:r>
            <w:r>
              <w:rPr>
                <w:rFonts w:ascii="標楷體" w:eastAsia="標楷體" w:hAnsi="標楷體"/>
                <w:color w:val="FF0000"/>
              </w:rPr>
              <w:t>學年度市立國民小學教師聯合甄選之成績單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ED55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</w:t>
            </w:r>
            <w:r>
              <w:rPr>
                <w:rFonts w:ascii="標楷體" w:eastAsia="標楷體" w:hAnsi="標楷體" w:hint="eastAsia"/>
              </w:rPr>
              <w:t>3</w:t>
            </w:r>
            <w:r w:rsidR="00CF7600">
              <w:rPr>
                <w:rFonts w:ascii="標楷體" w:eastAsia="標楷體" w:hAnsi="標楷體"/>
              </w:rPr>
              <w:t>份（</w:t>
            </w:r>
            <w:r w:rsidR="00CF7600">
              <w:rPr>
                <w:rFonts w:ascii="標楷體" w:eastAsia="標楷體" w:hAnsi="標楷體"/>
              </w:rPr>
              <w:t>A4</w:t>
            </w:r>
            <w:r w:rsidR="00CF7600">
              <w:rPr>
                <w:rFonts w:ascii="標楷體" w:eastAsia="標楷體" w:hAnsi="標楷體"/>
              </w:rPr>
              <w:t>大小</w:t>
            </w:r>
            <w:r>
              <w:rPr>
                <w:rFonts w:ascii="標楷體" w:eastAsia="標楷體" w:hAnsi="標楷體"/>
              </w:rPr>
              <w:t>10</w:t>
            </w:r>
            <w:r w:rsidR="00CF7600"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資格符合</w:t>
            </w:r>
          </w:p>
          <w:p w:rsidR="002B20AE" w:rsidRDefault="00CF76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2B20A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ED5568" w:rsidRDefault="00ED5568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2B20AE" w:rsidRDefault="00CF7600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託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書</w:t>
      </w:r>
    </w:p>
    <w:p w:rsidR="00ED5568" w:rsidRDefault="00ED5568">
      <w:pPr>
        <w:spacing w:line="800" w:lineRule="exact"/>
        <w:jc w:val="center"/>
        <w:rPr>
          <w:rFonts w:hint="eastAsia"/>
        </w:rPr>
      </w:pPr>
    </w:p>
    <w:p w:rsidR="002B20AE" w:rsidRDefault="002B20AE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:rsidR="002B20AE" w:rsidRDefault="00CF760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</w:t>
      </w:r>
      <w:r>
        <w:rPr>
          <w:rFonts w:ascii="標楷體" w:eastAsia="標楷體" w:hAnsi="標楷體"/>
          <w:sz w:val="36"/>
          <w:szCs w:val="36"/>
        </w:rPr>
        <w:t>109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2B20AE" w:rsidRDefault="002B20AE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2B20AE" w:rsidRDefault="00CF76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2B20AE" w:rsidRDefault="00CF7600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:rsidR="002B20AE" w:rsidRDefault="002B20AE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2B20AE" w:rsidRDefault="002B20A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 xml:space="preserve">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　（簽章）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2B20AE" w:rsidRDefault="002B20A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中　　華　　民　　國　</w:t>
      </w: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 xml:space="preserve">　年　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月　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　　日</w:t>
      </w:r>
    </w:p>
    <w:p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2B20AE" w:rsidRDefault="00CF76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2B20AE" w:rsidRDefault="00CF76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</w:t>
      </w:r>
      <w:r>
        <w:rPr>
          <w:rFonts w:ascii="標楷體" w:eastAsia="標楷體" w:hAnsi="標楷體"/>
          <w:sz w:val="36"/>
          <w:szCs w:val="36"/>
        </w:rPr>
        <w:t>109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</w:t>
      </w:r>
      <w:r>
        <w:rPr>
          <w:rFonts w:ascii="標楷體" w:eastAsia="標楷體" w:hAnsi="標楷體"/>
          <w:bCs/>
          <w:sz w:val="36"/>
          <w:szCs w:val="36"/>
        </w:rPr>
        <w:t>109</w:t>
      </w:r>
      <w:r>
        <w:rPr>
          <w:rFonts w:ascii="標楷體" w:eastAsia="標楷體" w:hAnsi="標楷體"/>
          <w:bCs/>
          <w:sz w:val="36"/>
          <w:szCs w:val="36"/>
        </w:rPr>
        <w:t>年</w:t>
      </w:r>
      <w:r>
        <w:rPr>
          <w:rFonts w:ascii="標楷體" w:eastAsia="標楷體" w:hAnsi="標楷體"/>
          <w:bCs/>
          <w:sz w:val="36"/>
          <w:szCs w:val="36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 xml:space="preserve">   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:rsidR="002B20AE" w:rsidRDefault="002B20AE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CF76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B20A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20AE" w:rsidRDefault="00CF76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Pr="00ED5568" w:rsidRDefault="00CF7600" w:rsidP="00ED5568">
      <w:pPr>
        <w:spacing w:line="800" w:lineRule="exact"/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華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民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國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日</w:t>
      </w:r>
      <w:bookmarkStart w:id="3" w:name="_GoBack"/>
      <w:bookmarkEnd w:id="3"/>
    </w:p>
    <w:sectPr w:rsidR="002B20AE" w:rsidRPr="00ED556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00" w:rsidRDefault="00CF7600">
      <w:r>
        <w:separator/>
      </w:r>
    </w:p>
  </w:endnote>
  <w:endnote w:type="continuationSeparator" w:id="0">
    <w:p w:rsidR="00CF7600" w:rsidRDefault="00CF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00" w:rsidRDefault="00CF7600">
      <w:r>
        <w:rPr>
          <w:color w:val="000000"/>
        </w:rPr>
        <w:separator/>
      </w:r>
    </w:p>
  </w:footnote>
  <w:footnote w:type="continuationSeparator" w:id="0">
    <w:p w:rsidR="00CF7600" w:rsidRDefault="00CF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B01"/>
    <w:multiLevelType w:val="multilevel"/>
    <w:tmpl w:val="69C63D7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B6F0A"/>
    <w:multiLevelType w:val="multilevel"/>
    <w:tmpl w:val="335A6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20AE"/>
    <w:rsid w:val="002B20AE"/>
    <w:rsid w:val="0031740F"/>
    <w:rsid w:val="00CF7600"/>
    <w:rsid w:val="00E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60EC"/>
  <w15:docId w15:val="{9C2EF7B4-8983-4182-A79C-89DB21D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Disability/Disabledjob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2</cp:revision>
  <cp:lastPrinted>2020-07-30T06:43:00Z</cp:lastPrinted>
  <dcterms:created xsi:type="dcterms:W3CDTF">2020-08-03T01:29:00Z</dcterms:created>
  <dcterms:modified xsi:type="dcterms:W3CDTF">2020-08-03T01:29:00Z</dcterms:modified>
</cp:coreProperties>
</file>