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BA" w:rsidRPr="002479F1" w:rsidRDefault="002F3DBA" w:rsidP="00DD34BB">
      <w:pPr>
        <w:snapToGrid w:val="0"/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2479F1">
        <w:rPr>
          <w:rFonts w:ascii="標楷體" w:eastAsia="標楷體" w:hAnsi="標楷體" w:cs="標楷體" w:hint="eastAsia"/>
          <w:sz w:val="36"/>
          <w:szCs w:val="36"/>
        </w:rPr>
        <w:t>身心障礙者數位化圖書資源利用辦法修正條文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第一條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本辦法依身心障礙者權益保障法</w:t>
      </w:r>
      <w:r w:rsidRPr="002479F1">
        <w:rPr>
          <w:rFonts w:ascii="標楷體" w:eastAsia="標楷體" w:hAnsi="標楷體" w:cs="標楷體"/>
          <w:sz w:val="28"/>
          <w:szCs w:val="28"/>
        </w:rPr>
        <w:t>(</w:t>
      </w:r>
      <w:r w:rsidRPr="002479F1">
        <w:rPr>
          <w:rFonts w:ascii="標楷體" w:eastAsia="標楷體" w:hAnsi="標楷體" w:cs="標楷體" w:hint="eastAsia"/>
          <w:sz w:val="28"/>
          <w:szCs w:val="28"/>
        </w:rPr>
        <w:t>以下簡稱本法</w:t>
      </w:r>
      <w:r w:rsidRPr="002479F1">
        <w:rPr>
          <w:rFonts w:ascii="標楷體" w:eastAsia="標楷體" w:hAnsi="標楷體" w:cs="標楷體"/>
          <w:sz w:val="28"/>
          <w:szCs w:val="28"/>
        </w:rPr>
        <w:t>)</w:t>
      </w:r>
      <w:r w:rsidRPr="002479F1">
        <w:rPr>
          <w:rFonts w:ascii="標楷體" w:eastAsia="標楷體" w:hAnsi="標楷體" w:cs="標楷體" w:hint="eastAsia"/>
          <w:sz w:val="28"/>
          <w:szCs w:val="28"/>
        </w:rPr>
        <w:t>第三十條之一第三項規定訂定之。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第二條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本辦法所稱數位化圖書資源，指視覺功能障礙者、學習障礙者、聽覺障礙者或其他感知著作有困難之特定身心障礙者（以下簡稱身心障礙者）運用輔助設備可接觸之數位格式文字檔、有聲書、大字體圖書、點字圖書及其他圖書資源。</w:t>
      </w:r>
    </w:p>
    <w:p w:rsidR="002F3DBA" w:rsidRPr="002479F1" w:rsidRDefault="002F3DBA" w:rsidP="00DD34BB">
      <w:pPr>
        <w:spacing w:line="460" w:lineRule="exact"/>
        <w:ind w:left="854" w:hangingChars="305" w:hanging="854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第三條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教育部依本法第三十條之一第一項規定指定之圖書館</w:t>
      </w:r>
      <w:r w:rsidRPr="002479F1">
        <w:rPr>
          <w:rFonts w:ascii="標楷體" w:eastAsia="標楷體" w:hAnsi="標楷體" w:cs="標楷體"/>
          <w:sz w:val="28"/>
          <w:szCs w:val="28"/>
        </w:rPr>
        <w:t>(</w:t>
      </w:r>
      <w:r w:rsidRPr="002479F1">
        <w:rPr>
          <w:rFonts w:ascii="標楷體" w:eastAsia="標楷體" w:hAnsi="標楷體" w:cs="標楷體" w:hint="eastAsia"/>
          <w:sz w:val="28"/>
          <w:szCs w:val="28"/>
        </w:rPr>
        <w:t>以下簡稱專責圖書館</w:t>
      </w:r>
      <w:r w:rsidRPr="002479F1">
        <w:rPr>
          <w:rFonts w:ascii="標楷體" w:eastAsia="標楷體" w:hAnsi="標楷體" w:cs="標楷體"/>
          <w:sz w:val="28"/>
          <w:szCs w:val="28"/>
        </w:rPr>
        <w:t>)</w:t>
      </w:r>
      <w:r w:rsidRPr="002479F1">
        <w:rPr>
          <w:rFonts w:ascii="標楷體" w:eastAsia="標楷體" w:hAnsi="標楷體" w:cs="標楷體" w:hint="eastAsia"/>
          <w:sz w:val="28"/>
          <w:szCs w:val="28"/>
        </w:rPr>
        <w:t>，應規劃辦理下列數位化圖書資源服務事項：</w:t>
      </w:r>
    </w:p>
    <w:p w:rsidR="002F3DBA" w:rsidRPr="002479F1" w:rsidRDefault="002F3DBA" w:rsidP="00DD34BB">
      <w:pPr>
        <w:tabs>
          <w:tab w:val="left" w:pos="1620"/>
        </w:tabs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一、資源徵集。</w:t>
      </w:r>
    </w:p>
    <w:p w:rsidR="002F3DBA" w:rsidRPr="002479F1" w:rsidRDefault="002F3DBA" w:rsidP="00DD34BB">
      <w:pPr>
        <w:tabs>
          <w:tab w:val="left" w:pos="1620"/>
        </w:tabs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二、資源編目。</w:t>
      </w:r>
    </w:p>
    <w:p w:rsidR="002F3DBA" w:rsidRPr="002479F1" w:rsidRDefault="002F3DBA" w:rsidP="00DD34BB">
      <w:pPr>
        <w:tabs>
          <w:tab w:val="left" w:pos="1620"/>
        </w:tabs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三、資源典藏。</w:t>
      </w:r>
    </w:p>
    <w:p w:rsidR="002F3DBA" w:rsidRPr="002479F1" w:rsidRDefault="002F3DBA" w:rsidP="00DD34BB">
      <w:pPr>
        <w:tabs>
          <w:tab w:val="left" w:pos="1620"/>
        </w:tabs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四、接觸服務。</w:t>
      </w:r>
    </w:p>
    <w:p w:rsidR="002F3DBA" w:rsidRPr="002479F1" w:rsidRDefault="002F3DBA" w:rsidP="00DD34BB">
      <w:pPr>
        <w:tabs>
          <w:tab w:val="left" w:pos="1620"/>
        </w:tabs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五、推廣及研究。</w:t>
      </w:r>
    </w:p>
    <w:p w:rsidR="002F3DBA" w:rsidRPr="002479F1" w:rsidRDefault="002F3DBA" w:rsidP="00DD34BB">
      <w:pPr>
        <w:tabs>
          <w:tab w:val="left" w:pos="1620"/>
        </w:tabs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六、館際合作。</w:t>
      </w:r>
    </w:p>
    <w:p w:rsidR="002F3DBA" w:rsidRPr="002479F1" w:rsidRDefault="002F3DBA" w:rsidP="00DD34BB">
      <w:pPr>
        <w:widowControl/>
        <w:spacing w:line="460" w:lineRule="exact"/>
        <w:ind w:left="840" w:right="48" w:hangingChars="300" w:hanging="84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第四條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專責圖書館應依身心障礙者需求，徵集數位化圖書資源；其徵集方式如下：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DD34BB">
      <w:pPr>
        <w:widowControl/>
        <w:spacing w:line="460" w:lineRule="exact"/>
        <w:ind w:right="48" w:firstLineChars="500" w:firstLine="140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一、接受贈與。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DD34BB">
      <w:pPr>
        <w:widowControl/>
        <w:spacing w:line="460" w:lineRule="exact"/>
        <w:ind w:right="48" w:firstLineChars="500" w:firstLine="140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二、自行採購。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DD34BB">
      <w:pPr>
        <w:widowControl/>
        <w:spacing w:line="460" w:lineRule="exact"/>
        <w:ind w:right="48" w:firstLineChars="500" w:firstLine="1400"/>
        <w:rPr>
          <w:rFonts w:ascii="標楷體" w:eastAsia="標楷體" w:hAnsi="標楷體" w:cs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三、自行或委託製作。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F3DBA" w:rsidRPr="002479F1" w:rsidRDefault="002F3DBA" w:rsidP="00DD34BB">
      <w:pPr>
        <w:widowControl/>
        <w:spacing w:line="460" w:lineRule="exact"/>
        <w:ind w:right="48" w:firstLineChars="500" w:firstLine="140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四、取得授權複製。</w:t>
      </w:r>
    </w:p>
    <w:p w:rsidR="002F3DBA" w:rsidRPr="002479F1" w:rsidRDefault="002F3DBA" w:rsidP="00DD34BB">
      <w:pPr>
        <w:widowControl/>
        <w:spacing w:line="460" w:lineRule="exact"/>
        <w:ind w:leftChars="351" w:left="842" w:right="45" w:firstLineChars="200"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專責圖書館規劃訂定前項資源之數位格式時，應邀請身心障礙者教育機構及身心障礙者代表提供意見。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DD34BB">
      <w:pPr>
        <w:spacing w:line="460" w:lineRule="exact"/>
        <w:ind w:leftChars="351" w:left="842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專責圖書館對第一項第一款之贈與人，得以獎狀或獎金方式公開表揚。</w:t>
      </w:r>
    </w:p>
    <w:p w:rsidR="002F3DBA" w:rsidRPr="002479F1" w:rsidRDefault="002F3DBA" w:rsidP="00DD34BB">
      <w:pPr>
        <w:spacing w:line="460" w:lineRule="exact"/>
        <w:ind w:left="854" w:hangingChars="305" w:hanging="854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第五條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專責圖書館為有效管理數位化圖書資源，應將徵集到館之數位化圖書資源分類編目及建檔管理，並提供便於身心障礙者利用之數位化圖書資源查詢目錄。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第六條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專責圖書館典藏數位化圖書資源，以提供身心障礙者應用為限，並應採帳號或其他權限控管方式管理。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lastRenderedPageBreak/>
        <w:t>第七條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專責圖書館辦理數位化圖書資源接觸服務，應提供身心障礙者以電話、通信、傳真或網際網路方式提出申請服務；外借圖書資源，得提供身心障礙者免費郵遞服務。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前項免費郵遞服務，郵遞機構有免費規定者，依其規定；無規定或不足者，由教育部依第十一條規定，補助專責圖書館。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第八條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專責圖書館應有適足人員編制、設備及空間，提供身心障礙者接觸服務，並備置符合身心障礙者需求之接觸設備及輔具；必要時，得提供設備及輔具借用服務。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第九條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專責圖書館應蒐集世界各國數位化圖書資源採用之格式及服務方式，以辦理數位化圖書資源推廣及研究，並得與身心障礙者福利機構、學校或相關機關、團體採合作或委託方式辦理之。</w:t>
      </w:r>
    </w:p>
    <w:p w:rsidR="002F3DBA" w:rsidRPr="002479F1" w:rsidRDefault="002F3DBA" w:rsidP="00DD34B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專責圖書館應統合各機關及民間團體數位化圖書資源，建置單一查詢窗口網站，並提供身心障礙者無障礙之網路查詢、接觸或下載服務。</w:t>
      </w:r>
    </w:p>
    <w:p w:rsidR="002F3DBA" w:rsidRPr="002479F1" w:rsidRDefault="002F3DBA" w:rsidP="00DD34BB">
      <w:pPr>
        <w:spacing w:line="460" w:lineRule="exact"/>
        <w:ind w:left="1078" w:hangingChars="385" w:hanging="1078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第十一條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教育部應寬列數位化圖書資源服務預算，補助專責圖書館辦理各項數位化圖書資源服務。</w:t>
      </w:r>
    </w:p>
    <w:p w:rsidR="002F3DBA" w:rsidRPr="002479F1" w:rsidRDefault="002F3DBA" w:rsidP="009646EA">
      <w:pPr>
        <w:spacing w:line="460" w:lineRule="exact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第十二條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專責圖書館每年應提出工作成果報告，報教育部備查。</w:t>
      </w:r>
    </w:p>
    <w:p w:rsidR="002F3DBA" w:rsidRPr="002479F1" w:rsidRDefault="002F3DBA" w:rsidP="009646EA">
      <w:pPr>
        <w:spacing w:line="460" w:lineRule="exact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第十三條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本辦法自發布日施行。</w:t>
      </w:r>
    </w:p>
    <w:p w:rsidR="002F3DBA" w:rsidRPr="002479F1" w:rsidRDefault="002F3DBA" w:rsidP="009646EA"/>
    <w:sectPr w:rsidR="002F3DBA" w:rsidRPr="002479F1" w:rsidSect="0092795E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33" w:rsidRDefault="00826533" w:rsidP="00967C61">
      <w:r>
        <w:separator/>
      </w:r>
    </w:p>
  </w:endnote>
  <w:endnote w:type="continuationSeparator" w:id="0">
    <w:p w:rsidR="00826533" w:rsidRDefault="00826533" w:rsidP="009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BA" w:rsidRDefault="002F3DBA" w:rsidP="000F2143">
    <w:pPr>
      <w:pStyle w:val="a5"/>
      <w:framePr w:wrap="auto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34BB">
      <w:rPr>
        <w:rStyle w:val="a8"/>
        <w:noProof/>
      </w:rPr>
      <w:t>1</w:t>
    </w:r>
    <w:r>
      <w:rPr>
        <w:rStyle w:val="a8"/>
      </w:rPr>
      <w:fldChar w:fldCharType="end"/>
    </w:r>
  </w:p>
  <w:p w:rsidR="002F3DBA" w:rsidRDefault="002F3DBA">
    <w:pPr>
      <w:pStyle w:val="a5"/>
      <w:framePr w:wrap="auto" w:vAnchor="text" w:hAnchor="margin" w:xAlign="center" w:y="1"/>
      <w:rPr>
        <w:rStyle w:val="a8"/>
      </w:rPr>
    </w:pPr>
  </w:p>
  <w:p w:rsidR="002F3DBA" w:rsidRDefault="002F3DBA" w:rsidP="000F2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33" w:rsidRDefault="00826533" w:rsidP="00967C61">
      <w:r>
        <w:separator/>
      </w:r>
    </w:p>
  </w:footnote>
  <w:footnote w:type="continuationSeparator" w:id="0">
    <w:p w:rsidR="00826533" w:rsidRDefault="00826533" w:rsidP="0096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353C"/>
    <w:multiLevelType w:val="hybridMultilevel"/>
    <w:tmpl w:val="7E783AB0"/>
    <w:lvl w:ilvl="0" w:tplc="F648E46E">
      <w:start w:val="1"/>
      <w:numFmt w:val="taiwaneseCountingThousand"/>
      <w:lvlText w:val="第%1條"/>
      <w:lvlJc w:val="left"/>
      <w:pPr>
        <w:ind w:left="960" w:hanging="960"/>
      </w:pPr>
      <w:rPr>
        <w:rFonts w:ascii="標楷體" w:eastAsia="標楷體" w:hAnsi="標楷體" w:hint="default"/>
      </w:rPr>
    </w:lvl>
    <w:lvl w:ilvl="1" w:tplc="EBF259A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30B1F"/>
    <w:multiLevelType w:val="hybridMultilevel"/>
    <w:tmpl w:val="390499F8"/>
    <w:lvl w:ilvl="0" w:tplc="30CC471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9E22082"/>
    <w:multiLevelType w:val="hybridMultilevel"/>
    <w:tmpl w:val="C5BC573A"/>
    <w:lvl w:ilvl="0" w:tplc="C2CEE310">
      <w:start w:val="1"/>
      <w:numFmt w:val="taiwaneseCountingThousand"/>
      <w:lvlText w:val="第%1條"/>
      <w:lvlJc w:val="left"/>
      <w:pPr>
        <w:ind w:left="59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75" w:hanging="480"/>
      </w:pPr>
    </w:lvl>
    <w:lvl w:ilvl="2" w:tplc="0409001B">
      <w:start w:val="1"/>
      <w:numFmt w:val="lowerRoman"/>
      <w:lvlText w:val="%3."/>
      <w:lvlJc w:val="right"/>
      <w:pPr>
        <w:ind w:left="1555" w:hanging="480"/>
      </w:pPr>
    </w:lvl>
    <w:lvl w:ilvl="3" w:tplc="0409000F">
      <w:start w:val="1"/>
      <w:numFmt w:val="decimal"/>
      <w:lvlText w:val="%4."/>
      <w:lvlJc w:val="left"/>
      <w:pPr>
        <w:ind w:left="2035" w:hanging="480"/>
      </w:pPr>
    </w:lvl>
    <w:lvl w:ilvl="4" w:tplc="04090019">
      <w:start w:val="1"/>
      <w:numFmt w:val="ideographTraditional"/>
      <w:lvlText w:val="%5、"/>
      <w:lvlJc w:val="left"/>
      <w:pPr>
        <w:ind w:left="2515" w:hanging="480"/>
      </w:pPr>
    </w:lvl>
    <w:lvl w:ilvl="5" w:tplc="0409001B">
      <w:start w:val="1"/>
      <w:numFmt w:val="lowerRoman"/>
      <w:lvlText w:val="%6."/>
      <w:lvlJc w:val="right"/>
      <w:pPr>
        <w:ind w:left="2995" w:hanging="480"/>
      </w:pPr>
    </w:lvl>
    <w:lvl w:ilvl="6" w:tplc="0409000F">
      <w:start w:val="1"/>
      <w:numFmt w:val="decimal"/>
      <w:lvlText w:val="%7."/>
      <w:lvlJc w:val="left"/>
      <w:pPr>
        <w:ind w:left="3475" w:hanging="480"/>
      </w:pPr>
    </w:lvl>
    <w:lvl w:ilvl="7" w:tplc="04090019">
      <w:start w:val="1"/>
      <w:numFmt w:val="ideographTraditional"/>
      <w:lvlText w:val="%8、"/>
      <w:lvlJc w:val="left"/>
      <w:pPr>
        <w:ind w:left="3955" w:hanging="480"/>
      </w:pPr>
    </w:lvl>
    <w:lvl w:ilvl="8" w:tplc="0409001B">
      <w:start w:val="1"/>
      <w:numFmt w:val="lowerRoman"/>
      <w:lvlText w:val="%9."/>
      <w:lvlJc w:val="right"/>
      <w:pPr>
        <w:ind w:left="443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AC"/>
    <w:rsid w:val="000F2143"/>
    <w:rsid w:val="000F49A3"/>
    <w:rsid w:val="00144BAC"/>
    <w:rsid w:val="00183920"/>
    <w:rsid w:val="001D056B"/>
    <w:rsid w:val="002479F1"/>
    <w:rsid w:val="002F3DBA"/>
    <w:rsid w:val="00336371"/>
    <w:rsid w:val="00474A8A"/>
    <w:rsid w:val="004948A5"/>
    <w:rsid w:val="005D545A"/>
    <w:rsid w:val="00733267"/>
    <w:rsid w:val="00826533"/>
    <w:rsid w:val="008A0C25"/>
    <w:rsid w:val="0092795E"/>
    <w:rsid w:val="009646EA"/>
    <w:rsid w:val="00967C61"/>
    <w:rsid w:val="00B91AAB"/>
    <w:rsid w:val="00DD34BB"/>
    <w:rsid w:val="00E2703E"/>
    <w:rsid w:val="00E52AC4"/>
    <w:rsid w:val="00E863D0"/>
    <w:rsid w:val="00E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6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67C61"/>
    <w:rPr>
      <w:sz w:val="20"/>
      <w:szCs w:val="20"/>
    </w:rPr>
  </w:style>
  <w:style w:type="paragraph" w:styleId="a5">
    <w:name w:val="footer"/>
    <w:basedOn w:val="a"/>
    <w:link w:val="a6"/>
    <w:uiPriority w:val="99"/>
    <w:rsid w:val="0096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67C61"/>
    <w:rPr>
      <w:sz w:val="20"/>
      <w:szCs w:val="20"/>
    </w:rPr>
  </w:style>
  <w:style w:type="paragraph" w:styleId="a7">
    <w:name w:val="List Paragraph"/>
    <w:basedOn w:val="a"/>
    <w:uiPriority w:val="99"/>
    <w:qFormat/>
    <w:rsid w:val="00967C61"/>
    <w:pPr>
      <w:ind w:leftChars="200" w:left="480"/>
    </w:pPr>
  </w:style>
  <w:style w:type="character" w:styleId="a8">
    <w:name w:val="page number"/>
    <w:basedOn w:val="a0"/>
    <w:uiPriority w:val="99"/>
    <w:rsid w:val="009646EA"/>
  </w:style>
  <w:style w:type="paragraph" w:styleId="a9">
    <w:name w:val="Balloon Text"/>
    <w:basedOn w:val="a"/>
    <w:link w:val="aa"/>
    <w:uiPriority w:val="99"/>
    <w:semiHidden/>
    <w:rsid w:val="002479F1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479F1"/>
    <w:rPr>
      <w:rFonts w:ascii="Calibri Light" w:eastAsia="新細明體" w:hAnsi="Calibri Light" w:cs="Calibri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6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67C61"/>
    <w:rPr>
      <w:sz w:val="20"/>
      <w:szCs w:val="20"/>
    </w:rPr>
  </w:style>
  <w:style w:type="paragraph" w:styleId="a5">
    <w:name w:val="footer"/>
    <w:basedOn w:val="a"/>
    <w:link w:val="a6"/>
    <w:uiPriority w:val="99"/>
    <w:rsid w:val="0096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67C61"/>
    <w:rPr>
      <w:sz w:val="20"/>
      <w:szCs w:val="20"/>
    </w:rPr>
  </w:style>
  <w:style w:type="paragraph" w:styleId="a7">
    <w:name w:val="List Paragraph"/>
    <w:basedOn w:val="a"/>
    <w:uiPriority w:val="99"/>
    <w:qFormat/>
    <w:rsid w:val="00967C61"/>
    <w:pPr>
      <w:ind w:leftChars="200" w:left="480"/>
    </w:pPr>
  </w:style>
  <w:style w:type="character" w:styleId="a8">
    <w:name w:val="page number"/>
    <w:basedOn w:val="a0"/>
    <w:uiPriority w:val="99"/>
    <w:rsid w:val="009646EA"/>
  </w:style>
  <w:style w:type="paragraph" w:styleId="a9">
    <w:name w:val="Balloon Text"/>
    <w:basedOn w:val="a"/>
    <w:link w:val="aa"/>
    <w:uiPriority w:val="99"/>
    <w:semiHidden/>
    <w:rsid w:val="002479F1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479F1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CMT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身心障礙者數位化圖書資源利用辦法修正條文</dc:title>
  <dc:creator>moejsmpc</dc:creator>
  <cp:lastModifiedBy>office</cp:lastModifiedBy>
  <cp:revision>2</cp:revision>
  <cp:lastPrinted>2014-11-18T06:04:00Z</cp:lastPrinted>
  <dcterms:created xsi:type="dcterms:W3CDTF">2014-11-26T23:40:00Z</dcterms:created>
  <dcterms:modified xsi:type="dcterms:W3CDTF">2014-11-26T23:40:00Z</dcterms:modified>
</cp:coreProperties>
</file>