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6" w:rsidRPr="00982365" w:rsidRDefault="00FC551F" w:rsidP="00ED6584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bookmarkStart w:id="0" w:name="_GoBack"/>
      <w:bookmarkEnd w:id="0"/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10</w:t>
      </w:r>
      <w:r w:rsidR="00902791">
        <w:rPr>
          <w:rFonts w:asciiTheme="minorEastAsia" w:hAnsiTheme="minorEastAsia" w:cs="新細明體" w:hint="eastAsia"/>
          <w:b/>
          <w:kern w:val="0"/>
          <w:sz w:val="36"/>
          <w:szCs w:val="36"/>
        </w:rPr>
        <w:t>4</w:t>
      </w: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學年度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</w:t>
      </w:r>
      <w:r w:rsidR="00925A6C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咱糧學堂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」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</w:t>
      </w:r>
      <w:r w:rsidR="00D33FB2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復興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國產雜糧計畫</w:t>
      </w:r>
    </w:p>
    <w:p w:rsidR="00C57E43" w:rsidRPr="00982365" w:rsidRDefault="00C57E43" w:rsidP="00C57E43">
      <w:pPr>
        <w:jc w:val="center"/>
        <w:rPr>
          <w:rFonts w:asciiTheme="minorEastAsia" w:hAnsiTheme="minorEastAsia"/>
          <w:b/>
          <w:sz w:val="28"/>
          <w:szCs w:val="28"/>
        </w:rPr>
      </w:pPr>
      <w:r w:rsidRPr="00982365">
        <w:rPr>
          <w:rFonts w:asciiTheme="minorEastAsia" w:hAnsiTheme="minorEastAsia" w:hint="eastAsia"/>
          <w:b/>
          <w:sz w:val="28"/>
          <w:szCs w:val="28"/>
        </w:rPr>
        <w:t>全國教師工會總聯合會邀請您：持續為提升台灣糧食自給率的教育紮根！</w:t>
      </w:r>
    </w:p>
    <w:p w:rsidR="00EA3EAE" w:rsidRPr="00982365" w:rsidRDefault="00902791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982365">
        <w:rPr>
          <w:rFonts w:ascii="標楷體" w:eastAsia="標楷體" w:hAnsi="標楷體" w:hint="eastAsia"/>
          <w:b/>
          <w:sz w:val="28"/>
          <w:szCs w:val="28"/>
        </w:rPr>
        <w:t>咱糧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EA3EAE" w:rsidRPr="00982365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D33FB2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CF2DE7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A27B69" w:rsidRDefault="00ED6584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</w:t>
      </w:r>
      <w:r w:rsidR="002D68AF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很多水、很多人力照顧</w:t>
      </w:r>
      <w:r w:rsidR="00A27B69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，且田間管理容易</w:t>
      </w:r>
      <w:r w:rsidR="00902791"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:rsidR="00FC551F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4965F5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讓我們大家一起來</w:t>
      </w:r>
      <w:r w:rsidR="00435E4F"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435E4F" w:rsidRDefault="00902791" w:rsidP="00127E73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自民國</w:t>
      </w:r>
      <w:r w:rsidR="000B5246" w:rsidRPr="00435E4F">
        <w:rPr>
          <w:rFonts w:asciiTheme="majorEastAsia" w:eastAsiaTheme="majorEastAsia" w:hAnsiTheme="majorEastAsia" w:hint="eastAsia"/>
        </w:rPr>
        <w:t>100年</w:t>
      </w:r>
      <w:r>
        <w:rPr>
          <w:rFonts w:asciiTheme="majorEastAsia" w:eastAsiaTheme="majorEastAsia" w:hAnsiTheme="majorEastAsia" w:hint="eastAsia"/>
        </w:rPr>
        <w:t>開始</w:t>
      </w:r>
      <w:r w:rsidRPr="00902791">
        <w:rPr>
          <w:rFonts w:asciiTheme="majorEastAsia" w:eastAsiaTheme="majorEastAsia" w:hAnsiTheme="majorEastAsia" w:hint="eastAsia"/>
        </w:rPr>
        <w:t>，</w:t>
      </w:r>
      <w:r w:rsidR="000B5246" w:rsidRPr="00435E4F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9" w:history="1">
        <w:r w:rsidR="000B5246" w:rsidRPr="00435E4F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全教總所推動的</w:t>
      </w:r>
      <w:r w:rsidR="000B5246" w:rsidRPr="00435E4F">
        <w:rPr>
          <w:rFonts w:asciiTheme="majorEastAsia" w:eastAsiaTheme="majorEastAsia" w:hAnsiTheme="majorEastAsia" w:hint="eastAsia"/>
        </w:rPr>
        <w:t>國產雜糧復興運動，今年</w:t>
      </w:r>
      <w:r w:rsidR="00A27B69">
        <w:rPr>
          <w:rFonts w:asciiTheme="majorEastAsia" w:eastAsiaTheme="majorEastAsia" w:hAnsiTheme="majorEastAsia" w:hint="eastAsia"/>
        </w:rPr>
        <w:t>已</w:t>
      </w:r>
      <w:r w:rsidR="000B5246" w:rsidRPr="00435E4F">
        <w:rPr>
          <w:rFonts w:asciiTheme="majorEastAsia" w:eastAsiaTheme="majorEastAsia" w:hAnsiTheme="majorEastAsia" w:hint="eastAsia"/>
        </w:rPr>
        <w:t>邁入第</w:t>
      </w:r>
      <w:r>
        <w:rPr>
          <w:rFonts w:asciiTheme="majorEastAsia" w:eastAsiaTheme="majorEastAsia" w:hAnsiTheme="majorEastAsia" w:hint="eastAsia"/>
        </w:rPr>
        <w:t>五個</w:t>
      </w:r>
      <w:r w:rsidR="000B5246" w:rsidRPr="00435E4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頭了</w:t>
      </w:r>
      <w:r w:rsidR="000B5246" w:rsidRPr="00435E4F">
        <w:rPr>
          <w:rFonts w:asciiTheme="majorEastAsia" w:eastAsiaTheme="majorEastAsia" w:hAnsiTheme="majorEastAsia" w:hint="eastAsia"/>
        </w:rPr>
        <w:t>，不管是早已默默在推動，或是今年才想</w:t>
      </w:r>
      <w:r>
        <w:rPr>
          <w:rFonts w:asciiTheme="majorEastAsia" w:eastAsiaTheme="majorEastAsia" w:hAnsiTheme="majorEastAsia" w:hint="eastAsia"/>
        </w:rPr>
        <w:t>開始</w:t>
      </w:r>
      <w:r w:rsidR="000B5246" w:rsidRPr="00435E4F">
        <w:rPr>
          <w:rFonts w:asciiTheme="majorEastAsia" w:eastAsiaTheme="majorEastAsia" w:hAnsiTheme="majorEastAsia" w:hint="eastAsia"/>
        </w:rPr>
        <w:t>嘗試</w:t>
      </w:r>
      <w:r w:rsidR="00A27B69">
        <w:rPr>
          <w:rFonts w:asciiTheme="majorEastAsia" w:eastAsiaTheme="majorEastAsia" w:hAnsiTheme="majorEastAsia" w:hint="eastAsia"/>
        </w:rPr>
        <w:t>的老師</w:t>
      </w:r>
      <w:r>
        <w:rPr>
          <w:rFonts w:asciiTheme="majorEastAsia" w:eastAsiaTheme="majorEastAsia" w:hAnsiTheme="majorEastAsia" w:hint="eastAsia"/>
        </w:rPr>
        <w:t>們</w:t>
      </w:r>
      <w:r w:rsidR="000B5246" w:rsidRPr="00435E4F">
        <w:rPr>
          <w:rFonts w:asciiTheme="majorEastAsia" w:eastAsiaTheme="majorEastAsia" w:hAnsiTheme="majorEastAsia" w:hint="eastAsia"/>
        </w:rPr>
        <w:t>，我們都歡迎您加入10</w:t>
      </w:r>
      <w:r>
        <w:rPr>
          <w:rFonts w:asciiTheme="majorEastAsia" w:eastAsiaTheme="majorEastAsia" w:hAnsiTheme="majorEastAsia" w:hint="eastAsia"/>
        </w:rPr>
        <w:t>4</w:t>
      </w:r>
      <w:r w:rsidR="000B5246" w:rsidRPr="00435E4F">
        <w:rPr>
          <w:rFonts w:asciiTheme="majorEastAsia" w:eastAsiaTheme="majorEastAsia" w:hAnsiTheme="majorEastAsia" w:hint="eastAsia"/>
        </w:rPr>
        <w:t>學年度</w:t>
      </w:r>
      <w:r w:rsidR="00A27B69">
        <w:rPr>
          <w:rFonts w:asciiTheme="majorEastAsia" w:eastAsiaTheme="majorEastAsia" w:hAnsiTheme="majorEastAsia" w:hint="eastAsia"/>
        </w:rPr>
        <w:t>「</w:t>
      </w:r>
      <w:r w:rsidR="000B5246" w:rsidRPr="00435E4F">
        <w:rPr>
          <w:rFonts w:asciiTheme="majorEastAsia" w:eastAsiaTheme="majorEastAsia" w:hAnsiTheme="majorEastAsia" w:hint="eastAsia"/>
        </w:rPr>
        <w:t>咱糧學堂</w:t>
      </w:r>
      <w:r w:rsidR="00A27B69">
        <w:rPr>
          <w:rFonts w:asciiTheme="majorEastAsia" w:eastAsiaTheme="majorEastAsia" w:hAnsiTheme="majorEastAsia" w:hint="eastAsia"/>
        </w:rPr>
        <w:t>」</w:t>
      </w:r>
      <w:r w:rsidR="00982365" w:rsidRPr="00435E4F">
        <w:rPr>
          <w:rFonts w:asciiTheme="majorEastAsia" w:eastAsiaTheme="majorEastAsia" w:hAnsiTheme="majorEastAsia" w:hint="eastAsia"/>
        </w:rPr>
        <w:t>－復興國產雜糧計畫</w:t>
      </w:r>
      <w:r w:rsidR="000B5246" w:rsidRPr="00435E4F">
        <w:rPr>
          <w:rFonts w:asciiTheme="majorEastAsia" w:eastAsiaTheme="majorEastAsia" w:hAnsiTheme="majorEastAsia" w:hint="eastAsia"/>
        </w:rPr>
        <w:t>。</w:t>
      </w:r>
    </w:p>
    <w:p w:rsidR="00CF2DE7" w:rsidRPr="00435E4F" w:rsidRDefault="000B5246" w:rsidP="00127E73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435E4F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435E4F">
        <w:rPr>
          <w:rFonts w:asciiTheme="majorEastAsia" w:eastAsiaTheme="majorEastAsia" w:hAnsiTheme="majorEastAsia" w:hint="eastAsia"/>
        </w:rPr>
        <w:t>不僅</w:t>
      </w:r>
      <w:r w:rsidR="00CF2DE7" w:rsidRPr="00435E4F">
        <w:rPr>
          <w:rFonts w:asciiTheme="majorEastAsia" w:eastAsiaTheme="majorEastAsia" w:hAnsiTheme="majorEastAsia" w:hint="eastAsia"/>
        </w:rPr>
        <w:t>放任</w:t>
      </w:r>
      <w:r w:rsidR="00982365" w:rsidRPr="00435E4F">
        <w:rPr>
          <w:rFonts w:asciiTheme="majorEastAsia" w:eastAsiaTheme="majorEastAsia" w:hAnsiTheme="majorEastAsia" w:hint="eastAsia"/>
        </w:rPr>
        <w:t>且</w:t>
      </w:r>
      <w:r w:rsidR="00CF2DE7" w:rsidRPr="00435E4F">
        <w:rPr>
          <w:rFonts w:asciiTheme="majorEastAsia" w:eastAsiaTheme="majorEastAsia" w:hAnsiTheme="majorEastAsia" w:hint="eastAsia"/>
        </w:rPr>
        <w:t>毫無管制讓基改大豆進入食品加工生產系統。政府推行每週一日「無肉日」，弔詭的是</w:t>
      </w:r>
      <w:r w:rsidR="00982365" w:rsidRPr="00435E4F">
        <w:rPr>
          <w:rFonts w:asciiTheme="majorEastAsia" w:eastAsiaTheme="majorEastAsia" w:hAnsiTheme="majorEastAsia" w:hint="eastAsia"/>
        </w:rPr>
        <w:t>並</w:t>
      </w:r>
      <w:r w:rsidR="00CF2DE7" w:rsidRPr="00435E4F">
        <w:rPr>
          <w:rFonts w:asciiTheme="majorEastAsia" w:eastAsiaTheme="majorEastAsia" w:hAnsiTheme="majorEastAsia" w:hint="eastAsia"/>
        </w:rPr>
        <w:t>無推動本產無基改大豆的種植計畫，讓學校營養午餐曝露高度風險之中。</w:t>
      </w:r>
      <w:r w:rsidR="007E209C" w:rsidRPr="00435E4F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435E4F">
        <w:rPr>
          <w:rFonts w:asciiTheme="majorEastAsia" w:eastAsiaTheme="majorEastAsia" w:hAnsiTheme="majorEastAsia" w:hint="eastAsia"/>
        </w:rPr>
        <w:t>「小麥」、「大豆」、「芝麻」、「蕎麥」</w:t>
      </w:r>
      <w:r w:rsidR="007E209C" w:rsidRPr="00435E4F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435E4F" w:rsidRDefault="00982365" w:rsidP="00127E73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435E4F">
        <w:rPr>
          <w:rFonts w:asciiTheme="majorEastAsia" w:eastAsiaTheme="majorEastAsia" w:hAnsiTheme="majorEastAsia" w:hint="eastAsia"/>
        </w:rPr>
        <w:t>；</w:t>
      </w:r>
      <w:r w:rsidRPr="00435E4F">
        <w:rPr>
          <w:rFonts w:asciiTheme="majorEastAsia" w:eastAsiaTheme="majorEastAsia" w:hAnsiTheme="majorEastAsia" w:hint="eastAsia"/>
        </w:rPr>
        <w:t>芝麻則是油脂的來源，</w:t>
      </w:r>
      <w:r w:rsidR="00E634A1" w:rsidRPr="00435E4F">
        <w:rPr>
          <w:rFonts w:asciiTheme="majorEastAsia" w:eastAsiaTheme="majorEastAsia" w:hAnsiTheme="majorEastAsia" w:hint="eastAsia"/>
        </w:rPr>
        <w:t>在食用油造成食安危機後，重新讓孩子</w:t>
      </w:r>
      <w:r w:rsidR="00B25584">
        <w:rPr>
          <w:rFonts w:asciiTheme="majorEastAsia" w:eastAsiaTheme="majorEastAsia" w:hAnsiTheme="majorEastAsia" w:hint="eastAsia"/>
        </w:rPr>
        <w:t>對食用油有</w:t>
      </w:r>
      <w:r w:rsidR="00E634A1" w:rsidRPr="00435E4F">
        <w:rPr>
          <w:rFonts w:asciiTheme="majorEastAsia" w:eastAsiaTheme="majorEastAsia" w:hAnsiTheme="majorEastAsia" w:hint="eastAsia"/>
        </w:rPr>
        <w:t>新</w:t>
      </w:r>
      <w:r w:rsidR="00B25584">
        <w:rPr>
          <w:rFonts w:asciiTheme="majorEastAsia" w:eastAsiaTheme="majorEastAsia" w:hAnsiTheme="majorEastAsia" w:hint="eastAsia"/>
        </w:rPr>
        <w:t>的認識</w:t>
      </w:r>
      <w:r w:rsidR="00E634A1" w:rsidRPr="00435E4F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協力單位：聯華實業股份有限公司、主婦聯盟生活消費合作社、農村發展基金會、無基改農區推動聯盟</w:t>
      </w:r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……（陸續增加中）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E634A1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F3277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推動計畫</w:t>
      </w:r>
    </w:p>
    <w:p w:rsidR="00CF3277" w:rsidRPr="002C7B54" w:rsidRDefault="00902791" w:rsidP="002C7B5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咱糧</w:t>
      </w:r>
      <w:r w:rsidR="00FD1D47">
        <w:rPr>
          <w:rFonts w:asciiTheme="majorEastAsia" w:eastAsiaTheme="majorEastAsia" w:hAnsiTheme="majorEastAsia" w:cs="新細明體" w:hint="eastAsia"/>
          <w:kern w:val="0"/>
          <w:szCs w:val="24"/>
        </w:rPr>
        <w:t>計畫可以單獨一個班級進行，也可以聯合數個班級，甚至可以全校大家一起來。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種植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期間：</w:t>
      </w:r>
      <w:r w:rsidR="00FC551F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10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4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0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月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底以前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開始播種，約在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隔（105）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年2月可收成。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生長期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共120天左右。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[報你知：白露前後10日可以開始大豆</w:t>
      </w:r>
      <w:r w:rsidR="002C7B54" w:rsidRPr="002C7B54">
        <w:rPr>
          <w:rFonts w:ascii="細明體" w:eastAsia="細明體" w:hAnsi="細明體" w:cs="新細明體" w:hint="eastAsia"/>
          <w:color w:val="002060"/>
          <w:kern w:val="0"/>
          <w:sz w:val="27"/>
          <w:szCs w:val="27"/>
        </w:rPr>
        <w:t>播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種→小麥(10月中)→芝麻(10月中)]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活動內容：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帶領小朋友從小麥、大豆、芝麻、蕎麥等雜糧的整地、施肥、播植、病蟲害觀察、日常管理，到熟稔收割、脫粒與保護種子。並適時探討基改種子的風險，且可安排至鄰近種植雜糧的農友與麵粉工廠、製麵廠、麵包坊或豆製品工廠參訪。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如聯華實業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桃園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、喜願穀物製粉所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、喜願麵包工作坊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活動特性：將</w:t>
      </w:r>
      <w:r w:rsidRPr="00435E4F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栽種納入植物（園藝）栽培活動之中。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場地大小：校內5平方公尺以上地坪（排水良好的砂壤土）皆可，若校園受環境限制採盆栽、花台亦可。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環境需求：全日照、通風處。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農具需求：鋤頭（整地用）、小耙子、鋤草鐮刀與園藝工具。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資材需求：肥料－有機質肥料或液肥，與苦楝油、蘇力菌等防治資材。</w:t>
      </w:r>
    </w:p>
    <w:p w:rsidR="0047428D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資源分工：</w:t>
      </w:r>
    </w:p>
    <w:p w:rsidR="002C7B54" w:rsidRDefault="00CF3277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1D63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「喜願」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免費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小麥、大豆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（</w:t>
      </w:r>
      <w:r w:rsid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黃豆及黑豆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）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種子，與栽種手冊、學習教案（媒材）教學盒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給老師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，並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參訪與栽種管理與病蟲害的諮詢。</w:t>
      </w:r>
    </w:p>
    <w:p w:rsidR="00E634A1" w:rsidRPr="002C7B54" w:rsidRDefault="009D1169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7B54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全教總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C4A9A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辦理研習；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架設平臺，提供咱糧老師分享種植經驗交流平臺。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可透過「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全教總與喜願的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0" w:history="1">
        <w:r w:rsidR="00902791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https://www.facebook.com/groups/1481520935431166/</w:t>
        </w:r>
      </w:hyperlink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）與「咱糧學堂」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粉絲專頁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1" w:history="1">
        <w:r w:rsidR="00902791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https://www.facebook.com/nftugrainsschool</w:t>
        </w:r>
      </w:hyperlink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分享生產歷程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目前咱糧學堂社團已特別邀請農友加入，可以適時提供種植資訊給咱糧老師。前幾年已經參與並有豐富種植經驗的咱糧老師也會一起加入討論。</w:t>
      </w:r>
    </w:p>
    <w:p w:rsidR="00291392" w:rsidRPr="001959C5" w:rsidRDefault="006A65AE" w:rsidP="005C161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收</w:t>
      </w:r>
      <w:r w:rsidR="00CF3277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成：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以收成總重量的三倍重量，交換台灣本產雜糧製品（本產麵粉、麵條餅乾、與豆漿、豆腐、豆乾、醬油、味噌、芝麻醬、芝麻油…）讓學習者完整理解從作物生產到食材加工的過程。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收成之後，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也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可以自行留種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可收於束口袋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放入冰箱冷凍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，待明年繼續種植。</w:t>
      </w:r>
      <w:r w:rsidR="002C7B54" w:rsidRPr="00925A6C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[報你知：明年1月開始收成，順序為大豆→小麥→芝麻。]</w:t>
      </w:r>
    </w:p>
    <w:p w:rsidR="00850BB6" w:rsidRDefault="006A6744" w:rsidP="00850BB6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咱糧學堂推動說明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研習</w:t>
      </w:r>
    </w:p>
    <w:p w:rsidR="00850BB6" w:rsidRDefault="00C64C1D" w:rsidP="00850BB6">
      <w:pPr>
        <w:pStyle w:val="a8"/>
        <w:widowControl/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場研習，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特別邀請了喜願共合國總</w:t>
      </w:r>
      <w:r w:rsidR="00E33A6D">
        <w:rPr>
          <w:rFonts w:asciiTheme="majorEastAsia" w:eastAsiaTheme="majorEastAsia" w:hAnsiTheme="majorEastAsia" w:cs="新細明體" w:hint="eastAsia"/>
          <w:kern w:val="0"/>
          <w:szCs w:val="24"/>
        </w:rPr>
        <w:t>兼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施明煌先生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與教學現場將咱糧與教學結合的咱糧老師們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來</w:t>
      </w:r>
      <w:r w:rsidR="002E50B0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，與大家分享他們教學課程的精采歷程。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這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場說明會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將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徹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底顛覆您對糧食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、種子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的看法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請邀請所有關心臺灣這塊土地的朋友們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踴躍參加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5C1614" w:rsidRPr="00EC4A9A" w:rsidTr="00567589">
        <w:tc>
          <w:tcPr>
            <w:tcW w:w="9320" w:type="dxa"/>
          </w:tcPr>
          <w:p w:rsidR="006144B6" w:rsidRDefault="00117025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新北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9月16日（三）下午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:00，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渣打銀行板橋分行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新北市板橋區新府路1~1號2樓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2E50B0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。</w:t>
            </w:r>
          </w:p>
          <w:p w:rsidR="002E50B0" w:rsidRPr="006144B6" w:rsidRDefault="002E50B0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9月23日（三）下午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下午2:00-4:00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117025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臺中市樂業國小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臺中市東區樂業路60號</w:t>
            </w:r>
            <w:r w:rsidR="00EC4A9A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：04-22121293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】。</w:t>
            </w:r>
          </w:p>
          <w:p w:rsidR="00BC56BC" w:rsidRDefault="002E50B0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臺南</w:t>
            </w:r>
            <w:r w:rsidR="00BC56BC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</w:t>
            </w:r>
            <w:r w:rsidRPr="002E50B0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</w:t>
            </w:r>
            <w:r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</w:t>
            </w:r>
            <w:r w:rsidR="00117025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南市歸仁國小會議室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臺南市歸仁區文化街一段100號</w:t>
            </w:r>
            <w:r w:rsid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：06-2304740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C74ABD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Default="002E50B0" w:rsidP="00ED7439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高雄場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，高雄市教師職業工會會議室</w:t>
            </w:r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高雄市苓雅區輔仁路155號6F-1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電話：07-7235660</w:t>
            </w:r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Pr="00ED7439" w:rsidRDefault="002E50B0" w:rsidP="00EC4A9A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lastRenderedPageBreak/>
              <w:t>屏東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日(三) 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870F9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屏東縣崇蘭國小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屏東縣屏東市廣東路1259號</w:t>
            </w:r>
            <w:r w:rsidR="00EC4A9A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電話：08-7333477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C74ABD" w:rsidRPr="00C74AB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</w:tc>
      </w:tr>
    </w:tbl>
    <w:p w:rsidR="00C64C1D" w:rsidRPr="00291392" w:rsidRDefault="00C64C1D" w:rsidP="00291392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教學過程中，除了種植咱糧之外，我們也希望老師們把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的精神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融入教師個人的教學領域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教學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或是自己擔任導師的班級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中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您可以讓孩子透過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各式各樣的活動方式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如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繪畫、勞作、攝影、新詩創作、作文、製作小書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詩詞吟誦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戲劇展演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等方式，留下他們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與咱糧學堂共同成長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最美好的印記。</w:t>
      </w:r>
      <w:r w:rsidR="00530724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同時，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老師們在教學過程中產生的教案、檔案、照片或是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各類型成果，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歡迎隨時記錄下來，並將相關電子資料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寄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給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全國教師工會總聯合會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存參，我們將選擇適合的方式與通路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分享學生與您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這一年來共同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的成果。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教師也可直接加入並發表於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「全教總與喜願的咱糧學堂」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2" w:history="1">
        <w:r w:rsidR="00A433EC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https://www.facebook.com/groups/1481520935431166/</w:t>
        </w:r>
      </w:hyperlink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435E4F" w:rsidRPr="00435E4F" w:rsidRDefault="00C74ABD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各區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咱糧學堂分享會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」，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預計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於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明年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初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小麥收成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季節，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我們將會發出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邀請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請咱糧學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堂的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教師與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孩子們，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將您的學習成果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與所有咱糧學堂教師一起分享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敬請期待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2C7B54" w:rsidRDefault="002C7B54">
      <w:pPr>
        <w:widowControl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</w:p>
    <w:p w:rsidR="002C1D63" w:rsidRPr="00E9532E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10</w:t>
      </w:r>
      <w:r w:rsidR="00C74ABD"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2C1D63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2C1D63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134"/>
        <w:gridCol w:w="1134"/>
        <w:gridCol w:w="1417"/>
        <w:gridCol w:w="2127"/>
        <w:gridCol w:w="2409"/>
      </w:tblGrid>
      <w:tr w:rsidR="00D33FB2" w:rsidRPr="00567589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A433EC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Cambria" w:eastAsia="標楷體" w:hAnsi="標楷體" w:hint="eastAsia"/>
                <w:szCs w:val="24"/>
              </w:rPr>
              <w:t>（</w:t>
            </w:r>
            <w:r w:rsidR="002C1D63" w:rsidRPr="00A433EC">
              <w:rPr>
                <w:rFonts w:ascii="Cambria" w:eastAsia="標楷體" w:hAnsi="標楷體" w:hint="eastAsia"/>
                <w:szCs w:val="24"/>
              </w:rPr>
              <w:t>學校</w:t>
            </w:r>
            <w:r w:rsidRPr="00A433EC">
              <w:rPr>
                <w:rFonts w:ascii="Cambria" w:eastAsia="標楷體" w:hAnsi="標楷體" w:hint="eastAsia"/>
                <w:szCs w:val="24"/>
              </w:rPr>
              <w:t>全名）</w:t>
            </w:r>
          </w:p>
        </w:tc>
      </w:tr>
      <w:tr w:rsidR="00D33FB2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567589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□班群    □學年    □全校</w:t>
            </w:r>
          </w:p>
        </w:tc>
      </w:tr>
      <w:tr w:rsidR="00567589" w:rsidRPr="00567589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567589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567589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參與人數：</w:t>
            </w:r>
          </w:p>
          <w:p w:rsidR="00567589" w:rsidRPr="00567589" w:rsidRDefault="00567589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參與班級數：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567589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(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567589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4617D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b/>
          <w:sz w:val="28"/>
          <w:szCs w:val="28"/>
          <w:u w:val="single"/>
        </w:rPr>
      </w:pP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本申請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表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可個別填寫，也可同校填寫在同一張，但所有共同參與的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教師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，均需填寫任教年級、任教領域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/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科目、聯絡電話、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E-mail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。</w:t>
      </w:r>
    </w:p>
    <w:p w:rsidR="00D33FB2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申請</w:t>
      </w:r>
      <w:r w:rsidR="00D33FB2" w:rsidRPr="00567589">
        <w:rPr>
          <w:rFonts w:ascii="Cambria" w:eastAsia="標楷體" w:hAnsi="標楷體"/>
          <w:sz w:val="28"/>
          <w:szCs w:val="28"/>
        </w:rPr>
        <w:t>日期：</w:t>
      </w:r>
      <w:r w:rsidRPr="00567589">
        <w:rPr>
          <w:rFonts w:ascii="Cambria" w:eastAsia="標楷體" w:hAnsi="標楷體" w:hint="eastAsia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="00ED7439" w:rsidRPr="00567589">
        <w:rPr>
          <w:rFonts w:ascii="Cambria" w:eastAsia="標楷體" w:hAnsi="標楷體" w:hint="eastAsia"/>
          <w:sz w:val="28"/>
          <w:szCs w:val="28"/>
        </w:rPr>
        <w:t>10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標楷體" w:hint="eastAsia"/>
          <w:sz w:val="28"/>
          <w:szCs w:val="28"/>
        </w:rPr>
        <w:t>1</w:t>
      </w:r>
      <w:r w:rsidR="00DA4E7F">
        <w:rPr>
          <w:rFonts w:ascii="Cambria" w:eastAsia="標楷體" w:hAnsi="標楷體" w:hint="eastAsia"/>
          <w:sz w:val="28"/>
          <w:szCs w:val="28"/>
        </w:rPr>
        <w:t>5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日</w:t>
      </w:r>
      <w:r w:rsidRPr="00567589">
        <w:rPr>
          <w:rFonts w:ascii="Cambria" w:eastAsia="標楷體" w:hAnsi="標楷體" w:hint="eastAsia"/>
          <w:sz w:val="28"/>
          <w:szCs w:val="28"/>
        </w:rPr>
        <w:t>（</w:t>
      </w:r>
      <w:r w:rsidR="00DA4E7F">
        <w:rPr>
          <w:rFonts w:ascii="Cambria" w:eastAsia="標楷體" w:hAnsi="標楷體" w:hint="eastAsia"/>
          <w:sz w:val="28"/>
          <w:szCs w:val="28"/>
        </w:rPr>
        <w:t>四</w:t>
      </w:r>
      <w:r w:rsidRPr="00567589">
        <w:rPr>
          <w:rFonts w:ascii="Cambria" w:eastAsia="標楷體" w:hAnsi="標楷體" w:hint="eastAsia"/>
          <w:sz w:val="28"/>
          <w:szCs w:val="28"/>
        </w:rPr>
        <w:t>）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止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活動日期：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年</w:t>
      </w:r>
      <w:r w:rsidRPr="00567589">
        <w:rPr>
          <w:rFonts w:ascii="Cambria" w:eastAsia="標楷體" w:hAnsi="標楷體" w:hint="eastAsia"/>
          <w:sz w:val="28"/>
          <w:szCs w:val="28"/>
        </w:rPr>
        <w:t>9</w:t>
      </w:r>
      <w:r w:rsidRPr="00567589">
        <w:rPr>
          <w:rFonts w:ascii="Cambria" w:eastAsia="標楷體" w:hAnsi="標楷體"/>
          <w:sz w:val="28"/>
          <w:szCs w:val="28"/>
        </w:rPr>
        <w:t>月</w:t>
      </w:r>
      <w:r w:rsidRPr="00567589">
        <w:rPr>
          <w:rFonts w:ascii="Cambria" w:eastAsia="標楷體" w:hAnsi="Cambria"/>
          <w:sz w:val="28"/>
          <w:szCs w:val="28"/>
        </w:rPr>
        <w:t>~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5</w:t>
      </w:r>
      <w:r w:rsidR="000B5246" w:rsidRPr="00567589">
        <w:rPr>
          <w:rFonts w:ascii="Cambria" w:eastAsia="標楷體" w:hAnsi="Cambria" w:hint="eastAsia"/>
          <w:sz w:val="28"/>
          <w:szCs w:val="28"/>
        </w:rPr>
        <w:t>年</w:t>
      </w:r>
      <w:r w:rsidR="000B5246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月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報名方式：</w:t>
      </w:r>
    </w:p>
    <w:p w:rsidR="00D33FB2" w:rsidRPr="00567589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傳真：請填妥上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欄位後，傳真至</w:t>
      </w:r>
      <w:r w:rsidRPr="00567589">
        <w:rPr>
          <w:rFonts w:ascii="Cambria" w:eastAsia="標楷體" w:hAnsi="Cambria"/>
          <w:sz w:val="28"/>
          <w:szCs w:val="28"/>
        </w:rPr>
        <w:t>02-2585-7559</w:t>
      </w:r>
      <w:r w:rsidRPr="00567589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567589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電郵：請填妥上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</w:t>
      </w:r>
      <w:r w:rsidR="000B5246" w:rsidRPr="00567589">
        <w:rPr>
          <w:rFonts w:ascii="Cambria" w:eastAsia="標楷體" w:hAnsi="標楷體" w:hint="eastAsia"/>
          <w:sz w:val="28"/>
          <w:szCs w:val="28"/>
        </w:rPr>
        <w:t>電郵至</w:t>
      </w:r>
      <w:r w:rsidR="00870F99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870F99" w:rsidRPr="00567589">
        <w:rPr>
          <w:rFonts w:ascii="Cambria" w:eastAsia="標楷體" w:hAnsi="Cambria"/>
          <w:sz w:val="28"/>
          <w:szCs w:val="28"/>
        </w:rPr>
        <w:t>@nftu.org.tw</w:t>
      </w:r>
      <w:r w:rsidR="000B5246" w:rsidRPr="00567589">
        <w:rPr>
          <w:rFonts w:ascii="Cambria" w:eastAsia="標楷體" w:hAnsi="標楷體" w:hint="eastAsia"/>
          <w:sz w:val="28"/>
          <w:szCs w:val="28"/>
        </w:rPr>
        <w:t>，我們會</w:t>
      </w:r>
      <w:r w:rsidRPr="00567589">
        <w:rPr>
          <w:rFonts w:ascii="Cambria" w:eastAsia="標楷體" w:hAnsi="標楷體" w:hint="eastAsia"/>
          <w:sz w:val="28"/>
          <w:szCs w:val="28"/>
        </w:rPr>
        <w:t>以電</w:t>
      </w:r>
      <w:r w:rsidRPr="00567589">
        <w:rPr>
          <w:rFonts w:ascii="Cambria" w:eastAsia="標楷體" w:hAnsi="標楷體"/>
          <w:sz w:val="28"/>
          <w:szCs w:val="28"/>
        </w:rPr>
        <w:t>郵回覆確認。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全國教師工會總聯合會</w:t>
      </w:r>
      <w:r w:rsidRPr="00567589">
        <w:rPr>
          <w:rFonts w:ascii="Cambria" w:eastAsia="標楷體" w:hAnsi="Cambria" w:hint="eastAsia"/>
          <w:sz w:val="28"/>
          <w:szCs w:val="28"/>
        </w:rPr>
        <w:t xml:space="preserve"> </w:t>
      </w:r>
      <w:r w:rsidR="00704830" w:rsidRPr="00567589">
        <w:rPr>
          <w:rFonts w:ascii="Cambria" w:eastAsia="標楷體" w:hAnsi="Cambria" w:hint="eastAsia"/>
          <w:sz w:val="28"/>
          <w:szCs w:val="28"/>
        </w:rPr>
        <w:t>楊珮伶</w:t>
      </w:r>
      <w:r w:rsidRPr="00567589">
        <w:rPr>
          <w:rFonts w:ascii="Cambria" w:eastAsia="標楷體" w:hAnsi="Cambria" w:hint="eastAsia"/>
          <w:sz w:val="28"/>
          <w:szCs w:val="28"/>
        </w:rPr>
        <w:t>小姐</w:t>
      </w:r>
      <w:r w:rsidR="00567589">
        <w:rPr>
          <w:rFonts w:ascii="Cambria" w:eastAsia="標楷體" w:hAnsi="Cambria" w:hint="eastAsia"/>
          <w:sz w:val="28"/>
          <w:szCs w:val="28"/>
        </w:rPr>
        <w:t xml:space="preserve">  </w:t>
      </w:r>
      <w:r w:rsidR="00567589" w:rsidRPr="00567589">
        <w:rPr>
          <w:rFonts w:ascii="Cambria" w:eastAsia="標楷體" w:hAnsi="Cambria" w:hint="eastAsia"/>
          <w:sz w:val="28"/>
          <w:szCs w:val="28"/>
        </w:rPr>
        <w:t>電話：</w:t>
      </w:r>
      <w:r w:rsidR="00567589" w:rsidRPr="00567589">
        <w:rPr>
          <w:rFonts w:ascii="Cambria" w:eastAsia="標楷體" w:hAnsi="Cambria" w:hint="eastAsia"/>
          <w:sz w:val="28"/>
          <w:szCs w:val="28"/>
        </w:rPr>
        <w:t>02-2585-7528</w:t>
      </w:r>
      <w:r w:rsidR="00567589" w:rsidRPr="00567589">
        <w:rPr>
          <w:rFonts w:ascii="Cambria" w:eastAsia="標楷體" w:hAnsi="Cambria" w:hint="eastAsia"/>
          <w:sz w:val="28"/>
          <w:szCs w:val="28"/>
        </w:rPr>
        <w:t>分機</w:t>
      </w:r>
      <w:r w:rsidR="00567589" w:rsidRPr="00567589">
        <w:rPr>
          <w:rFonts w:ascii="Cambria" w:eastAsia="標楷體" w:hAnsi="Cambria" w:hint="eastAsia"/>
          <w:sz w:val="28"/>
          <w:szCs w:val="28"/>
        </w:rPr>
        <w:t>305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傳真：</w:t>
      </w:r>
      <w:r w:rsidRPr="00567589"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567589">
        <w:rPr>
          <w:rFonts w:ascii="Cambria" w:eastAsia="標楷體" w:hAnsi="Cambria" w:hint="eastAsia"/>
          <w:sz w:val="28"/>
          <w:szCs w:val="28"/>
        </w:rPr>
        <w:t>電郵：</w:t>
      </w:r>
      <w:r w:rsidR="00704830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0B5246" w:rsidRPr="00567589">
        <w:rPr>
          <w:rFonts w:ascii="Cambria" w:eastAsia="標楷體" w:hAnsi="Cambria"/>
          <w:sz w:val="28"/>
          <w:szCs w:val="28"/>
        </w:rPr>
        <w:t>@nftu.org.tw</w:t>
      </w:r>
    </w:p>
    <w:sectPr w:rsidR="00D33FB2" w:rsidRPr="00567589" w:rsidSect="007E209C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24" w:rsidRDefault="006A2424" w:rsidP="00EA0BC7">
      <w:r>
        <w:separator/>
      </w:r>
    </w:p>
  </w:endnote>
  <w:endnote w:type="continuationSeparator" w:id="0">
    <w:p w:rsidR="006A2424" w:rsidRDefault="006A2424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5376"/>
      <w:docPartObj>
        <w:docPartGallery w:val="Page Numbers (Bottom of Page)"/>
        <w:docPartUnique/>
      </w:docPartObj>
    </w:sdtPr>
    <w:sdtEndPr/>
    <w:sdtContent>
      <w:p w:rsidR="00E9532E" w:rsidRDefault="006A24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E73" w:rsidRPr="00127E7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9532E" w:rsidRDefault="00E953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24" w:rsidRDefault="006A2424" w:rsidP="00EA0BC7">
      <w:r>
        <w:separator/>
      </w:r>
    </w:p>
  </w:footnote>
  <w:footnote w:type="continuationSeparator" w:id="0">
    <w:p w:rsidR="006A2424" w:rsidRDefault="006A2424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C"/>
    <w:rsid w:val="000B5246"/>
    <w:rsid w:val="000E2152"/>
    <w:rsid w:val="00117025"/>
    <w:rsid w:val="00127E73"/>
    <w:rsid w:val="00164A1D"/>
    <w:rsid w:val="001959C5"/>
    <w:rsid w:val="00225D94"/>
    <w:rsid w:val="002641E4"/>
    <w:rsid w:val="00277296"/>
    <w:rsid w:val="00291392"/>
    <w:rsid w:val="002C1D63"/>
    <w:rsid w:val="002C7B54"/>
    <w:rsid w:val="002D68AF"/>
    <w:rsid w:val="002E436D"/>
    <w:rsid w:val="002E50B0"/>
    <w:rsid w:val="003052F3"/>
    <w:rsid w:val="0034617D"/>
    <w:rsid w:val="00397BD6"/>
    <w:rsid w:val="003C7791"/>
    <w:rsid w:val="00435E4F"/>
    <w:rsid w:val="0047428D"/>
    <w:rsid w:val="00474F22"/>
    <w:rsid w:val="004965F5"/>
    <w:rsid w:val="004A2CC2"/>
    <w:rsid w:val="00504A70"/>
    <w:rsid w:val="00517342"/>
    <w:rsid w:val="00530724"/>
    <w:rsid w:val="00565F05"/>
    <w:rsid w:val="00567589"/>
    <w:rsid w:val="00590E04"/>
    <w:rsid w:val="005C1614"/>
    <w:rsid w:val="005E30C1"/>
    <w:rsid w:val="005F36FF"/>
    <w:rsid w:val="006144B6"/>
    <w:rsid w:val="006265B4"/>
    <w:rsid w:val="00640813"/>
    <w:rsid w:val="006A2424"/>
    <w:rsid w:val="006A65AE"/>
    <w:rsid w:val="006A6744"/>
    <w:rsid w:val="00704830"/>
    <w:rsid w:val="00731C2B"/>
    <w:rsid w:val="00733798"/>
    <w:rsid w:val="007929C1"/>
    <w:rsid w:val="007E209C"/>
    <w:rsid w:val="007F1A7F"/>
    <w:rsid w:val="007F53E6"/>
    <w:rsid w:val="00850BB6"/>
    <w:rsid w:val="00864B15"/>
    <w:rsid w:val="00870F99"/>
    <w:rsid w:val="008A2777"/>
    <w:rsid w:val="00902791"/>
    <w:rsid w:val="00925A6C"/>
    <w:rsid w:val="00982365"/>
    <w:rsid w:val="00992ED1"/>
    <w:rsid w:val="009B60A8"/>
    <w:rsid w:val="009D1169"/>
    <w:rsid w:val="009D61F6"/>
    <w:rsid w:val="009D71EA"/>
    <w:rsid w:val="009F18D9"/>
    <w:rsid w:val="00A23022"/>
    <w:rsid w:val="00A27B69"/>
    <w:rsid w:val="00A361F8"/>
    <w:rsid w:val="00A433EC"/>
    <w:rsid w:val="00A670A2"/>
    <w:rsid w:val="00A76F4B"/>
    <w:rsid w:val="00AA48E9"/>
    <w:rsid w:val="00B205B6"/>
    <w:rsid w:val="00B25584"/>
    <w:rsid w:val="00B56BFC"/>
    <w:rsid w:val="00BB2560"/>
    <w:rsid w:val="00BC56BC"/>
    <w:rsid w:val="00C14770"/>
    <w:rsid w:val="00C57E43"/>
    <w:rsid w:val="00C64C1D"/>
    <w:rsid w:val="00C74ABD"/>
    <w:rsid w:val="00C828C9"/>
    <w:rsid w:val="00C90980"/>
    <w:rsid w:val="00CC1958"/>
    <w:rsid w:val="00CF2DE7"/>
    <w:rsid w:val="00CF3277"/>
    <w:rsid w:val="00D154EC"/>
    <w:rsid w:val="00D15FDB"/>
    <w:rsid w:val="00D33FB2"/>
    <w:rsid w:val="00DA4E7F"/>
    <w:rsid w:val="00DE7E05"/>
    <w:rsid w:val="00E028EE"/>
    <w:rsid w:val="00E33A6D"/>
    <w:rsid w:val="00E634A1"/>
    <w:rsid w:val="00E83605"/>
    <w:rsid w:val="00E9532E"/>
    <w:rsid w:val="00EA0BC7"/>
    <w:rsid w:val="00EA3EAE"/>
    <w:rsid w:val="00EB115F"/>
    <w:rsid w:val="00EC4A9A"/>
    <w:rsid w:val="00ED6584"/>
    <w:rsid w:val="00ED7439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14815209354311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nftugrainsschoo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48152093543116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CB49-7C2B-48D4-A209-01036166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2959</Characters>
  <Application>Microsoft Office Word</Application>
  <DocSecurity>0</DocSecurity>
  <Lines>24</Lines>
  <Paragraphs>6</Paragraphs>
  <ScaleCrop>false</ScaleCrop>
  <Company>MSHOME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afungo</cp:lastModifiedBy>
  <cp:revision>2</cp:revision>
  <cp:lastPrinted>2015-08-24T08:10:00Z</cp:lastPrinted>
  <dcterms:created xsi:type="dcterms:W3CDTF">2015-08-31T08:10:00Z</dcterms:created>
  <dcterms:modified xsi:type="dcterms:W3CDTF">2015-08-31T08:10:00Z</dcterms:modified>
</cp:coreProperties>
</file>