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09" w:rsidRPr="004D043E" w:rsidRDefault="0011065B" w:rsidP="0011065B">
      <w:pPr>
        <w:jc w:val="center"/>
        <w:rPr>
          <w:b/>
          <w:sz w:val="36"/>
          <w:szCs w:val="36"/>
        </w:rPr>
      </w:pPr>
      <w:r w:rsidRPr="004D043E">
        <w:rPr>
          <w:rFonts w:hint="eastAsia"/>
          <w:b/>
          <w:sz w:val="36"/>
          <w:szCs w:val="36"/>
        </w:rPr>
        <w:t>臺南市政府及所屬機關學校</w:t>
      </w:r>
      <w:bookmarkStart w:id="0" w:name="_GoBack"/>
      <w:r w:rsidRPr="004D043E">
        <w:rPr>
          <w:rFonts w:hint="eastAsia"/>
          <w:b/>
          <w:sz w:val="36"/>
          <w:szCs w:val="36"/>
        </w:rPr>
        <w:t>非自願個案處理流程</w:t>
      </w:r>
      <w:bookmarkEnd w:id="0"/>
    </w:p>
    <w:p w:rsidR="0011065B" w:rsidRPr="0011065B" w:rsidRDefault="0011065B" w:rsidP="0011065B">
      <w:pPr>
        <w:rPr>
          <w:b/>
          <w:sz w:val="32"/>
          <w:szCs w:val="32"/>
        </w:rPr>
      </w:pPr>
      <w:r w:rsidRPr="0011065B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2C09991E" wp14:editId="0743DAA2">
                <wp:simplePos x="0" y="0"/>
                <wp:positionH relativeFrom="column">
                  <wp:posOffset>-790575</wp:posOffset>
                </wp:positionH>
                <wp:positionV relativeFrom="paragraph">
                  <wp:posOffset>0</wp:posOffset>
                </wp:positionV>
                <wp:extent cx="6924675" cy="8772525"/>
                <wp:effectExtent l="0" t="0" r="28575" b="0"/>
                <wp:wrapNone/>
                <wp:docPr id="117" name="畫布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579536" y="1456185"/>
                            <a:ext cx="684897" cy="398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無立即性危險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320615" y="1446952"/>
                            <a:ext cx="685627" cy="39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有立即性危險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442673" y="3030267"/>
                            <a:ext cx="52485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9E4" w:rsidRDefault="007B59E4" w:rsidP="00072AB7">
                              <w:pPr>
                                <w:pStyle w:val="Web"/>
                                <w:spacing w:line="240" w:lineRule="exact"/>
                              </w:pPr>
                              <w:r>
                                <w:rPr>
                                  <w:rFonts w:ascii="Calibri" w:hint="eastAsia"/>
                                </w:rPr>
                                <w:t>願意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048375" y="2999608"/>
                            <a:ext cx="704697" cy="342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不願意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676391" y="407406"/>
                            <a:ext cx="3314960" cy="592719"/>
                          </a:xfrm>
                          <a:prstGeom prst="hexagon">
                            <a:avLst>
                              <a:gd name="adj" fmla="val 66297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非自願個案，由各機關學校人事單位</w:t>
                              </w:r>
                              <w:r w:rsidR="00FE7F5F">
                                <w:rPr>
                                  <w:rFonts w:asciiTheme="minorEastAsia" w:hAnsiTheme="minorEastAsia" w:hint="eastAsia"/>
                                </w:rPr>
                                <w:t>與</w:t>
                              </w: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員工直屬主管共同介入處理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792164" y="4869807"/>
                            <a:ext cx="2509123" cy="111726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當事人與心理師進行續談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04670" y="6329962"/>
                            <a:ext cx="2057612" cy="594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持續定期追蹤</w:t>
                              </w:r>
                            </w:p>
                            <w:p w:rsidR="0011065B" w:rsidRPr="006D5B6E" w:rsidRDefault="007B59E4" w:rsidP="00072AB7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（如：</w:t>
                              </w:r>
                              <w:r w:rsidR="00072AB7">
                                <w:rPr>
                                  <w:rFonts w:asciiTheme="minorEastAsia" w:hAnsiTheme="minorEastAsia" w:hint="eastAsia"/>
                                </w:rPr>
                                <w:t>1</w:t>
                              </w: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個月、</w:t>
                              </w:r>
                              <w:r>
                                <w:rPr>
                                  <w:rFonts w:asciiTheme="minorEastAsia" w:hAnsiTheme="minorEastAsia" w:hint="eastAsia"/>
                                </w:rPr>
                                <w:t>3</w:t>
                              </w: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個</w:t>
                              </w:r>
                              <w:r>
                                <w:rPr>
                                  <w:rFonts w:asciiTheme="minorEastAsia" w:hAnsiTheme="minorEastAsia" w:hint="eastAsia"/>
                                </w:rPr>
                                <w:t>月</w:t>
                              </w: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或半年）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219306" y="7177196"/>
                            <a:ext cx="1713703" cy="576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依照個案情形，如有必要再予轉介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1565405" y="8000856"/>
                            <a:ext cx="914170" cy="4571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16253" y="4241882"/>
                            <a:ext cx="2514697" cy="389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請當事人接受心理諮商</w:t>
                              </w:r>
                              <w:r w:rsidR="007B59E4">
                                <w:rPr>
                                  <w:rFonts w:asciiTheme="minorEastAsia" w:hAnsiTheme="minorEastAsia" w:hint="eastAsia"/>
                                </w:rPr>
                                <w:t>或治療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62221" y="3058898"/>
                            <a:ext cx="1417985" cy="514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會同警察單位強制送醫治療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3980946" y="2872013"/>
                            <a:ext cx="2222187" cy="108713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當事人是否願意接受心理諮商或治療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264432" y="4241882"/>
                            <a:ext cx="1633062" cy="110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8A2189" w:rsidP="00072AB7">
                              <w:pPr>
                                <w:widowControl/>
                                <w:spacing w:line="240" w:lineRule="exact"/>
                                <w:textAlignment w:val="baseline"/>
                                <w:rPr>
                                  <w:rFonts w:asciiTheme="minorEastAsia" w:hAnsiTheme="minorEastAsia"/>
                                </w:rPr>
                              </w:pPr>
                              <w:r w:rsidRPr="008A2189">
                                <w:rPr>
                                  <w:rFonts w:ascii="新細明體" w:eastAsia="新細明體" w:hAnsi="新細明體" w:cs="新細明體" w:hint="eastAsia"/>
                                  <w:color w:val="000000"/>
                                  <w:kern w:val="24"/>
                                  <w:szCs w:val="24"/>
                                </w:rPr>
                                <w:t>通報直屬主管、重要關係人或相關單位加強關懷協助（如為自殺高風險個案，請通報衛生局06-6357716-172）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292840" y="5874313"/>
                            <a:ext cx="1633061" cy="1196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採取適當的管理措施或工作調整</w:t>
                              </w:r>
                            </w:p>
                            <w:p w:rsidR="0011065B" w:rsidRPr="006D5B6E" w:rsidRDefault="0011065B" w:rsidP="00072AB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必要時提供直屬主管管理諮詢，或針對受影響之相關同仁提供團體諮商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276721" y="1000126"/>
                            <a:ext cx="2921" cy="247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6"/>
                        <wps:cNvCnPr/>
                        <wps:spPr bwMode="auto">
                          <a:xfrm flipH="1">
                            <a:off x="1323975" y="1956198"/>
                            <a:ext cx="5986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1323975" y="1956198"/>
                            <a:ext cx="0" cy="110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8"/>
                        <wps:cNvCnPr/>
                        <wps:spPr bwMode="auto">
                          <a:xfrm flipH="1">
                            <a:off x="5094132" y="1959670"/>
                            <a:ext cx="0" cy="912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4646742" y="1959087"/>
                            <a:ext cx="458658" cy="58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Line 100"/>
                        <wps:cNvCnPr/>
                        <wps:spPr bwMode="auto">
                          <a:xfrm flipH="1">
                            <a:off x="3096887" y="3418562"/>
                            <a:ext cx="8840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3107534" y="3417848"/>
                            <a:ext cx="0" cy="817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2"/>
                        <wps:cNvCnPr/>
                        <wps:spPr bwMode="auto">
                          <a:xfrm>
                            <a:off x="6203133" y="3417848"/>
                            <a:ext cx="22927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6432406" y="3424064"/>
                            <a:ext cx="0" cy="817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4"/>
                        <wps:cNvCnPr/>
                        <wps:spPr bwMode="auto">
                          <a:xfrm>
                            <a:off x="6117028" y="5350437"/>
                            <a:ext cx="0" cy="523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1342696" y="3573239"/>
                            <a:ext cx="0" cy="668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6"/>
                        <wps:cNvCnPr>
                          <a:stCxn id="81" idx="2"/>
                        </wps:cNvCnPr>
                        <wps:spPr bwMode="auto">
                          <a:xfrm>
                            <a:off x="2046726" y="5987069"/>
                            <a:ext cx="0" cy="340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2046726" y="6924675"/>
                            <a:ext cx="0" cy="2525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8"/>
                        <wps:cNvCnPr/>
                        <wps:spPr bwMode="auto">
                          <a:xfrm>
                            <a:off x="2040014" y="7753350"/>
                            <a:ext cx="0" cy="247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9"/>
                        <wps:cNvCnPr/>
                        <wps:spPr bwMode="auto">
                          <a:xfrm flipH="1">
                            <a:off x="251834" y="7426029"/>
                            <a:ext cx="954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0"/>
                        <wps:cNvCnPr/>
                        <wps:spPr bwMode="auto">
                          <a:xfrm flipV="1">
                            <a:off x="251834" y="4467144"/>
                            <a:ext cx="0" cy="29588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251834" y="4467144"/>
                            <a:ext cx="564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2"/>
                        <wps:cNvCnPr/>
                        <wps:spPr bwMode="auto">
                          <a:xfrm flipV="1">
                            <a:off x="251834" y="5415580"/>
                            <a:ext cx="5375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3334010" y="4473572"/>
                            <a:ext cx="19304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19042" y="5113412"/>
                            <a:ext cx="343179" cy="277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137126" y="5987069"/>
                            <a:ext cx="342449" cy="342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65B" w:rsidRPr="006D5B6E" w:rsidRDefault="0011065B" w:rsidP="00072AB7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20"/>
                        <wps:cNvCnPr/>
                        <wps:spPr bwMode="auto">
                          <a:xfrm>
                            <a:off x="2040014" y="4631209"/>
                            <a:ext cx="730" cy="236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流程圖: 決策 17"/>
                        <wps:cNvSpPr/>
                        <wps:spPr bwMode="auto">
                          <a:xfrm>
                            <a:off x="1922591" y="1247775"/>
                            <a:ext cx="2724151" cy="140488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B6E" w:rsidRPr="006D5B6E" w:rsidRDefault="006D5B6E" w:rsidP="00072AB7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 w:rsidRPr="006D5B6E">
                                <w:rPr>
                                  <w:rFonts w:asciiTheme="minorEastAsia" w:hAnsiTheme="minorEastAsia" w:hint="eastAsia"/>
                                </w:rPr>
                                <w:t>初步評估是否有立即性危險：1.自傷（殺）、傷人意圖2.情緒性反應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82" o:spid="_x0000_s1026" editas="canvas" style="position:absolute;margin-left:-62.25pt;margin-top:0;width:545.25pt;height:690.75pt;z-index:-251657216" coordsize="69246,8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wudAsAAH5qAAAOAAAAZHJzL2Uyb0RvYy54bWzsXcFy47gRvacq/8Di3WMCBEBSNZotrzxO&#10;UuXdndrZZM+0RFnMSqRC0padVA45576nfEAuOeSQS/4nu7+R1wBFUbJky2sPxypjDh5KgiiQfN14&#10;/boBvP3iZjZ1rpOiTPOs77I3nusk2TAfpdll3/39d2dHoeuUVZyN4mmeJX33NindL979+ldvF/Ne&#10;wvNJPh0lhYOTZGVvMe+7k6qa946Py+EkmcXlm3yeZPhwnBezuMLL4vJ4VMQLnH02Peaep44XeTGa&#10;F/kwKUu8e2o+dN/p84/HybD6Zjwuk8qZ9l30rdJ/C/33gv4ev3sb9y6LeD5Jh3U34l/Qi1mcZvjR&#10;5lSncRU7V0V651SzdFjkZT6u3gzz2XE+HqfDRF8DroZ5G1cziLPruNQXM8TdWXYQR8943otL6neW&#10;n6XTKe7GMc7eo/fo/wWeT4I3F3M8nXLePKfyab//cRLPE31ZZW/49fWHwklHAI8XuU4Wz4CSb/Hc&#10;4uxymjiMCXpG1AG0/Dj/UFBvy/l5PvyhdLJ8MEG75KQo8sUkiUfoGKP2uIrWF+hFia86F4uv8hHO&#10;H19VuX5cN+NiRifEg3Bu+q6QQSR95Tq3OI+QioXSICS5qZwhGqhQhFHgOkM08KMw5Lp3x3FveaJ5&#10;UVa/SfKZQwd9t8CF6B+Kr8/LijoW95ZN9IXk03REd16/KC4vBtPCuY4B1jP9T18LrrfdbJpR49UD&#10;i3vmHfQRv0GfUW81+P4SMS68L3l0dKbC4EicCXkUBV545LHoy0h5IhKnZ3+lDjLRm6SjUZKdp1my&#10;NAQm9nvOtUkaCGtTcBZ9N5Jc6mtf633ZvkhP/9t2kbO0gl+YprO+GzaN4h494/fZCDcy7lVxOjXH&#10;x+vd13cZ92D5v74rGhEEAgOm6ubipsbVRT66BTaKHM8LLgLODAeTvPiz6yzgGPpu+aeruEhcZ/q7&#10;DPiKmBDkSfQLAIbjRdH+5KL9SZwNcaq+W7mOORxUxvtczYv0coJfYvoeZfkJMDlONUYIr6ZXNZJh&#10;e10ZIcPl3DVCbQZrNvXpjJD53FNM1kYoFHC0aYRS8bYR6t5ZI9Tj4qEZoXH99IBXqLe2aO6KAnm6&#10;a4vB8mZ1MCD6QnAV+NoWfc/38GLdFiUXoYTL0AOi4FxZWwShO9ABUaNOO1tri0vKuSSnjH9uWwRd&#10;C/3AjIs8ikDfwnVbDDwMlstxUfAwsuT0wG3RX7p6y1FbgWLYUFTizDqYdEyg1hVDVYHyI6ZHReEF&#10;wlPrhuj7TMA8zagoIx6wiBrsZqiT5Ca+zI2CoCNFim8uR/XgH4/+6Drj2RTCBEJDRykOK9chUNPk&#10;etxuwZgUgdY28JP1+Z4l8Ow6rNOR7ZbITQ9UjTBgjaNtHICl4Ywt49D47Mg4gogzJYxthCoKvQ3G&#10;yKUHVQKUkigjYyzgSlOO3dYxSuNZno10nPysOsqLgnMTYls4t+G8hXaFXUZAjIFVwZmSJKh88C6D&#10;ViOykSTIPRkoYoeEZxmJgOlRezecP40m+KKw3Pgbi+U2luH0NsP5UHP4jlwz4yzyQVYIywELQEs2&#10;iAsDeAOv9s0Ea/lZQogXheXG2Vgst7GMEf4OzdAstyssSyWFZ6JhyhCEcgPL0OkZ+W1yy5DpWfQA&#10;yyjyq2xEiacVz7iPhTOljBb20ii2vg4dHexKltzLqht/ZOHehjuAtum6Ix1hdQT3kCkujQ4ruGDI&#10;PK6HnFyylvgTRj4SJPeGnK+AhTTuyEK5DWWM/3egrJPmHUE5UJxzI574ngzDaEPGJL8dQc8xhJoJ&#10;X5iUfsdJ9hdFQpCVhTXTA7JYbmMZavcmCzHjfEdYRg2IFwnDqHmIWgAT/LWiQ8I6AlajdnghCPYD&#10;GbLXoXawxuNYQLcBvSXjGzVZgA4SvpIrIXyoGcSatxENpnyEkLXcAXEklPIBQL8CpgH5x7rnuxV9&#10;4ZaCPpOU7Mg9Sx7xkKq1SJoLA+FvumeDZpARI0ZHAL9VPMxNsmRjowQA8V5NNnSNZNQI9nDLg+xD&#10;UXuAvQpNEZ6poCbBDOoF4xvqBYBbo5KLQIkH8odTFG2uZAsT97XLTJtiUaoVfTKxvVdhcKrbOSps&#10;qyLVBbyooey7s2SE6skEBeJ0ZLp3T82qF70P34fiCKVH74+Ed3p6dHI2EEfqjAXy1D8dDE7Zes0q&#10;FdA+vWaV1J7mRrVKSk15LmSeB0pKDZGhqyPT6a5kkxLRhgQbXDbi+764dMbTdP7bZSVqXQqNKkw/&#10;qqtNWIRS6M0wTUahYjWxXeaad1RBvyB4WvC1Zlc8ajLC9qJ9RFtr4GvU8n3BR1a3L+RqNReskwfe&#10;4WDOusTOXWKTaTMusRG190XlVpeIwgUBt6jZJFxiRGlh+JNVsF/jk8obxANJ4BfkEi08O4dnkzwz&#10;8GyE6n3h2XKaQqE8QaxACYlpHZRChkpCVtDlCeETYWlY272JJW0O9WQnIkKrOTdldTtNqOvT7Ntk&#10;jBouVE+Y2S96ul/SzH0a/bBUfHVL+soYFK/5kqe57s4v1W21ZeopgPt+MVm21r+YZ1XzxVma5cW2&#10;X61ull0dm/Y1/auvdRVEfQZe2OSsNMoQZhAwqEf7wmyrF/S9SIWkaCKmhjSPvOtGKipExC0R+RPg&#10;DmeQtsTwmYlhk2aq0dcIvvuij4ywZoY+8wLpm6JCYC7ALMx1J1ePvCE+Yvqj3eVXduR9zbFykzCq&#10;UdkIt78AlYp7EBRNUn4rKjlUHJo8RZ4wMBOZDwKX1hc+sy9ssjo16toZncdKhwrpGZpxYMZfOtSK&#10;9Z0oxPpCqxvWq2LskG6a7EyNSo2jx/DD1gitUMjvceCcMi2+9IS/EYbUI7TkfghV0XiYly8X2ti4&#10;69iYwpS2oshQ4/nIsKUFS+YjiYAqZ+0sZUCa9lbiqFQIv2phaZMsl9udJfPWsyzMzPlreUtCXVkN&#10;bjI9OS1Ecy1waIK5XI6GxnoTgu+VJeQ09QSZQe1UozDw1Hb0+piEiEn41qnaFOEu9K6naRBOP8Gp&#10;tmGpIg6Mahd9h4FyLACELLaFpYXlLliu52lQTfY0WKKQwohEAeQisFA6211YCjhLnSQ/iGDcUtDu&#10;Keh6foYWpnskBd2qnGOORliLmMjYKI9vjOaRRGhvhfPsdZfzUMCzFgCtav/31Sg1+v6wTK7VGnoL&#10;fQJDNlax2+4dI0zJCA/HPRp2YavJ9HKpz1DQQ4HNOvyekrh5CHQSBbdYHOXAcoV2SO5+SN5I3Kwq&#10;7p/LKUrBpMTSQmuUUWLBreXsncMJsK1PfN78DcUl6z7xKQkc34deQ8usQioXIvCxhOw66GiRBrFc&#10;IedwUGe9YudeETM1alzSwgXLFbPbQfTHT71iNouAVaNQMqjtxi+vYm4UQmI2rxngeYCw3OihHc/l&#10;JRWgVdqvF0DQfbQLZlPuTy9N98DsBlowWyvbpo6BhG87c7M1c5MWqt9ii23l4FPbIsfiPTSRaGe6&#10;AMkwgalEmm3j2C4QqndfOOTFerFMeq1MWWNcM8YNDQWL9Nf3ad9woZVERr6jEZaF8hk3euBqkAv8&#10;urqB+wrzTemnrLRs5+pt2+OkCWN/+s/ffv7n3//3jx97zk///u/P//rRwWS6FUZprKhf7ZUqxvJW&#10;XNZL0mLPD2JadLYVRnmA2fyynlPKBNaSxuzse4E6nuaLwSQuqtNkmNL+PvfNMN29x8d9G5k8eSrq&#10;I7cJuXflK9ZMnNzwpeV8eJZiO5fzuKw+xAWW4YW50zYh3+AP3aW+m9dHrkMbh2x7/3m3FcmuZoMc&#10;u8TgeaJ3+hB9Kqrp8nBc5LPvsTXSCW1mgo927kOCrZWGycmJbtTak8TB9kTzuDrPPtJmQ2aWBs0o&#10;/u7m+7iY17vbVOCMX5sFmLdhw7Q13PvB3U1QIoH9huZD7TrrDZloF6X2axy3t416938AAAD//wMA&#10;UEsDBBQABgAIAAAAIQCVH7Lf3wAAAAoBAAAPAAAAZHJzL2Rvd25yZXYueG1sTI/BTsMwEETvSPyD&#10;tUjcWieFhCbEqSASEpwQLQeObrwkAXsdxW6b/j3LCW47mqfZmWozOyuOOIXBk4J0mYBAar0ZqFPw&#10;vntarEGEqMlo6wkVnDHApr68qHRp/Ine8LiNneAQCqVW0Mc4llKGtkenw9KPSOx9+snpyHLqpJn0&#10;icOdlaskyaXTA/GHXo/Y9Nh+bw9OgXVZ9uWSYmw+3N3z6+6lKezjWanrq/nhHkTEOf7B8Fufq0PN&#10;nfb+QCYIq2CRrm4zZhXwJPaLPOdjz+DNOs1A1pX8P6H+AQAA//8DAFBLAQItABQABgAIAAAAIQC2&#10;gziS/gAAAOEBAAATAAAAAAAAAAAAAAAAAAAAAABbQ29udGVudF9UeXBlc10ueG1sUEsBAi0AFAAG&#10;AAgAAAAhADj9If/WAAAAlAEAAAsAAAAAAAAAAAAAAAAALwEAAF9yZWxzLy5yZWxzUEsBAi0AFAAG&#10;AAgAAAAhAI4lLC50CwAAfmoAAA4AAAAAAAAAAAAAAAAALgIAAGRycy9lMm9Eb2MueG1sUEsBAi0A&#10;FAAGAAgAAAAhAJUfst/fAAAACgEAAA8AAAAAAAAAAAAAAAAAzg0AAGRycy9kb3ducmV2LnhtbFBL&#10;BQYAAAAABAAEAPMAAADa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246;height:87725;visibility:visible;mso-wrap-style:square">
                  <v:fill o:detectmouseclick="t"/>
                  <v:path o:connecttype="none"/>
                </v:shape>
                <v:rect id="Rectangle 114" o:spid="_x0000_s1028" style="position:absolute;left:45795;top:14561;width:6849;height:3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無立即性危險</w:t>
                        </w:r>
                      </w:p>
                    </w:txbxContent>
                  </v:textbox>
                </v:rect>
                <v:rect id="Rectangle 115" o:spid="_x0000_s1029" style="position:absolute;left:13206;top:14469;width:6856;height:3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有立即性危險</w:t>
                        </w:r>
                      </w:p>
                    </w:txbxContent>
                  </v:textbox>
                </v:rect>
                <v:rect id="Rectangle 117" o:spid="_x0000_s1030" style="position:absolute;left:34426;top:30302;width:5249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Jls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UmWxQAAANwAAAAPAAAAAAAAAAAAAAAAAJgCAABkcnMv&#10;ZG93bnJldi54bWxQSwUGAAAAAAQABAD1AAAAigMAAAAA&#10;" stroked="f">
                  <v:textbox>
                    <w:txbxContent>
                      <w:p w:rsidR="007B59E4" w:rsidRDefault="007B59E4" w:rsidP="00072AB7">
                        <w:pPr>
                          <w:pStyle w:val="Web"/>
                          <w:spacing w:line="240" w:lineRule="exact"/>
                        </w:pPr>
                        <w:r>
                          <w:rPr>
                            <w:rFonts w:ascii="Calibri" w:hint="eastAsia"/>
                          </w:rPr>
                          <w:t>願意</w:t>
                        </w:r>
                      </w:p>
                    </w:txbxContent>
                  </v:textbox>
                </v:rect>
                <v:rect id="Rectangle 117" o:spid="_x0000_s1031" style="position:absolute;left:60483;top:29996;width:704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8NAc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5wv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8NAcMAAADcAAAADwAAAAAAAAAAAAAAAACYAgAAZHJzL2Rv&#10;d25yZXYueG1sUEsFBgAAAAAEAAQA9QAAAIgDAAAAAA==&#10;" stroked="f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不願意</w:t>
                        </w:r>
                      </w:p>
                    </w:txbxContent>
                  </v:textbox>
                </v: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85" o:spid="_x0000_s1032" type="#_x0000_t9" style="position:absolute;left:16763;top:4074;width:33150;height:5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v7LwA&#10;AADbAAAADwAAAGRycy9kb3ducmV2LnhtbERPzQ7BQBC+S7zDZiRubIkIZQmCuCoSbpPuaBvd2aa7&#10;qLe3B4njl+9/vmxMKV5Uu8KygkE/AkGcWl1wpuB82vUmIJxH1lhaJgUfcrBctFtzjLV985Feic9E&#10;CGEXo4Lc+yqW0qU5GXR9WxEH7m5rgz7AOpO6xncIN6UcRtFYGiw4NORY0San9JE8jYKL1DLZT0fP&#10;7WOdbfRue7idk6tS3U6zmoHw1Pi/+Oc+aAWTsD58C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DC/svAAAANsAAAAPAAAAAAAAAAAAAAAAAJgCAABkcnMvZG93bnJldi54&#10;bWxQSwUGAAAAAAQABAD1AAAAgQMAAAAA&#10;" adj="2560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非自願個案，由各機關學校人事單位</w:t>
                        </w:r>
                        <w:r w:rsidR="00FE7F5F">
                          <w:rPr>
                            <w:rFonts w:asciiTheme="minorEastAsia" w:hAnsiTheme="minorEastAsia" w:hint="eastAsia"/>
                          </w:rPr>
                          <w:t>與</w:t>
                        </w:r>
                        <w:bookmarkStart w:id="1" w:name="_GoBack"/>
                        <w:bookmarkEnd w:id="1"/>
                        <w:r w:rsidRPr="006D5B6E">
                          <w:rPr>
                            <w:rFonts w:asciiTheme="minorEastAsia" w:hAnsiTheme="minorEastAsia" w:hint="eastAsia"/>
                          </w:rPr>
                          <w:t>員工直屬主管共同介入處理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86" o:spid="_x0000_s1033" type="#_x0000_t4" style="position:absolute;left:7921;top:48698;width:25091;height:1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VZvsMA&#10;AADbAAAADwAAAGRycy9kb3ducmV2LnhtbESPwWrDMBBE74H8g9hCb4nsHIpxo5gQKIQ0l7j9gK21&#10;sdxaK0dSbPfvq0Khx2Fm3jDbara9GMmHzrGCfJ2BIG6c7rhV8P72sipAhIissXdMCr4pQLVbLrZY&#10;ajfxhcY6tiJBOJSowMQ4lFKGxpDFsHYDcfKuzluMSfpWao9TgttebrLsSVrsOC0YHOhgqPmq71bB&#10;58dgpnNxu2Z140d5Ovvj7fKq1OPDvH8GEWmO/+G/9lErKHL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VZvsMAAADbAAAADwAAAAAAAAAAAAAAAACYAgAAZHJzL2Rv&#10;d25yZXYueG1sUEsFBgAAAAAEAAQA9QAAAIgDAAAAAA=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當事人與心理師進行續談</w:t>
                        </w:r>
                      </w:p>
                    </w:txbxContent>
                  </v:textbox>
                </v:shape>
                <v:rect id="Rectangle 87" o:spid="_x0000_s1034" style="position:absolute;left:11046;top:63299;width:20576;height:5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持續定期追蹤</w:t>
                        </w:r>
                      </w:p>
                      <w:p w:rsidR="0011065B" w:rsidRPr="006D5B6E" w:rsidRDefault="007B59E4" w:rsidP="00072AB7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（如：</w:t>
                        </w:r>
                        <w:r w:rsidR="00072AB7">
                          <w:rPr>
                            <w:rFonts w:asciiTheme="minorEastAsia" w:hAnsiTheme="minorEastAsia" w:hint="eastAsia"/>
                          </w:rPr>
                          <w:t>1</w:t>
                        </w:r>
                        <w:r w:rsidRPr="006D5B6E">
                          <w:rPr>
                            <w:rFonts w:asciiTheme="minorEastAsia" w:hAnsiTheme="minorEastAsia" w:hint="eastAsia"/>
                          </w:rPr>
                          <w:t>個月、</w:t>
                        </w:r>
                        <w:r>
                          <w:rPr>
                            <w:rFonts w:asciiTheme="minorEastAsia" w:hAnsiTheme="minorEastAsia" w:hint="eastAsia"/>
                          </w:rPr>
                          <w:t>3</w:t>
                        </w:r>
                        <w:r w:rsidRPr="006D5B6E">
                          <w:rPr>
                            <w:rFonts w:asciiTheme="minorEastAsia" w:hAnsiTheme="minorEastAsia" w:hint="eastAsia"/>
                          </w:rPr>
                          <w:t>個</w:t>
                        </w:r>
                        <w:r>
                          <w:rPr>
                            <w:rFonts w:asciiTheme="minorEastAsia" w:hAnsiTheme="minorEastAsia" w:hint="eastAsia"/>
                          </w:rPr>
                          <w:t>月</w:t>
                        </w:r>
                        <w:r w:rsidRPr="006D5B6E">
                          <w:rPr>
                            <w:rFonts w:asciiTheme="minorEastAsia" w:hAnsiTheme="minorEastAsia" w:hint="eastAsia"/>
                          </w:rPr>
                          <w:t>或半年）</w:t>
                        </w:r>
                      </w:p>
                    </w:txbxContent>
                  </v:textbox>
                </v:rect>
                <v:rect id="Rectangle 88" o:spid="_x0000_s1035" style="position:absolute;left:12193;top:71771;width:17137;height:5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依照個案情形，如有必要再予轉介</w:t>
                        </w:r>
                      </w:p>
                    </w:txbxContent>
                  </v:textbox>
                </v:rect>
                <v:roundrect id="AutoShape 89" o:spid="_x0000_s1036" style="position:absolute;left:15654;top:80008;width:9141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l7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M/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Hl7sMAAADbAAAADwAAAAAAAAAAAAAAAACYAgAAZHJzL2Rv&#10;d25yZXYueG1sUEsFBgAAAAAEAAQA9QAAAIgDAAAAAA=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結案</w:t>
                        </w:r>
                      </w:p>
                    </w:txbxContent>
                  </v:textbox>
                </v:roundrect>
                <v:rect id="Rectangle 90" o:spid="_x0000_s1037" style="position:absolute;left:8162;top:42418;width:25147;height: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請當事人接受心理諮商</w:t>
                        </w:r>
                        <w:r w:rsidR="007B59E4">
                          <w:rPr>
                            <w:rFonts w:asciiTheme="minorEastAsia" w:hAnsiTheme="minorEastAsia" w:hint="eastAsia"/>
                          </w:rPr>
                          <w:t>或治療</w:t>
                        </w:r>
                      </w:p>
                    </w:txbxContent>
                  </v:textbox>
                </v:rect>
                <v:rect id="Rectangle 91" o:spid="_x0000_s1038" style="position:absolute;left:7622;top:30588;width:14180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會同警察單位強制送醫治療</w:t>
                        </w:r>
                      </w:p>
                    </w:txbxContent>
                  </v:textbox>
                </v:rect>
                <v:shape id="AutoShape 92" o:spid="_x0000_s1039" type="#_x0000_t4" style="position:absolute;left:39809;top:28720;width:22222;height:10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kUcMA&#10;AADbAAAADwAAAGRycy9kb3ducmV2LnhtbESPwW7CMBBE70j9B2srcQOHHkqUYlCFVAm1XAj9gG28&#10;xGnjdbDdJPw9RkLiOJqZN5rVZrSt6MmHxrGCxTwDQVw53XCt4Pv4MctBhIissXVMCi4UYLN+mqyw&#10;0G7gA/VlrEWCcChQgYmxK6QMlSGLYe464uSdnLcYk/S11B6HBLetfMmyV2mx4bRgsKOtoeqv/LcK&#10;fn86M+zz8ykrK9/Lz73fnQ9fSk2fx/c3EJHG+Ajf2zutIF/C7Uv6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kUcMAAADbAAAADwAAAAAAAAAAAAAAAACYAgAAZHJzL2Rv&#10;d25yZXYueG1sUEsFBgAAAAAEAAQA9QAAAIgDAAAAAA==&#10;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當事人是否願意接受心理諮商或治療</w:t>
                        </w:r>
                      </w:p>
                    </w:txbxContent>
                  </v:textbox>
                </v:shape>
                <v:rect id="Rectangle 93" o:spid="_x0000_s1040" style="position:absolute;left:52644;top:42418;width:16330;height:1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  <v:textbox>
                    <w:txbxContent>
                      <w:p w:rsidR="0011065B" w:rsidRPr="006D5B6E" w:rsidRDefault="008A2189" w:rsidP="00072AB7">
                        <w:pPr>
                          <w:widowControl/>
                          <w:spacing w:line="240" w:lineRule="exact"/>
                          <w:textAlignment w:val="baseline"/>
                          <w:rPr>
                            <w:rFonts w:asciiTheme="minorEastAsia" w:hAnsiTheme="minorEastAsia"/>
                          </w:rPr>
                        </w:pPr>
                        <w:r w:rsidRPr="008A2189">
                          <w:rPr>
                            <w:rFonts w:ascii="新細明體" w:eastAsia="新細明體" w:hAnsi="新細明體" w:cs="新細明體" w:hint="eastAsia"/>
                            <w:color w:val="000000"/>
                            <w:kern w:val="24"/>
                            <w:szCs w:val="24"/>
                          </w:rPr>
                          <w:t>通報直屬主管、重要關係人或相關單位加強關懷協助（如為自殺高風險個案，請通報衛生局06-6357716-172）</w:t>
                        </w:r>
                      </w:p>
                    </w:txbxContent>
                  </v:textbox>
                </v:rect>
                <v:rect id="Rectangle 94" o:spid="_x0000_s1041" style="position:absolute;left:52928;top:58743;width:16331;height:11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<v:textbox>
                    <w:txbxContent>
                      <w:p w:rsidR="0011065B" w:rsidRPr="006D5B6E" w:rsidRDefault="0011065B" w:rsidP="00072AB7">
                        <w:pPr>
                          <w:numPr>
                            <w:ilvl w:val="0"/>
                            <w:numId w:val="2"/>
                          </w:num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採取適當的管理措施或工作調整</w:t>
                        </w:r>
                      </w:p>
                      <w:p w:rsidR="0011065B" w:rsidRPr="006D5B6E" w:rsidRDefault="0011065B" w:rsidP="00072AB7">
                        <w:pPr>
                          <w:numPr>
                            <w:ilvl w:val="0"/>
                            <w:numId w:val="2"/>
                          </w:num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必要時提供直屬主管管理諮詢，或針對受影響之相關同仁提供團體諮商</w:t>
                        </w:r>
                      </w:p>
                    </w:txbxContent>
                  </v:textbox>
                </v:rect>
                <v:line id="Line 95" o:spid="_x0000_s1042" style="position:absolute;visibility:visible;mso-wrap-style:square" from="32767,10001" to="32796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LZs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tT1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gtmwQAAANsAAAAPAAAAAAAAAAAAAAAA&#10;AKECAABkcnMvZG93bnJldi54bWxQSwUGAAAAAAQABAD5AAAAjwMAAAAA&#10;">
                  <v:stroke endarrow="block"/>
                </v:line>
                <v:line id="Line 96" o:spid="_x0000_s1043" style="position:absolute;flip:x;visibility:visible;mso-wrap-style:square" from="13239,19561" to="19225,19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<v:line id="Line 97" o:spid="_x0000_s1044" style="position:absolute;visibility:visible;mso-wrap-style:square" from="13239,19561" to="13239,30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<v:stroke endarrow="block"/>
                </v:line>
                <v:line id="Line 98" o:spid="_x0000_s1045" style="position:absolute;flip:x;visibility:visible;mso-wrap-style:square" from="50941,19596" to="50941,28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4VX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sAs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hVfxAAAANsAAAAPAAAAAAAAAAAA&#10;AAAAAKECAABkcnMvZG93bnJldi54bWxQSwUGAAAAAAQABAD5AAAAkgMAAAAA&#10;">
                  <v:stroke endarrow="block"/>
                </v:line>
                <v:line id="Line 99" o:spid="_x0000_s1046" style="position:absolute;visibility:visible;mso-wrap-style:square" from="46467,19590" to="51054,19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IJc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WTI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yIJcIAAADbAAAADwAAAAAAAAAAAAAA&#10;AAChAgAAZHJzL2Rvd25yZXYueG1sUEsFBgAAAAAEAAQA+QAAAJADAAAAAA==&#10;" strokecolor="black [3040]"/>
                <v:line id="Line 100" o:spid="_x0000_s1047" style="position:absolute;flip:x;visibility:visible;mso-wrap-style:square" from="30968,34185" to="39809,34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<v:line id="Line 101" o:spid="_x0000_s1048" style="position:absolute;visibility:visible;mso-wrap-style:square" from="31075,34178" to="31075,42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<v:stroke endarrow="block"/>
                </v:line>
                <v:line id="Line 102" o:spid="_x0000_s1049" style="position:absolute;visibility:visible;mso-wrap-style:square" from="62031,34178" to="64324,34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103" o:spid="_x0000_s1050" style="position:absolute;visibility:visible;mso-wrap-style:square" from="64324,34240" to="64324,42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  <v:line id="Line 104" o:spid="_x0000_s1051" style="position:absolute;visibility:visible;mso-wrap-style:square" from="61170,53504" to="61170,5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105" o:spid="_x0000_s1052" style="position:absolute;visibility:visible;mso-wrap-style:square" from="13426,35732" to="13426,42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line id="Line 106" o:spid="_x0000_s1053" style="position:absolute;visibility:visible;mso-wrap-style:square" from="20467,59870" to="20467,6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Line 107" o:spid="_x0000_s1054" style="position:absolute;visibility:visible;mso-wrap-style:square" from="20467,69246" to="20467,7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108" o:spid="_x0000_s1055" style="position:absolute;visibility:visible;mso-wrap-style:square" from="20400,77533" to="20400,80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line id="Line 109" o:spid="_x0000_s1056" style="position:absolute;flip:x;visibility:visible;mso-wrap-style:square" from="2518,74260" to="12061,7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<v:line id="Line 110" o:spid="_x0000_s1057" style="position:absolute;flip:y;visibility:visible;mso-wrap-style:square" from="2518,44671" to="2518,7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<v:line id="Line 111" o:spid="_x0000_s1058" style="position:absolute;visibility:visible;mso-wrap-style:square" from="2518,44671" to="8162,4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<v:stroke endarrow="block"/>
                </v:line>
                <v:line id="Line 112" o:spid="_x0000_s1059" style="position:absolute;flip:y;visibility:visible;mso-wrap-style:square" from="2518,54155" to="7894,5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<v:line id="Line 113" o:spid="_x0000_s1060" style="position:absolute;visibility:visible;mso-wrap-style:square" from="33340,44735" to="52644,4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    <v:stroke endarrow="block"/>
                </v:line>
                <v:rect id="Rectangle 118" o:spid="_x0000_s1061" style="position:absolute;left:4190;top:51134;width:3432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om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5wv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OomsMAAADcAAAADwAAAAAAAAAAAAAAAACYAgAAZHJzL2Rv&#10;d25yZXYueG1sUEsFBgAAAAAEAAQA9QAAAIgDAAAAAA==&#10;" stroked="f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119" o:spid="_x0000_s1062" style="position:absolute;left:21371;top:59870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w7s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B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MO7BAAAA3AAAAA8AAAAAAAAAAAAAAAAAmAIAAGRycy9kb3du&#10;cmV2LnhtbFBLBQYAAAAABAAEAPUAAACGAwAAAAA=&#10;" stroked="f">
                  <v:textbox>
                    <w:txbxContent>
                      <w:p w:rsidR="0011065B" w:rsidRPr="006D5B6E" w:rsidRDefault="0011065B" w:rsidP="00072AB7">
                        <w:pPr>
                          <w:spacing w:line="240" w:lineRule="exact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否</w:t>
                        </w:r>
                      </w:p>
                    </w:txbxContent>
                  </v:textbox>
                </v:rect>
                <v:line id="Line 120" o:spid="_x0000_s1063" style="position:absolute;visibility:visible;mso-wrap-style:square" from="20400,46312" to="20407,4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7" o:spid="_x0000_s1064" type="#_x0000_t110" style="position:absolute;left:19225;top:12477;width:27242;height:14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>
                  <v:textbox>
                    <w:txbxContent>
                      <w:p w:rsidR="006D5B6E" w:rsidRPr="006D5B6E" w:rsidRDefault="006D5B6E" w:rsidP="00072AB7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6D5B6E">
                          <w:rPr>
                            <w:rFonts w:asciiTheme="minorEastAsia" w:hAnsiTheme="minorEastAsia" w:hint="eastAsia"/>
                          </w:rPr>
                          <w:t>初步評估是否有立即性危險：1.自傷（殺）、傷人意圖2.情緒性反應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065B" w:rsidRPr="0011065B" w:rsidSect="006D5B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F1" w:rsidRDefault="00BA40F1" w:rsidP="007B59E4">
      <w:r>
        <w:separator/>
      </w:r>
    </w:p>
  </w:endnote>
  <w:endnote w:type="continuationSeparator" w:id="0">
    <w:p w:rsidR="00BA40F1" w:rsidRDefault="00BA40F1" w:rsidP="007B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F1" w:rsidRDefault="00BA40F1" w:rsidP="007B59E4">
      <w:r>
        <w:separator/>
      </w:r>
    </w:p>
  </w:footnote>
  <w:footnote w:type="continuationSeparator" w:id="0">
    <w:p w:rsidR="00BA40F1" w:rsidRDefault="00BA40F1" w:rsidP="007B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100"/>
    <w:multiLevelType w:val="hybridMultilevel"/>
    <w:tmpl w:val="94BEB514"/>
    <w:lvl w:ilvl="0" w:tplc="D0E22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856415"/>
    <w:multiLevelType w:val="hybridMultilevel"/>
    <w:tmpl w:val="AC7CA92E"/>
    <w:lvl w:ilvl="0" w:tplc="2D4C4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0B624E7"/>
    <w:multiLevelType w:val="hybridMultilevel"/>
    <w:tmpl w:val="A9328AA8"/>
    <w:lvl w:ilvl="0" w:tplc="FE9AF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5B"/>
    <w:rsid w:val="00072AB7"/>
    <w:rsid w:val="00087A0A"/>
    <w:rsid w:val="000909E0"/>
    <w:rsid w:val="0011065B"/>
    <w:rsid w:val="00486360"/>
    <w:rsid w:val="004D043E"/>
    <w:rsid w:val="006D5B6E"/>
    <w:rsid w:val="007B59E4"/>
    <w:rsid w:val="00832D09"/>
    <w:rsid w:val="008A2189"/>
    <w:rsid w:val="008E047D"/>
    <w:rsid w:val="00BA40F1"/>
    <w:rsid w:val="00CD4871"/>
    <w:rsid w:val="00FE435F"/>
    <w:rsid w:val="00FE7F5F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06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065B"/>
    <w:rPr>
      <w:rFonts w:ascii="Times New Roman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B5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59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5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59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06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065B"/>
    <w:rPr>
      <w:rFonts w:ascii="Times New Roman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B5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59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5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59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3F0C-6888-42AC-B0A9-344BB2E0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4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cp:lastPrinted>2015-08-04T01:04:00Z</cp:lastPrinted>
  <dcterms:created xsi:type="dcterms:W3CDTF">2015-09-18T01:14:00Z</dcterms:created>
  <dcterms:modified xsi:type="dcterms:W3CDTF">2015-09-18T01:14:00Z</dcterms:modified>
</cp:coreProperties>
</file>