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E5" w:rsidRDefault="008E1C50">
      <w:pPr>
        <w:spacing w:line="480" w:lineRule="exact"/>
        <w:jc w:val="center"/>
        <w:rPr>
          <w:rFonts w:ascii="標楷體" w:eastAsia="標楷體" w:hAnsi="標楷體"/>
          <w:b/>
          <w:sz w:val="32"/>
          <w:szCs w:val="32"/>
        </w:rPr>
      </w:pPr>
      <w:r>
        <w:rPr>
          <w:rFonts w:ascii="標楷體" w:eastAsia="標楷體" w:hAnsi="標楷體"/>
          <w:b/>
          <w:sz w:val="32"/>
          <w:szCs w:val="32"/>
        </w:rPr>
        <w:t>臺南市106學年度國民中小學畢業生</w:t>
      </w:r>
      <w:bookmarkStart w:id="0" w:name="_GoBack"/>
      <w:r>
        <w:rPr>
          <w:rFonts w:ascii="標楷體" w:eastAsia="標楷體" w:hAnsi="標楷體"/>
          <w:b/>
          <w:sz w:val="32"/>
          <w:szCs w:val="32"/>
        </w:rPr>
        <w:t>市長獎給獎實施計畫</w:t>
      </w:r>
      <w:bookmarkEnd w:id="0"/>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一、宗旨：</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(一)注重學生發展多元適性潛能，落實五育均衡之教育理念。</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(二)鼓勵學生培養良好品格情操，健全全人發展之教育理念。</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(三)透過公開表揚，獎勵有具體事蹟表現之傑出畢業生。</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二、辦理單位：</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(一)主辦單位：臺南市政府教育局。</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(二)承辦單位：臺南市各國民中小學（含市立高中國中部）。</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三、給獎對象：臺南市各國民中小學（含市立高中國中部）106學年度畢業生。</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四、給獎項目：市長優學獎、市長語文獎、市長科技獎、市長藝術獎、市長體育獎、</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市長嘉行獎、市長勵志獎。</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五、給獎名額及資格：</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(一)各校該學年度畢業班級數乘以3倍為上限，倘該校畢業班只有1班，則10</w:t>
      </w:r>
    </w:p>
    <w:p w:rsidR="003E4BE5" w:rsidRDefault="008E1C50">
      <w:pPr>
        <w:spacing w:line="420" w:lineRule="exact"/>
        <w:ind w:firstLine="980"/>
        <w:rPr>
          <w:rFonts w:ascii="標楷體" w:eastAsia="標楷體" w:hAnsi="標楷體"/>
          <w:sz w:val="28"/>
          <w:szCs w:val="28"/>
        </w:rPr>
      </w:pPr>
      <w:r>
        <w:rPr>
          <w:rFonts w:ascii="標楷體" w:eastAsia="標楷體" w:hAnsi="標楷體"/>
          <w:sz w:val="28"/>
          <w:szCs w:val="28"/>
        </w:rPr>
        <w:t>人以下取1人、11至20人取2人、21人以上取3人。</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(二)市長獎獎項及名額，由各校自行調整並公告之。</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(三)市長獎各獎項不得重複領取。</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(四)除市長優學獎外，其餘獎項採學校推薦及家長申請雙軌並行制，並由各校畢</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業生給獎審查委員會審核且擇一項目給獎。</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六、給獎評定標準：除市長優學獎和市長勵志獎外，下列獎項以在學期間各該學習領域之總成績乘以百分之三十與其他特殊表現乘以百分之七十後之合計數。</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(一)市長優學獎：以在學期間畢業總成績各班最高者(即五育均優者)(依據「臺</w:t>
      </w:r>
    </w:p>
    <w:p w:rsidR="003E4BE5" w:rsidRDefault="008E1C50">
      <w:pPr>
        <w:spacing w:line="420" w:lineRule="exact"/>
        <w:ind w:left="560" w:right="-142" w:hanging="560"/>
        <w:rPr>
          <w:rFonts w:ascii="標楷體" w:eastAsia="標楷體" w:hAnsi="標楷體"/>
          <w:sz w:val="28"/>
          <w:szCs w:val="28"/>
        </w:rPr>
      </w:pPr>
      <w:r>
        <w:rPr>
          <w:rFonts w:ascii="標楷體" w:eastAsia="標楷體" w:hAnsi="標楷體"/>
          <w:sz w:val="28"/>
          <w:szCs w:val="28"/>
        </w:rPr>
        <w:t xml:space="preserve">       南市國民小學學生評量補充規定」及「臺南市國民中學學生評量補充規定」)。</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(二)市長語文獎：在語文領域方面(如國語文、英語文、本土語言及其他語言)有</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傑出表現者。</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(三)市長科技獎：在數學及自然與科技方面有傑出表現者，兩個領域各佔百分之</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五十。</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(四)市長藝術獎：在藝術與人文領域各方面有傑出表現者。</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(五)市長體育獎：在健康與體育領域各方面有傑出表現者。</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(六)市長嘉行獎：在綜合活動領域及日常生活中有敬師孝親、助人義行等方面</w:t>
      </w:r>
      <w:r>
        <w:rPr>
          <w:rFonts w:ascii="標楷體" w:eastAsia="標楷體" w:hAnsi="標楷體"/>
          <w:sz w:val="28"/>
          <w:szCs w:val="28"/>
        </w:rPr>
        <w:lastRenderedPageBreak/>
        <w:t>有</w:t>
      </w:r>
    </w:p>
    <w:p w:rsidR="003E4BE5" w:rsidRDefault="008E1C50">
      <w:pPr>
        <w:spacing w:line="420" w:lineRule="exact"/>
        <w:ind w:left="560" w:hanging="560"/>
        <w:rPr>
          <w:rFonts w:ascii="標楷體" w:eastAsia="標楷體" w:hAnsi="標楷體"/>
          <w:sz w:val="28"/>
          <w:szCs w:val="28"/>
        </w:rPr>
      </w:pPr>
      <w:r>
        <w:rPr>
          <w:rFonts w:ascii="標楷體" w:eastAsia="標楷體" w:hAnsi="標楷體"/>
          <w:sz w:val="28"/>
          <w:szCs w:val="28"/>
        </w:rPr>
        <w:t xml:space="preserve">       傑出表現者。</w:t>
      </w:r>
    </w:p>
    <w:p w:rsidR="003E4BE5" w:rsidRDefault="008E1C50">
      <w:pPr>
        <w:spacing w:line="420" w:lineRule="exact"/>
        <w:ind w:left="284" w:hanging="426"/>
        <w:rPr>
          <w:rFonts w:ascii="標楷體" w:eastAsia="標楷體" w:hAnsi="標楷體"/>
          <w:sz w:val="28"/>
          <w:szCs w:val="28"/>
        </w:rPr>
      </w:pPr>
      <w:r>
        <w:rPr>
          <w:rFonts w:ascii="標楷體" w:eastAsia="標楷體" w:hAnsi="標楷體"/>
          <w:sz w:val="28"/>
          <w:szCs w:val="28"/>
        </w:rPr>
        <w:t xml:space="preserve">    (七)市長勵志獎：處於逆境且能服務奉獻或有特殊才能，出類拔萃，足堪表率者。</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(八)其他特殊表現之計算方式如下：</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1.由政府主辦、政府委託學校或民間團體承辦、政府與民間團體合辦且獎狀</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需具備辦理文號與政府機關關防。</w:t>
      </w:r>
    </w:p>
    <w:p w:rsidR="003E4BE5" w:rsidRDefault="008E1C50">
      <w:pPr>
        <w:tabs>
          <w:tab w:val="left" w:pos="1134"/>
          <w:tab w:val="left" w:pos="1276"/>
        </w:tabs>
        <w:spacing w:line="420" w:lineRule="exact"/>
        <w:rPr>
          <w:rFonts w:ascii="標楷體" w:eastAsia="標楷體" w:hAnsi="標楷體"/>
          <w:sz w:val="28"/>
          <w:szCs w:val="28"/>
        </w:rPr>
      </w:pPr>
      <w:r>
        <w:rPr>
          <w:rFonts w:ascii="標楷體" w:eastAsia="標楷體" w:hAnsi="標楷體"/>
          <w:sz w:val="28"/>
          <w:szCs w:val="28"/>
        </w:rPr>
        <w:t xml:space="preserve">        (1)參加直轄市、縣市性比賽：第1名可得6分，第2名可得5分，第3名</w:t>
      </w:r>
    </w:p>
    <w:p w:rsidR="003E4BE5" w:rsidRDefault="008E1C50">
      <w:pPr>
        <w:spacing w:line="420" w:lineRule="exact"/>
        <w:ind w:firstLine="1540"/>
        <w:rPr>
          <w:rFonts w:ascii="標楷體" w:eastAsia="標楷體" w:hAnsi="標楷體"/>
          <w:sz w:val="28"/>
          <w:szCs w:val="28"/>
        </w:rPr>
      </w:pPr>
      <w:r>
        <w:rPr>
          <w:rFonts w:ascii="標楷體" w:eastAsia="標楷體" w:hAnsi="標楷體"/>
          <w:sz w:val="28"/>
          <w:szCs w:val="28"/>
        </w:rPr>
        <w:t>可得4 分，第4名可得3分，第5名可得2分，第6名可得1分，獎狀</w:t>
      </w:r>
    </w:p>
    <w:p w:rsidR="003E4BE5" w:rsidRDefault="008E1C50">
      <w:pPr>
        <w:spacing w:line="420" w:lineRule="exact"/>
        <w:ind w:firstLine="1540"/>
        <w:rPr>
          <w:rFonts w:ascii="標楷體" w:eastAsia="標楷體" w:hAnsi="標楷體"/>
          <w:sz w:val="28"/>
          <w:szCs w:val="28"/>
        </w:rPr>
      </w:pPr>
      <w:r>
        <w:rPr>
          <w:rFonts w:ascii="標楷體" w:eastAsia="標楷體" w:hAnsi="標楷體"/>
          <w:sz w:val="28"/>
          <w:szCs w:val="28"/>
        </w:rPr>
        <w:t>採計至第6名止。</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(2)參加全國性比賽：直轄市、縣市性比賽各名次之得分乘以2。</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(3)參加國際性比賽：直轄市、縣市性比賽各名次之得分乘以3。</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(4)校內比賽得獎依市級比賽折半給分。</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(5)團體獎部分依第1目至第3目折半給分。</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2.由民間團體辦理且獎狀需具備政府機關核定文號。</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(1)依第六點第八項第一款第1目至第3目名次折半給分，個人累計積分最</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高以10 分為限。</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(2)團體獎部份依本款第1目折半給分。</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(九)得獎名次非以第六點第八項第一款第1目頒發者，其得獎名次對照如附表</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一；得獎名次如未在上表內時，得由各校畢業生給獎審查委員會依實際情</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況予以比照認定之。 </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(十)未規定之重大特殊表現，需經各校畢業生給獎審查委員會審議決議。</w:t>
      </w:r>
    </w:p>
    <w:p w:rsidR="003E4BE5" w:rsidRDefault="008E1C50">
      <w:pPr>
        <w:spacing w:line="420" w:lineRule="exact"/>
        <w:ind w:left="700" w:hanging="700"/>
        <w:rPr>
          <w:rFonts w:ascii="標楷體" w:eastAsia="標楷體" w:hAnsi="標楷體"/>
          <w:sz w:val="28"/>
          <w:szCs w:val="28"/>
        </w:rPr>
      </w:pPr>
      <w:r>
        <w:rPr>
          <w:rFonts w:ascii="標楷體" w:eastAsia="標楷體" w:hAnsi="標楷體"/>
          <w:sz w:val="28"/>
          <w:szCs w:val="28"/>
        </w:rPr>
        <w:t>七、其他：</w:t>
      </w:r>
    </w:p>
    <w:p w:rsidR="003E4BE5" w:rsidRDefault="008E1C50">
      <w:pPr>
        <w:spacing w:line="420" w:lineRule="exact"/>
        <w:ind w:firstLine="560"/>
        <w:rPr>
          <w:rFonts w:ascii="標楷體" w:eastAsia="標楷體" w:hAnsi="標楷體"/>
          <w:sz w:val="28"/>
          <w:szCs w:val="28"/>
        </w:rPr>
      </w:pPr>
      <w:r>
        <w:rPr>
          <w:rFonts w:ascii="標楷體" w:eastAsia="標楷體" w:hAnsi="標楷體"/>
          <w:sz w:val="28"/>
          <w:szCs w:val="28"/>
        </w:rPr>
        <w:t>(一)各校應依本計畫自訂評選辦法並公布之。</w:t>
      </w:r>
    </w:p>
    <w:p w:rsidR="003E4BE5" w:rsidRDefault="008E1C50">
      <w:pPr>
        <w:spacing w:line="420" w:lineRule="exact"/>
        <w:ind w:left="700" w:hanging="700"/>
        <w:rPr>
          <w:rFonts w:ascii="標楷體" w:eastAsia="標楷體" w:hAnsi="標楷體"/>
          <w:sz w:val="28"/>
          <w:szCs w:val="28"/>
        </w:rPr>
      </w:pPr>
      <w:r>
        <w:rPr>
          <w:rFonts w:ascii="標楷體" w:eastAsia="標楷體" w:hAnsi="標楷體"/>
          <w:sz w:val="28"/>
          <w:szCs w:val="28"/>
        </w:rPr>
        <w:t xml:space="preserve">    (二)各校應成立「畢業生給獎審查委員會」，成員應由校長擔任召集人，組成人</w:t>
      </w:r>
    </w:p>
    <w:p w:rsidR="003E4BE5" w:rsidRDefault="008E1C50">
      <w:pPr>
        <w:spacing w:line="420" w:lineRule="exact"/>
        <w:ind w:left="700" w:hanging="700"/>
        <w:rPr>
          <w:rFonts w:ascii="標楷體" w:eastAsia="標楷體" w:hAnsi="標楷體"/>
          <w:sz w:val="28"/>
          <w:szCs w:val="28"/>
        </w:rPr>
      </w:pPr>
      <w:r>
        <w:rPr>
          <w:rFonts w:ascii="標楷體" w:eastAsia="標楷體" w:hAnsi="標楷體"/>
          <w:sz w:val="28"/>
          <w:szCs w:val="28"/>
        </w:rPr>
        <w:t xml:space="preserve">        員為家長代表、教師代表及各處室主任。</w:t>
      </w:r>
    </w:p>
    <w:p w:rsidR="003E4BE5" w:rsidRDefault="008E1C50">
      <w:pPr>
        <w:spacing w:line="420" w:lineRule="exact"/>
        <w:ind w:left="700" w:hanging="700"/>
        <w:rPr>
          <w:rFonts w:ascii="標楷體" w:eastAsia="標楷體" w:hAnsi="標楷體"/>
          <w:sz w:val="28"/>
          <w:szCs w:val="28"/>
        </w:rPr>
      </w:pPr>
      <w:r>
        <w:rPr>
          <w:rFonts w:ascii="標楷體" w:eastAsia="標楷體" w:hAnsi="標楷體"/>
          <w:sz w:val="28"/>
          <w:szCs w:val="28"/>
        </w:rPr>
        <w:t xml:space="preserve">    (三)基於利益迴避原則，審查委員凡與受評選學生有五等親以內關係者，一律</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不可列為該給獎項目之審查委員，且審查委員應親自出席會議，不得委託</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他人代為出席。</w:t>
      </w:r>
    </w:p>
    <w:p w:rsidR="003E4BE5" w:rsidRDefault="008E1C50">
      <w:pPr>
        <w:spacing w:line="420" w:lineRule="exact"/>
        <w:ind w:left="700" w:hanging="700"/>
        <w:rPr>
          <w:rFonts w:ascii="標楷體" w:eastAsia="標楷體" w:hAnsi="標楷體"/>
          <w:sz w:val="28"/>
          <w:szCs w:val="28"/>
        </w:rPr>
      </w:pPr>
      <w:r>
        <w:rPr>
          <w:rFonts w:ascii="標楷體" w:eastAsia="標楷體" w:hAnsi="標楷體"/>
          <w:sz w:val="28"/>
          <w:szCs w:val="28"/>
        </w:rPr>
        <w:t xml:space="preserve">    (四)評選過程應以公平、公正、公開的原則，並作成會議紀錄留校備查。</w:t>
      </w:r>
    </w:p>
    <w:p w:rsidR="003E4BE5" w:rsidRDefault="008E1C50">
      <w:pPr>
        <w:spacing w:line="420" w:lineRule="exact"/>
        <w:ind w:left="566" w:hanging="566"/>
        <w:rPr>
          <w:rFonts w:ascii="標楷體" w:eastAsia="標楷體" w:hAnsi="標楷體"/>
          <w:sz w:val="28"/>
          <w:szCs w:val="28"/>
        </w:rPr>
      </w:pPr>
      <w:r>
        <w:rPr>
          <w:rFonts w:ascii="標楷體" w:eastAsia="標楷體" w:hAnsi="標楷體"/>
          <w:sz w:val="28"/>
          <w:szCs w:val="28"/>
        </w:rPr>
        <w:t>八、獎狀、獎牌由本局統一提供，獎品得由各校自行購買，費用由學校業務費項下</w:t>
      </w:r>
      <w:r>
        <w:rPr>
          <w:rFonts w:ascii="標楷體" w:eastAsia="標楷體" w:hAnsi="標楷體"/>
          <w:sz w:val="28"/>
          <w:szCs w:val="28"/>
        </w:rPr>
        <w:lastRenderedPageBreak/>
        <w:t>支付。</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九、本計畫公布後實施，修訂時亦同。</w:t>
      </w:r>
    </w:p>
    <w:p w:rsidR="003E4BE5" w:rsidRDefault="003E4BE5">
      <w:pPr>
        <w:spacing w:line="420" w:lineRule="exact"/>
        <w:rPr>
          <w:rFonts w:ascii="標楷體" w:eastAsia="標楷體" w:hAnsi="標楷體"/>
          <w:sz w:val="28"/>
          <w:szCs w:val="28"/>
        </w:rPr>
      </w:pPr>
    </w:p>
    <w:p w:rsidR="003E4BE5" w:rsidRDefault="003E4BE5">
      <w:pPr>
        <w:spacing w:line="420" w:lineRule="exact"/>
        <w:rPr>
          <w:rFonts w:ascii="標楷體" w:eastAsia="標楷體" w:hAnsi="標楷體"/>
          <w:sz w:val="28"/>
          <w:szCs w:val="28"/>
        </w:rPr>
      </w:pPr>
    </w:p>
    <w:p w:rsidR="003E4BE5" w:rsidRDefault="003E4BE5">
      <w:pPr>
        <w:spacing w:line="420" w:lineRule="exact"/>
        <w:rPr>
          <w:rFonts w:ascii="標楷體" w:eastAsia="標楷體" w:hAnsi="標楷體"/>
          <w:sz w:val="28"/>
          <w:szCs w:val="28"/>
        </w:rPr>
      </w:pPr>
    </w:p>
    <w:p w:rsidR="003E4BE5" w:rsidRDefault="003E4BE5">
      <w:pPr>
        <w:spacing w:line="420" w:lineRule="exact"/>
        <w:rPr>
          <w:rFonts w:ascii="標楷體" w:eastAsia="標楷體" w:hAnsi="標楷體"/>
          <w:sz w:val="28"/>
          <w:szCs w:val="28"/>
        </w:rPr>
        <w:sectPr w:rsidR="003E4BE5">
          <w:footerReference w:type="default" r:id="rId7"/>
          <w:pgSz w:w="11906" w:h="16838"/>
          <w:pgMar w:top="1134" w:right="707" w:bottom="1134" w:left="993" w:header="851" w:footer="992" w:gutter="0"/>
          <w:cols w:space="720"/>
          <w:docGrid w:type="lines" w:linePitch="374"/>
        </w:sectPr>
      </w:pPr>
    </w:p>
    <w:p w:rsidR="003E4BE5" w:rsidRDefault="008E1C50">
      <w:pPr>
        <w:rPr>
          <w:rFonts w:ascii="標楷體" w:eastAsia="標楷體" w:hAnsi="標楷體"/>
          <w:sz w:val="28"/>
          <w:szCs w:val="28"/>
        </w:rPr>
      </w:pPr>
      <w:r>
        <w:rPr>
          <w:rFonts w:ascii="標楷體" w:eastAsia="標楷體" w:hAnsi="標楷體"/>
          <w:sz w:val="28"/>
          <w:szCs w:val="28"/>
        </w:rPr>
        <w:lastRenderedPageBreak/>
        <w:t>附表一</w:t>
      </w:r>
    </w:p>
    <w:p w:rsidR="003E4BE5" w:rsidRDefault="008E1C50">
      <w:pPr>
        <w:ind w:firstLine="3083"/>
      </w:pPr>
      <w:r>
        <w:rPr>
          <w:rFonts w:ascii="標楷體" w:eastAsia="標楷體" w:hAnsi="標楷體"/>
          <w:b/>
          <w:sz w:val="28"/>
          <w:szCs w:val="28"/>
        </w:rPr>
        <w:t xml:space="preserve">       得獎名次對照表</w:t>
      </w:r>
    </w:p>
    <w:tbl>
      <w:tblPr>
        <w:tblW w:w="9540" w:type="dxa"/>
        <w:tblInd w:w="288" w:type="dxa"/>
        <w:tblLayout w:type="fixed"/>
        <w:tblCellMar>
          <w:left w:w="10" w:type="dxa"/>
          <w:right w:w="10" w:type="dxa"/>
        </w:tblCellMar>
        <w:tblLook w:val="0000" w:firstRow="0" w:lastRow="0" w:firstColumn="0" w:lastColumn="0" w:noHBand="0" w:noVBand="0"/>
      </w:tblPr>
      <w:tblGrid>
        <w:gridCol w:w="1521"/>
        <w:gridCol w:w="1539"/>
        <w:gridCol w:w="1620"/>
        <w:gridCol w:w="1519"/>
        <w:gridCol w:w="1541"/>
        <w:gridCol w:w="1800"/>
      </w:tblGrid>
      <w:tr w:rsidR="003E4BE5">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第一名</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第二名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第三名</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第四名</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第五名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第六名</w:t>
            </w:r>
          </w:p>
        </w:tc>
      </w:tr>
      <w:tr w:rsidR="003E4BE5">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特優</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優</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甲</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3E4BE5">
            <w:pPr>
              <w:rPr>
                <w:rFonts w:ascii="標楷體" w:eastAsia="標楷體" w:hAnsi="標楷體"/>
                <w:sz w:val="28"/>
                <w:szCs w:val="2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3E4BE5">
            <w:pPr>
              <w:rPr>
                <w:rFonts w:ascii="標楷體" w:eastAsia="標楷體" w:hAnsi="標楷體"/>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3E4BE5">
            <w:pPr>
              <w:rPr>
                <w:rFonts w:ascii="標楷體" w:eastAsia="標楷體" w:hAnsi="標楷體"/>
                <w:sz w:val="28"/>
                <w:szCs w:val="28"/>
              </w:rPr>
            </w:pPr>
          </w:p>
        </w:tc>
      </w:tr>
      <w:tr w:rsidR="003E4BE5">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冠軍</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亞軍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季軍</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殿軍</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第五名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第六名</w:t>
            </w:r>
          </w:p>
        </w:tc>
      </w:tr>
      <w:tr w:rsidR="003E4BE5">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第一名</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第二名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第三名</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佳作</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3E4BE5">
            <w:pPr>
              <w:rPr>
                <w:rFonts w:ascii="標楷體" w:eastAsia="標楷體" w:hAnsi="標楷體"/>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3E4BE5">
            <w:pPr>
              <w:rPr>
                <w:rFonts w:ascii="標楷體" w:eastAsia="標楷體" w:hAnsi="標楷體"/>
                <w:sz w:val="28"/>
                <w:szCs w:val="28"/>
              </w:rPr>
            </w:pPr>
          </w:p>
        </w:tc>
      </w:tr>
      <w:tr w:rsidR="003E4BE5">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金牌</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銀牌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銅牌</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8E1C50">
            <w:pPr>
              <w:rPr>
                <w:rFonts w:ascii="標楷體" w:eastAsia="標楷體" w:hAnsi="標楷體"/>
                <w:sz w:val="28"/>
                <w:szCs w:val="28"/>
              </w:rPr>
            </w:pPr>
            <w:r>
              <w:rPr>
                <w:rFonts w:ascii="標楷體" w:eastAsia="標楷體" w:hAnsi="標楷體"/>
                <w:sz w:val="28"/>
                <w:szCs w:val="28"/>
              </w:rPr>
              <w:t xml:space="preserve">  佳作</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3E4BE5">
            <w:pPr>
              <w:rPr>
                <w:rFonts w:ascii="標楷體" w:eastAsia="標楷體" w:hAnsi="標楷體"/>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4BE5" w:rsidRDefault="003E4BE5">
            <w:pPr>
              <w:rPr>
                <w:rFonts w:ascii="標楷體" w:eastAsia="標楷體" w:hAnsi="標楷體"/>
                <w:sz w:val="28"/>
                <w:szCs w:val="28"/>
              </w:rPr>
            </w:pPr>
          </w:p>
        </w:tc>
      </w:tr>
    </w:tbl>
    <w:p w:rsidR="003E4BE5" w:rsidRDefault="003E4BE5">
      <w:pPr>
        <w:spacing w:line="420" w:lineRule="exact"/>
        <w:rPr>
          <w:rFonts w:ascii="標楷體" w:eastAsia="標楷體" w:hAnsi="標楷體"/>
          <w:sz w:val="28"/>
          <w:szCs w:val="28"/>
        </w:rPr>
      </w:pPr>
    </w:p>
    <w:p w:rsidR="003E4BE5" w:rsidRDefault="008E1C50">
      <w:pPr>
        <w:spacing w:line="420" w:lineRule="exact"/>
        <w:rPr>
          <w:rFonts w:ascii="標楷體" w:eastAsia="標楷體" w:hAnsi="標楷體"/>
          <w:sz w:val="28"/>
          <w:szCs w:val="28"/>
        </w:rPr>
      </w:pPr>
      <w:r>
        <w:rPr>
          <w:rFonts w:ascii="標楷體" w:eastAsia="標楷體" w:hAnsi="標楷體"/>
          <w:sz w:val="28"/>
          <w:szCs w:val="28"/>
        </w:rPr>
        <w:t>備註：得獎名次如未在上表內時，得由各校畢業生給獎審查委員會依實際情況予</w:t>
      </w:r>
    </w:p>
    <w:p w:rsidR="003E4BE5" w:rsidRDefault="008E1C50">
      <w:pPr>
        <w:spacing w:line="420" w:lineRule="exact"/>
        <w:rPr>
          <w:rFonts w:ascii="標楷體" w:eastAsia="標楷體" w:hAnsi="標楷體"/>
          <w:sz w:val="28"/>
          <w:szCs w:val="28"/>
        </w:rPr>
      </w:pPr>
      <w:r>
        <w:rPr>
          <w:rFonts w:ascii="標楷體" w:eastAsia="標楷體" w:hAnsi="標楷體"/>
          <w:sz w:val="28"/>
          <w:szCs w:val="28"/>
        </w:rPr>
        <w:t xml:space="preserve">      以比照認定之。 </w:t>
      </w:r>
    </w:p>
    <w:p w:rsidR="003E4BE5" w:rsidRDefault="003E4BE5">
      <w:pPr>
        <w:rPr>
          <w:rFonts w:ascii="標楷體" w:eastAsia="標楷體" w:hAnsi="標楷體"/>
        </w:rPr>
      </w:pPr>
    </w:p>
    <w:p w:rsidR="003E4BE5" w:rsidRDefault="008E1C50">
      <w:pPr>
        <w:tabs>
          <w:tab w:val="left" w:pos="3690"/>
        </w:tabs>
      </w:pPr>
      <w:r>
        <w:rPr>
          <w:rFonts w:ascii="標楷體" w:eastAsia="標楷體" w:hAnsi="標楷體"/>
        </w:rPr>
        <w:t xml:space="preserve">   </w:t>
      </w:r>
      <w:r>
        <w:rPr>
          <w:rFonts w:ascii="標楷體" w:eastAsia="標楷體" w:hAnsi="標楷體"/>
        </w:rPr>
        <w:tab/>
      </w:r>
    </w:p>
    <w:sectPr w:rsidR="003E4BE5">
      <w:footerReference w:type="default" r:id="rId8"/>
      <w:pgSz w:w="11906" w:h="16838"/>
      <w:pgMar w:top="1134" w:right="707" w:bottom="1134" w:left="993"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07" w:rsidRDefault="000C6C07">
      <w:r>
        <w:separator/>
      </w:r>
    </w:p>
  </w:endnote>
  <w:endnote w:type="continuationSeparator" w:id="0">
    <w:p w:rsidR="000C6C07" w:rsidRDefault="000C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A4" w:rsidRDefault="008E1C50">
    <w:pPr>
      <w:pStyle w:val="a5"/>
      <w:jc w:val="center"/>
    </w:pPr>
    <w:r>
      <w:rPr>
        <w:lang w:val="zh-TW"/>
      </w:rPr>
      <w:fldChar w:fldCharType="begin"/>
    </w:r>
    <w:r>
      <w:rPr>
        <w:lang w:val="zh-TW"/>
      </w:rPr>
      <w:instrText xml:space="preserve"> PAGE </w:instrText>
    </w:r>
    <w:r>
      <w:rPr>
        <w:lang w:val="zh-TW"/>
      </w:rPr>
      <w:fldChar w:fldCharType="separate"/>
    </w:r>
    <w:r w:rsidR="007C5669">
      <w:rPr>
        <w:noProof/>
        <w:lang w:val="zh-TW"/>
      </w:rPr>
      <w:t>1</w:t>
    </w:r>
    <w:r>
      <w:rPr>
        <w:lang w:val="zh-TW"/>
      </w:rPr>
      <w:fldChar w:fldCharType="end"/>
    </w:r>
  </w:p>
  <w:p w:rsidR="004870A4" w:rsidRDefault="000C6C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A4" w:rsidRDefault="008E1C50">
    <w:pPr>
      <w:pStyle w:val="a5"/>
      <w:jc w:val="center"/>
    </w:pPr>
    <w:r>
      <w:rPr>
        <w:lang w:val="zh-TW"/>
      </w:rPr>
      <w:fldChar w:fldCharType="begin"/>
    </w:r>
    <w:r>
      <w:rPr>
        <w:lang w:val="zh-TW"/>
      </w:rPr>
      <w:instrText xml:space="preserve"> PAGE </w:instrText>
    </w:r>
    <w:r>
      <w:rPr>
        <w:lang w:val="zh-TW"/>
      </w:rPr>
      <w:fldChar w:fldCharType="separate"/>
    </w:r>
    <w:r w:rsidR="007C5669">
      <w:rPr>
        <w:noProof/>
        <w:lang w:val="zh-TW"/>
      </w:rPr>
      <w:t>4</w:t>
    </w:r>
    <w:r>
      <w:rPr>
        <w:lang w:val="zh-TW"/>
      </w:rPr>
      <w:fldChar w:fldCharType="end"/>
    </w:r>
  </w:p>
  <w:p w:rsidR="004870A4" w:rsidRDefault="000C6C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07" w:rsidRDefault="000C6C07">
      <w:r>
        <w:rPr>
          <w:color w:val="000000"/>
        </w:rPr>
        <w:separator/>
      </w:r>
    </w:p>
  </w:footnote>
  <w:footnote w:type="continuationSeparator" w:id="0">
    <w:p w:rsidR="000C6C07" w:rsidRDefault="000C6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E4BE5"/>
    <w:rsid w:val="000C6C07"/>
    <w:rsid w:val="003E4BE5"/>
    <w:rsid w:val="007C5669"/>
    <w:rsid w:val="008E1C50"/>
    <w:rsid w:val="009B01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99學年度臺南市國民中小學應屆畢業生市長獎給獎實施計畫（草案） </dc:title>
  <dc:creator>USER</dc:creator>
  <cp:lastModifiedBy>註冊組</cp:lastModifiedBy>
  <cp:revision>2</cp:revision>
  <cp:lastPrinted>2018-02-05T09:46:00Z</cp:lastPrinted>
  <dcterms:created xsi:type="dcterms:W3CDTF">2018-03-20T05:32:00Z</dcterms:created>
  <dcterms:modified xsi:type="dcterms:W3CDTF">2018-03-20T05:32:00Z</dcterms:modified>
</cp:coreProperties>
</file>