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2C" w:rsidRPr="00C9391A" w:rsidRDefault="00B27E2C" w:rsidP="00B27E2C">
      <w:pPr>
        <w:spacing w:line="480" w:lineRule="exact"/>
        <w:jc w:val="center"/>
        <w:rPr>
          <w:rFonts w:ascii="標楷體" w:eastAsia="標楷體" w:hAnsi="標楷體"/>
          <w:b/>
          <w:sz w:val="28"/>
        </w:rPr>
      </w:pPr>
      <w:proofErr w:type="gramStart"/>
      <w:r w:rsidRPr="00C9391A">
        <w:rPr>
          <w:rFonts w:ascii="標楷體" w:eastAsia="標楷體" w:hAnsi="標楷體" w:hint="eastAsia"/>
          <w:sz w:val="32"/>
          <w:szCs w:val="32"/>
        </w:rPr>
        <w:t>臺</w:t>
      </w:r>
      <w:proofErr w:type="gramEnd"/>
      <w:r w:rsidRPr="00C9391A">
        <w:rPr>
          <w:rFonts w:ascii="標楷體" w:eastAsia="標楷體" w:hAnsi="標楷體" w:hint="eastAsia"/>
          <w:sz w:val="32"/>
          <w:szCs w:val="32"/>
        </w:rPr>
        <w:t>南市柳營國中</w:t>
      </w:r>
      <w:r w:rsidRPr="00C9391A">
        <w:rPr>
          <w:rFonts w:ascii="標楷體" w:eastAsia="標楷體" w:hAnsi="標楷體"/>
          <w:sz w:val="32"/>
          <w:szCs w:val="32"/>
        </w:rPr>
        <w:t>10</w:t>
      </w:r>
      <w:r>
        <w:rPr>
          <w:rFonts w:ascii="標楷體" w:eastAsia="標楷體" w:hAnsi="標楷體" w:hint="eastAsia"/>
          <w:sz w:val="32"/>
          <w:szCs w:val="32"/>
        </w:rPr>
        <w:t>9</w:t>
      </w:r>
      <w:r w:rsidRPr="00C9391A">
        <w:rPr>
          <w:rFonts w:ascii="標楷體" w:eastAsia="標楷體" w:hAnsi="標楷體" w:hint="eastAsia"/>
          <w:sz w:val="32"/>
          <w:szCs w:val="32"/>
        </w:rPr>
        <w:t>學年度生涯發展教育實施計畫</w:t>
      </w:r>
      <w:proofErr w:type="gramStart"/>
      <w:r w:rsidRPr="00C9391A">
        <w:rPr>
          <w:rFonts w:ascii="標楷體" w:eastAsia="標楷體" w:hAnsi="標楷體" w:hint="eastAsia"/>
          <w:sz w:val="32"/>
          <w:szCs w:val="32"/>
        </w:rPr>
        <w:t>―</w:t>
      </w:r>
      <w:proofErr w:type="gramEnd"/>
      <w:r w:rsidRPr="00C9391A">
        <w:rPr>
          <w:rFonts w:ascii="標楷體" w:eastAsia="標楷體" w:hAnsi="標楷體" w:hint="eastAsia"/>
          <w:sz w:val="32"/>
          <w:szCs w:val="32"/>
        </w:rPr>
        <w:t>子計畫</w:t>
      </w:r>
      <w:r w:rsidRPr="00C9391A">
        <w:rPr>
          <w:rFonts w:ascii="標楷體" w:eastAsia="標楷體" w:hAnsi="標楷體" w:hint="eastAsia"/>
          <w:b/>
          <w:sz w:val="32"/>
          <w:szCs w:val="32"/>
        </w:rPr>
        <w:t>八</w:t>
      </w:r>
    </w:p>
    <w:p w:rsidR="00B27E2C" w:rsidRPr="00C9391A" w:rsidRDefault="00B27E2C" w:rsidP="00B27E2C">
      <w:pPr>
        <w:spacing w:line="360" w:lineRule="auto"/>
        <w:jc w:val="center"/>
        <w:rPr>
          <w:rFonts w:ascii="標楷體" w:eastAsia="標楷體" w:hAnsi="標楷體"/>
          <w:b/>
          <w:sz w:val="28"/>
          <w:szCs w:val="28"/>
        </w:rPr>
      </w:pPr>
      <w:proofErr w:type="gramStart"/>
      <w:r w:rsidRPr="00C9391A">
        <w:rPr>
          <w:rFonts w:ascii="標楷體" w:eastAsia="標楷體" w:hint="eastAsia"/>
          <w:b/>
          <w:sz w:val="28"/>
          <w:szCs w:val="28"/>
        </w:rPr>
        <w:t>臺</w:t>
      </w:r>
      <w:proofErr w:type="gramEnd"/>
      <w:r w:rsidRPr="00C9391A">
        <w:rPr>
          <w:rFonts w:ascii="標楷體" w:eastAsia="標楷體" w:hint="eastAsia"/>
          <w:b/>
          <w:sz w:val="28"/>
          <w:szCs w:val="28"/>
        </w:rPr>
        <w:t>南市立柳營國中志願選填與試探輔導知能研習</w:t>
      </w:r>
      <w:r w:rsidRPr="00C9391A">
        <w:rPr>
          <w:rFonts w:ascii="標楷體" w:eastAsia="標楷體" w:hAnsi="標楷體" w:hint="eastAsia"/>
          <w:b/>
          <w:sz w:val="28"/>
          <w:szCs w:val="28"/>
        </w:rPr>
        <w:t>實施計畫</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一、依據：</w:t>
      </w:r>
    </w:p>
    <w:p w:rsidR="00B27E2C" w:rsidRPr="0062156A" w:rsidRDefault="00B27E2C" w:rsidP="00B27E2C">
      <w:pPr>
        <w:tabs>
          <w:tab w:val="left" w:pos="851"/>
        </w:tabs>
        <w:adjustRightInd w:val="0"/>
        <w:spacing w:line="400" w:lineRule="exact"/>
        <w:rPr>
          <w:rFonts w:eastAsia="標楷體"/>
        </w:rPr>
      </w:pPr>
      <w:r w:rsidRPr="00C9391A">
        <w:rPr>
          <w:rFonts w:ascii="標楷體" w:eastAsia="標楷體" w:hAnsi="標楷體" w:hint="eastAsia"/>
        </w:rPr>
        <w:t xml:space="preserve">   </w:t>
      </w:r>
      <w:r w:rsidRPr="0062156A">
        <w:rPr>
          <w:rFonts w:eastAsia="標楷體" w:hint="eastAsia"/>
        </w:rPr>
        <w:t>(</w:t>
      </w:r>
      <w:proofErr w:type="gramStart"/>
      <w:r w:rsidRPr="0062156A">
        <w:rPr>
          <w:rFonts w:eastAsia="標楷體" w:hint="eastAsia"/>
        </w:rPr>
        <w:t>一</w:t>
      </w:r>
      <w:proofErr w:type="gramEnd"/>
      <w:r w:rsidRPr="0062156A">
        <w:rPr>
          <w:rFonts w:eastAsia="標楷體" w:hint="eastAsia"/>
        </w:rPr>
        <w:t>)</w:t>
      </w:r>
      <w:r w:rsidRPr="0062156A">
        <w:rPr>
          <w:rFonts w:eastAsia="標楷體" w:hint="eastAsia"/>
        </w:rPr>
        <w:t>教育部國民中小學九年一貫課程網要重大議題</w:t>
      </w:r>
      <w:r w:rsidRPr="00B32A07">
        <w:rPr>
          <w:rFonts w:eastAsia="標楷體" w:hint="eastAsia"/>
        </w:rPr>
        <w:t>(</w:t>
      </w:r>
      <w:r w:rsidRPr="00B32A07">
        <w:rPr>
          <w:rFonts w:eastAsia="標楷體" w:hint="eastAsia"/>
        </w:rPr>
        <w:t>生涯發展教育</w:t>
      </w:r>
      <w:r w:rsidRPr="00B32A07">
        <w:rPr>
          <w:rFonts w:eastAsia="標楷體" w:hint="eastAsia"/>
        </w:rPr>
        <w:t>)</w:t>
      </w:r>
      <w:r w:rsidRPr="0062156A">
        <w:rPr>
          <w:rFonts w:eastAsia="標楷體" w:hint="eastAsia"/>
        </w:rPr>
        <w:t>。</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二</w:t>
      </w:r>
      <w:r>
        <w:rPr>
          <w:rFonts w:eastAsia="標楷體" w:hint="eastAsia"/>
        </w:rPr>
        <w:t>)</w:t>
      </w:r>
      <w:r w:rsidRPr="00287925">
        <w:rPr>
          <w:rFonts w:ascii="微軟正黑體" w:eastAsia="微軟正黑體" w:hAnsi="微軟正黑體" w:cs="微軟正黑體"/>
          <w:color w:val="FF0000"/>
          <w:szCs w:val="22"/>
        </w:rPr>
        <w:t xml:space="preserve"> </w:t>
      </w:r>
      <w:r w:rsidRPr="00287925">
        <w:rPr>
          <w:rFonts w:eastAsia="標楷體"/>
        </w:rPr>
        <w:t>十二年國民基本教育課程綱要</w:t>
      </w:r>
      <w:r w:rsidRPr="00287925">
        <w:rPr>
          <w:rFonts w:eastAsia="標楷體"/>
        </w:rPr>
        <w:t>(</w:t>
      </w:r>
      <w:r w:rsidRPr="00287925">
        <w:rPr>
          <w:rFonts w:eastAsia="標楷體"/>
        </w:rPr>
        <w:t>生涯規劃教育</w:t>
      </w:r>
      <w:r w:rsidRPr="00287925">
        <w:rPr>
          <w:rFonts w:eastAsia="標楷體"/>
        </w:rPr>
        <w:t>)</w:t>
      </w:r>
      <w:r w:rsidRPr="00287925">
        <w:rPr>
          <w:rFonts w:eastAsia="標楷體"/>
        </w:rPr>
        <w:t>。</w:t>
      </w:r>
      <w:r w:rsidRPr="00287925">
        <w:rPr>
          <w:rFonts w:eastAsia="標楷體"/>
        </w:rPr>
        <w:t xml:space="preserve"> </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三</w:t>
      </w:r>
      <w:r w:rsidRPr="0062156A">
        <w:rPr>
          <w:rFonts w:eastAsia="標楷體" w:hint="eastAsia"/>
        </w:rPr>
        <w:t>)</w:t>
      </w:r>
      <w:r w:rsidRPr="00287925">
        <w:rPr>
          <w:rFonts w:eastAsia="標楷體"/>
        </w:rPr>
        <w:t xml:space="preserve"> 101</w:t>
      </w:r>
      <w:r w:rsidRPr="00287925">
        <w:rPr>
          <w:rFonts w:eastAsia="標楷體" w:hint="eastAsia"/>
        </w:rPr>
        <w:t>年</w:t>
      </w:r>
      <w:r w:rsidRPr="00287925">
        <w:rPr>
          <w:rFonts w:eastAsia="標楷體"/>
        </w:rPr>
        <w:t>7</w:t>
      </w:r>
      <w:r w:rsidRPr="00287925">
        <w:rPr>
          <w:rFonts w:eastAsia="標楷體" w:hint="eastAsia"/>
        </w:rPr>
        <w:t>月</w:t>
      </w:r>
      <w:r w:rsidRPr="00287925">
        <w:rPr>
          <w:rFonts w:eastAsia="標楷體"/>
        </w:rPr>
        <w:t>27</w:t>
      </w:r>
      <w:r w:rsidRPr="00287925">
        <w:rPr>
          <w:rFonts w:eastAsia="標楷體" w:hint="eastAsia"/>
        </w:rPr>
        <w:t>日南市</w:t>
      </w:r>
      <w:proofErr w:type="gramStart"/>
      <w:r w:rsidRPr="00287925">
        <w:rPr>
          <w:rFonts w:eastAsia="標楷體" w:hint="eastAsia"/>
        </w:rPr>
        <w:t>教中字第</w:t>
      </w:r>
      <w:r w:rsidRPr="00287925">
        <w:rPr>
          <w:rFonts w:eastAsia="標楷體"/>
        </w:rPr>
        <w:t>1010626817</w:t>
      </w:r>
      <w:r w:rsidRPr="00287925">
        <w:rPr>
          <w:rFonts w:eastAsia="標楷體" w:hint="eastAsia"/>
        </w:rPr>
        <w:t>號</w:t>
      </w:r>
      <w:proofErr w:type="gramEnd"/>
      <w:r w:rsidRPr="00287925">
        <w:rPr>
          <w:rFonts w:eastAsia="標楷體" w:hint="eastAsia"/>
        </w:rPr>
        <w:t>函轉知教育部適性輔導管考事項。</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四</w:t>
      </w:r>
      <w:r w:rsidRPr="0062156A">
        <w:rPr>
          <w:rFonts w:eastAsia="標楷體" w:hint="eastAsia"/>
        </w:rPr>
        <w:t>)</w:t>
      </w:r>
      <w:r w:rsidRPr="00287925">
        <w:rPr>
          <w:rFonts w:eastAsia="標楷體" w:hint="eastAsia"/>
        </w:rPr>
        <w:t xml:space="preserve"> </w:t>
      </w:r>
      <w:r w:rsidRPr="00287925">
        <w:rPr>
          <w:rFonts w:eastAsia="標楷體" w:hint="eastAsia"/>
        </w:rPr>
        <w:t>「教育部國民及學前教育署補助辦理國民中學生涯發展教育及技藝教育相關經費作業原</w:t>
      </w:r>
    </w:p>
    <w:p w:rsidR="00B27E2C" w:rsidRPr="00287925" w:rsidRDefault="00B27E2C" w:rsidP="00B27E2C">
      <w:pPr>
        <w:tabs>
          <w:tab w:val="left" w:pos="851"/>
          <w:tab w:val="left" w:pos="2160"/>
        </w:tabs>
        <w:adjustRightInd w:val="0"/>
        <w:spacing w:line="400" w:lineRule="exact"/>
        <w:rPr>
          <w:rFonts w:eastAsia="標楷體"/>
        </w:rPr>
      </w:pPr>
      <w:r w:rsidRPr="00287925">
        <w:rPr>
          <w:rFonts w:eastAsia="標楷體" w:hint="eastAsia"/>
        </w:rPr>
        <w:t xml:space="preserve">    </w:t>
      </w:r>
      <w:r w:rsidRPr="00287925">
        <w:rPr>
          <w:rFonts w:eastAsia="標楷體" w:hint="eastAsia"/>
        </w:rPr>
        <w:t>則」。</w:t>
      </w:r>
    </w:p>
    <w:p w:rsidR="00B27E2C" w:rsidRPr="0062156A"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Pr>
          <w:rFonts w:eastAsia="標楷體" w:hint="eastAsia"/>
        </w:rPr>
        <w:t>五</w:t>
      </w:r>
      <w:r>
        <w:rPr>
          <w:rFonts w:eastAsia="標楷體" w:hint="eastAsia"/>
        </w:rPr>
        <w:t>)</w:t>
      </w:r>
      <w:r w:rsidRPr="0062156A">
        <w:rPr>
          <w:rFonts w:eastAsia="標楷體" w:hint="eastAsia"/>
        </w:rPr>
        <w:t>本校生涯發展教育實施計畫。</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二、目的：</w:t>
      </w:r>
    </w:p>
    <w:p w:rsidR="00B27E2C" w:rsidRPr="00C9391A" w:rsidRDefault="00B27E2C" w:rsidP="00B27E2C">
      <w:pPr>
        <w:spacing w:line="360" w:lineRule="auto"/>
        <w:ind w:left="480"/>
        <w:jc w:val="both"/>
        <w:rPr>
          <w:rFonts w:eastAsia="標楷體"/>
        </w:rPr>
      </w:pPr>
      <w:r w:rsidRPr="00C9391A">
        <w:rPr>
          <w:rFonts w:ascii="標楷體" w:eastAsia="標楷體" w:hAnsi="標楷體" w:hint="eastAsia"/>
        </w:rPr>
        <w:t>(</w:t>
      </w:r>
      <w:proofErr w:type="gramStart"/>
      <w:r w:rsidRPr="00C9391A">
        <w:rPr>
          <w:rFonts w:ascii="標楷體" w:eastAsia="標楷體" w:hAnsi="標楷體" w:hint="eastAsia"/>
        </w:rPr>
        <w:t>一</w:t>
      </w:r>
      <w:proofErr w:type="gramEnd"/>
      <w:r w:rsidRPr="00C9391A">
        <w:rPr>
          <w:rFonts w:ascii="標楷體" w:eastAsia="標楷體" w:hAnsi="標楷體" w:hint="eastAsia"/>
        </w:rPr>
        <w:t>)</w:t>
      </w:r>
      <w:r w:rsidRPr="00C9391A">
        <w:rPr>
          <w:rFonts w:eastAsia="標楷體" w:hint="eastAsia"/>
        </w:rPr>
        <w:t xml:space="preserve"> </w:t>
      </w:r>
      <w:r w:rsidRPr="00C9391A">
        <w:rPr>
          <w:rFonts w:eastAsia="標楷體" w:hint="eastAsia"/>
        </w:rPr>
        <w:t>加強推動教師適性輔導作為，以協助學生了解自身的能力、性向、興趣等特性，以培養學生生涯抉擇能力</w:t>
      </w:r>
      <w:r w:rsidRPr="00C9391A">
        <w:rPr>
          <w:rFonts w:eastAsia="標楷體" w:hint="eastAsia"/>
        </w:rPr>
        <w:t xml:space="preserve"> </w:t>
      </w:r>
    </w:p>
    <w:p w:rsidR="00B27E2C" w:rsidRPr="00C9391A" w:rsidRDefault="00B27E2C" w:rsidP="00B27E2C">
      <w:pPr>
        <w:spacing w:line="360" w:lineRule="auto"/>
        <w:ind w:left="480"/>
        <w:jc w:val="both"/>
        <w:rPr>
          <w:rFonts w:ascii="標楷體" w:eastAsia="標楷體" w:hAnsi="標楷體"/>
        </w:rPr>
      </w:pPr>
      <w:r w:rsidRPr="00C9391A">
        <w:rPr>
          <w:rFonts w:eastAsia="標楷體" w:hint="eastAsia"/>
        </w:rPr>
        <w:t>(</w:t>
      </w:r>
      <w:r w:rsidRPr="00C9391A">
        <w:rPr>
          <w:rFonts w:eastAsia="標楷體" w:hint="eastAsia"/>
        </w:rPr>
        <w:t>二</w:t>
      </w:r>
      <w:r w:rsidRPr="00C9391A">
        <w:rPr>
          <w:rFonts w:eastAsia="標楷體" w:hint="eastAsia"/>
        </w:rPr>
        <w:t xml:space="preserve">) </w:t>
      </w:r>
      <w:r w:rsidRPr="00C9391A">
        <w:rPr>
          <w:rFonts w:ascii="標楷體" w:eastAsia="標楷體" w:hAnsi="標楷體" w:hint="eastAsia"/>
        </w:rPr>
        <w:t>提供本校畢業生、家長及教師瞭解高中高職及五專免試入學實施方案、國民中學學生教育會考及各類型學校升學進路輔導事宜。</w:t>
      </w:r>
    </w:p>
    <w:p w:rsidR="00B27E2C" w:rsidRPr="00CE56CE" w:rsidRDefault="00B27E2C" w:rsidP="00B27E2C">
      <w:pPr>
        <w:spacing w:line="440" w:lineRule="exact"/>
        <w:rPr>
          <w:rFonts w:ascii="標楷體" w:eastAsia="標楷體" w:hAnsi="標楷體"/>
        </w:rPr>
      </w:pPr>
      <w:r w:rsidRPr="00C9391A">
        <w:rPr>
          <w:rFonts w:ascii="標楷體" w:eastAsia="標楷體" w:hAnsi="標楷體" w:hint="eastAsia"/>
        </w:rPr>
        <w:t>三、</w:t>
      </w:r>
      <w:r w:rsidRPr="00CE56CE">
        <w:rPr>
          <w:rFonts w:ascii="標楷體" w:eastAsia="標楷體" w:hAnsi="標楷體" w:hint="eastAsia"/>
        </w:rPr>
        <w:t>辦理單位:</w:t>
      </w:r>
    </w:p>
    <w:p w:rsidR="00B27E2C" w:rsidRPr="00CE56CE" w:rsidRDefault="00B27E2C" w:rsidP="00B27E2C">
      <w:pPr>
        <w:spacing w:line="440" w:lineRule="exact"/>
        <w:ind w:firstLineChars="100" w:firstLine="240"/>
        <w:rPr>
          <w:rFonts w:ascii="標楷體" w:eastAsia="標楷體" w:hAnsi="標楷體"/>
        </w:rPr>
      </w:pPr>
      <w:r w:rsidRPr="00CE56CE">
        <w:rPr>
          <w:rFonts w:ascii="標楷體" w:eastAsia="標楷體" w:hAnsi="標楷體" w:hint="eastAsia"/>
        </w:rPr>
        <w:t xml:space="preserve">   (</w:t>
      </w:r>
      <w:proofErr w:type="gramStart"/>
      <w:r w:rsidRPr="00CE56CE">
        <w:rPr>
          <w:rFonts w:ascii="標楷體" w:eastAsia="標楷體" w:hAnsi="標楷體" w:hint="eastAsia"/>
        </w:rPr>
        <w:t>一</w:t>
      </w:r>
      <w:proofErr w:type="gramEnd"/>
      <w:r w:rsidRPr="00CE56CE">
        <w:rPr>
          <w:rFonts w:ascii="標楷體" w:eastAsia="標楷體" w:hAnsi="標楷體" w:hint="eastAsia"/>
        </w:rPr>
        <w:t>)指導單位：</w:t>
      </w:r>
      <w:proofErr w:type="gramStart"/>
      <w:r w:rsidRPr="00CE56CE">
        <w:rPr>
          <w:rFonts w:ascii="標楷體" w:eastAsia="標楷體" w:hAnsi="標楷體" w:hint="eastAsia"/>
        </w:rPr>
        <w:t>臺</w:t>
      </w:r>
      <w:proofErr w:type="gramEnd"/>
      <w:r w:rsidRPr="00CE56CE">
        <w:rPr>
          <w:rFonts w:ascii="標楷體" w:eastAsia="標楷體" w:hAnsi="標楷體" w:hint="eastAsia"/>
        </w:rPr>
        <w:t>南市政府教育局。</w:t>
      </w:r>
    </w:p>
    <w:p w:rsidR="00B27E2C" w:rsidRPr="00CE56CE" w:rsidRDefault="00B27E2C" w:rsidP="00B27E2C">
      <w:pPr>
        <w:spacing w:line="440" w:lineRule="exact"/>
        <w:ind w:firstLineChars="100" w:firstLine="240"/>
        <w:rPr>
          <w:rFonts w:ascii="標楷體" w:eastAsia="標楷體" w:hAnsi="標楷體"/>
        </w:rPr>
      </w:pPr>
      <w:r w:rsidRPr="00CE56CE">
        <w:rPr>
          <w:rFonts w:ascii="標楷體" w:eastAsia="標楷體" w:hAnsi="標楷體" w:hint="eastAsia"/>
        </w:rPr>
        <w:t xml:space="preserve">  （二）主辦單位：輔導室。</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四、辦理時間：10</w:t>
      </w:r>
      <w:r>
        <w:rPr>
          <w:rFonts w:ascii="標楷體" w:eastAsia="標楷體" w:hAnsi="標楷體" w:hint="eastAsia"/>
        </w:rPr>
        <w:t>9</w:t>
      </w:r>
      <w:r w:rsidRPr="00C9391A">
        <w:rPr>
          <w:rFonts w:ascii="標楷體" w:eastAsia="標楷體" w:hAnsi="標楷體" w:hint="eastAsia"/>
        </w:rPr>
        <w:t>年11月</w:t>
      </w:r>
      <w:r w:rsidR="00CC5635">
        <w:rPr>
          <w:rFonts w:ascii="標楷體" w:eastAsia="標楷體" w:hAnsi="標楷體" w:hint="eastAsia"/>
        </w:rPr>
        <w:t>30</w:t>
      </w:r>
      <w:r w:rsidRPr="00C9391A">
        <w:rPr>
          <w:rFonts w:ascii="標楷體" w:eastAsia="標楷體" w:hAnsi="標楷體" w:hint="eastAsia"/>
        </w:rPr>
        <w:t>日(星期一)</w:t>
      </w:r>
      <w:r w:rsidR="00CC5635">
        <w:rPr>
          <w:rFonts w:ascii="標楷體" w:eastAsia="標楷體" w:hAnsi="標楷體" w:hint="eastAsia"/>
        </w:rPr>
        <w:t>上</w:t>
      </w:r>
      <w:r w:rsidRPr="00C9391A">
        <w:rPr>
          <w:rFonts w:ascii="標楷體" w:eastAsia="標楷體" w:hAnsi="標楷體" w:hint="eastAsia"/>
        </w:rPr>
        <w:t>午1</w:t>
      </w:r>
      <w:r w:rsidR="00CC5635">
        <w:rPr>
          <w:rFonts w:ascii="標楷體" w:eastAsia="標楷體" w:hAnsi="標楷體" w:hint="eastAsia"/>
        </w:rPr>
        <w:t>0</w:t>
      </w:r>
      <w:r w:rsidRPr="00C9391A">
        <w:rPr>
          <w:rFonts w:ascii="標楷體" w:eastAsia="標楷體" w:hAnsi="標楷體" w:hint="eastAsia"/>
        </w:rPr>
        <w:t>-</w:t>
      </w:r>
      <w:r w:rsidR="00CC5635">
        <w:rPr>
          <w:rFonts w:ascii="標楷體" w:eastAsia="標楷體" w:hAnsi="標楷體" w:hint="eastAsia"/>
        </w:rPr>
        <w:t>12</w:t>
      </w:r>
      <w:r w:rsidRPr="00C9391A">
        <w:rPr>
          <w:rFonts w:ascii="標楷體" w:eastAsia="標楷體" w:hAnsi="標楷體" w:hint="eastAsia"/>
        </w:rPr>
        <w:t>時。</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五、實施對象: 本校教師、畢業班學生暨家長。</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六、宣導地點: 本校視聽教室</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七、宣導流程:</w:t>
      </w:r>
    </w:p>
    <w:tbl>
      <w:tblPr>
        <w:tblW w:w="73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960"/>
        <w:gridCol w:w="1800"/>
      </w:tblGrid>
      <w:tr w:rsidR="00B27E2C" w:rsidRPr="00C9391A" w:rsidTr="00EA6589">
        <w:trPr>
          <w:trHeight w:val="329"/>
        </w:trPr>
        <w:tc>
          <w:tcPr>
            <w:tcW w:w="1620" w:type="dxa"/>
            <w:vAlign w:val="center"/>
          </w:tcPr>
          <w:p w:rsidR="00B27E2C" w:rsidRPr="00C9391A" w:rsidRDefault="00B27E2C" w:rsidP="00EA6589">
            <w:pPr>
              <w:spacing w:line="360" w:lineRule="auto"/>
              <w:rPr>
                <w:rFonts w:eastAsia="標楷體"/>
              </w:rPr>
            </w:pPr>
            <w:r w:rsidRPr="00C9391A">
              <w:rPr>
                <w:rFonts w:eastAsia="標楷體" w:hint="eastAsia"/>
              </w:rPr>
              <w:t>時間</w:t>
            </w:r>
          </w:p>
        </w:tc>
        <w:tc>
          <w:tcPr>
            <w:tcW w:w="3960" w:type="dxa"/>
            <w:vAlign w:val="center"/>
          </w:tcPr>
          <w:p w:rsidR="00B27E2C" w:rsidRPr="00C9391A" w:rsidRDefault="00B27E2C" w:rsidP="00EA6589">
            <w:pPr>
              <w:spacing w:line="360" w:lineRule="auto"/>
              <w:ind w:leftChars="-116" w:left="-278" w:firstLineChars="116" w:firstLine="278"/>
              <w:rPr>
                <w:rFonts w:eastAsia="標楷體"/>
              </w:rPr>
            </w:pPr>
            <w:r w:rsidRPr="00C9391A">
              <w:rPr>
                <w:rFonts w:eastAsia="標楷體" w:hint="eastAsia"/>
              </w:rPr>
              <w:t>內容</w:t>
            </w:r>
          </w:p>
        </w:tc>
        <w:tc>
          <w:tcPr>
            <w:tcW w:w="1800" w:type="dxa"/>
            <w:vAlign w:val="center"/>
          </w:tcPr>
          <w:p w:rsidR="00B27E2C" w:rsidRPr="00C9391A" w:rsidRDefault="00B27E2C" w:rsidP="00EA6589">
            <w:pPr>
              <w:spacing w:line="360" w:lineRule="auto"/>
              <w:rPr>
                <w:rFonts w:eastAsia="標楷體"/>
              </w:rPr>
            </w:pPr>
            <w:r w:rsidRPr="00C9391A">
              <w:rPr>
                <w:rFonts w:eastAsia="標楷體" w:hint="eastAsia"/>
              </w:rPr>
              <w:t>主持人</w:t>
            </w:r>
          </w:p>
        </w:tc>
      </w:tr>
      <w:tr w:rsidR="00B27E2C" w:rsidRPr="00C9391A" w:rsidTr="00EA6589">
        <w:trPr>
          <w:trHeight w:val="315"/>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0</w:t>
            </w:r>
            <w:r w:rsidRPr="00C9391A">
              <w:rPr>
                <w:rFonts w:eastAsia="標楷體" w:hint="eastAsia"/>
              </w:rPr>
              <w:t>:0</w:t>
            </w:r>
            <w:r w:rsidR="00CC5635">
              <w:rPr>
                <w:rFonts w:eastAsia="標楷體" w:hint="eastAsia"/>
              </w:rPr>
              <w:t>0</w:t>
            </w:r>
            <w:r w:rsidRPr="00C9391A">
              <w:rPr>
                <w:rFonts w:eastAsia="標楷體" w:hint="eastAsia"/>
              </w:rPr>
              <w:t>-1</w:t>
            </w:r>
            <w:r w:rsidR="00CC5635">
              <w:rPr>
                <w:rFonts w:eastAsia="標楷體" w:hint="eastAsia"/>
              </w:rPr>
              <w:t>0</w:t>
            </w:r>
            <w:r w:rsidRPr="00C9391A">
              <w:rPr>
                <w:rFonts w:eastAsia="標楷體" w:hint="eastAsia"/>
              </w:rPr>
              <w:t>:10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主持人致詞</w:t>
            </w:r>
          </w:p>
        </w:tc>
        <w:tc>
          <w:tcPr>
            <w:tcW w:w="1800" w:type="dxa"/>
            <w:vAlign w:val="center"/>
          </w:tcPr>
          <w:p w:rsidR="00B27E2C" w:rsidRPr="00C9391A" w:rsidRDefault="00B27E2C" w:rsidP="00EA6589">
            <w:pPr>
              <w:spacing w:line="360" w:lineRule="auto"/>
              <w:rPr>
                <w:rFonts w:eastAsia="標楷體"/>
              </w:rPr>
            </w:pPr>
            <w:r w:rsidRPr="00C9391A">
              <w:rPr>
                <w:rFonts w:ascii="標楷體" w:eastAsia="標楷體" w:hint="eastAsia"/>
              </w:rPr>
              <w:t>陳育生</w:t>
            </w:r>
            <w:r w:rsidRPr="00C9391A">
              <w:rPr>
                <w:rFonts w:eastAsia="標楷體" w:hint="eastAsia"/>
              </w:rPr>
              <w:t>校長</w:t>
            </w:r>
          </w:p>
        </w:tc>
      </w:tr>
      <w:tr w:rsidR="00B27E2C" w:rsidRPr="00C9391A" w:rsidTr="00EA6589">
        <w:trPr>
          <w:trHeight w:val="329"/>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0</w:t>
            </w:r>
            <w:r w:rsidRPr="00C9391A">
              <w:rPr>
                <w:rFonts w:eastAsia="標楷體" w:hint="eastAsia"/>
              </w:rPr>
              <w:t>:10</w:t>
            </w:r>
            <w:r w:rsidRPr="00C9391A">
              <w:rPr>
                <w:rFonts w:eastAsia="標楷體"/>
              </w:rPr>
              <w:softHyphen/>
            </w:r>
            <w:r w:rsidRPr="00C9391A">
              <w:rPr>
                <w:rFonts w:eastAsia="標楷體" w:hint="eastAsia"/>
              </w:rPr>
              <w:t>-1</w:t>
            </w:r>
            <w:r w:rsidR="00CC5635">
              <w:rPr>
                <w:rFonts w:eastAsia="標楷體" w:hint="eastAsia"/>
              </w:rPr>
              <w:t>1</w:t>
            </w:r>
            <w:r w:rsidRPr="00C9391A">
              <w:rPr>
                <w:rFonts w:eastAsia="標楷體" w:hint="eastAsia"/>
              </w:rPr>
              <w:t>:00</w:t>
            </w:r>
          </w:p>
        </w:tc>
        <w:tc>
          <w:tcPr>
            <w:tcW w:w="3960" w:type="dxa"/>
            <w:vAlign w:val="center"/>
          </w:tcPr>
          <w:p w:rsidR="00B27E2C" w:rsidRPr="00C9391A" w:rsidRDefault="00B27E2C" w:rsidP="00EA6589">
            <w:pPr>
              <w:spacing w:line="360" w:lineRule="auto"/>
              <w:rPr>
                <w:rFonts w:ascii="標楷體" w:eastAsia="標楷體"/>
              </w:rPr>
            </w:pPr>
            <w:r w:rsidRPr="00C9391A">
              <w:rPr>
                <w:rFonts w:eastAsia="標楷體" w:hint="eastAsia"/>
              </w:rPr>
              <w:t>國中畢業生</w:t>
            </w:r>
            <w:r w:rsidRPr="00C9391A">
              <w:rPr>
                <w:rFonts w:eastAsia="標楷體" w:hint="eastAsia"/>
              </w:rPr>
              <w:t>12</w:t>
            </w:r>
            <w:r w:rsidRPr="00C9391A">
              <w:rPr>
                <w:rFonts w:eastAsia="標楷體" w:hint="eastAsia"/>
              </w:rPr>
              <w:t>年國教</w:t>
            </w:r>
            <w:r w:rsidRPr="00C9391A">
              <w:rPr>
                <w:rFonts w:ascii="標楷體" w:eastAsia="標楷體" w:hint="eastAsia"/>
              </w:rPr>
              <w:t>志願選填</w:t>
            </w:r>
          </w:p>
          <w:p w:rsidR="00B27E2C" w:rsidRPr="00C9391A" w:rsidRDefault="00B27E2C" w:rsidP="00EA6589">
            <w:pPr>
              <w:spacing w:line="360" w:lineRule="auto"/>
              <w:rPr>
                <w:rFonts w:eastAsia="標楷體"/>
              </w:rPr>
            </w:pPr>
            <w:r w:rsidRPr="00C9391A">
              <w:rPr>
                <w:rFonts w:eastAsia="標楷體" w:hint="eastAsia"/>
              </w:rPr>
              <w:t>及升學進路介紹</w:t>
            </w:r>
          </w:p>
          <w:p w:rsidR="00B27E2C" w:rsidRPr="00C9391A" w:rsidRDefault="00B27E2C" w:rsidP="00EA6589">
            <w:pPr>
              <w:spacing w:line="360" w:lineRule="auto"/>
              <w:rPr>
                <w:rFonts w:eastAsia="標楷體"/>
              </w:rPr>
            </w:pPr>
            <w:r w:rsidRPr="00C9391A">
              <w:rPr>
                <w:rFonts w:eastAsia="標楷體" w:hint="eastAsia"/>
              </w:rPr>
              <w:t>國民中學學生教育會考說明</w:t>
            </w:r>
          </w:p>
        </w:tc>
        <w:tc>
          <w:tcPr>
            <w:tcW w:w="1800" w:type="dxa"/>
            <w:vAlign w:val="center"/>
          </w:tcPr>
          <w:p w:rsidR="00B27E2C" w:rsidRPr="00C9391A" w:rsidRDefault="00B27E2C" w:rsidP="00EA6589">
            <w:pPr>
              <w:spacing w:line="360" w:lineRule="auto"/>
              <w:rPr>
                <w:rFonts w:eastAsia="標楷體"/>
              </w:rPr>
            </w:pPr>
            <w:proofErr w:type="gramStart"/>
            <w:r w:rsidRPr="00C9391A">
              <w:rPr>
                <w:rFonts w:ascii="標楷體" w:eastAsia="標楷體" w:hAnsi="標楷體" w:hint="eastAsia"/>
              </w:rPr>
              <w:t>內聘講師</w:t>
            </w:r>
            <w:proofErr w:type="gramEnd"/>
          </w:p>
        </w:tc>
      </w:tr>
      <w:tr w:rsidR="00B27E2C" w:rsidRPr="00C9391A" w:rsidTr="00EA6589">
        <w:trPr>
          <w:trHeight w:val="329"/>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1</w:t>
            </w:r>
            <w:r w:rsidRPr="00C9391A">
              <w:rPr>
                <w:rFonts w:eastAsia="標楷體" w:hint="eastAsia"/>
              </w:rPr>
              <w:t>:00-1</w:t>
            </w:r>
            <w:r w:rsidR="00CC5635">
              <w:rPr>
                <w:rFonts w:eastAsia="標楷體" w:hint="eastAsia"/>
              </w:rPr>
              <w:t>1</w:t>
            </w:r>
            <w:r w:rsidRPr="00C9391A">
              <w:rPr>
                <w:rFonts w:eastAsia="標楷體" w:hint="eastAsia"/>
              </w:rPr>
              <w:t>:05</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中場休息</w:t>
            </w:r>
          </w:p>
        </w:tc>
        <w:tc>
          <w:tcPr>
            <w:tcW w:w="1800" w:type="dxa"/>
            <w:vAlign w:val="center"/>
          </w:tcPr>
          <w:p w:rsidR="00B27E2C" w:rsidRPr="00C9391A" w:rsidRDefault="00B27E2C" w:rsidP="00EA6589">
            <w:pPr>
              <w:spacing w:line="360" w:lineRule="auto"/>
              <w:rPr>
                <w:rFonts w:eastAsia="標楷體"/>
              </w:rPr>
            </w:pPr>
          </w:p>
        </w:tc>
      </w:tr>
      <w:tr w:rsidR="00B27E2C" w:rsidRPr="00C9391A" w:rsidTr="00EA6589">
        <w:trPr>
          <w:trHeight w:val="315"/>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1</w:t>
            </w:r>
            <w:r w:rsidRPr="00C9391A">
              <w:rPr>
                <w:rFonts w:eastAsia="標楷體" w:hint="eastAsia"/>
              </w:rPr>
              <w:t>:05-1</w:t>
            </w:r>
            <w:r w:rsidR="00CC5635">
              <w:rPr>
                <w:rFonts w:eastAsia="標楷體" w:hint="eastAsia"/>
              </w:rPr>
              <w:t>1</w:t>
            </w:r>
            <w:r w:rsidRPr="00C9391A">
              <w:rPr>
                <w:rFonts w:eastAsia="標楷體" w:hint="eastAsia"/>
              </w:rPr>
              <w:t>:55</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各類型學校進路輔導</w:t>
            </w:r>
          </w:p>
        </w:tc>
        <w:tc>
          <w:tcPr>
            <w:tcW w:w="1800" w:type="dxa"/>
            <w:vAlign w:val="center"/>
          </w:tcPr>
          <w:p w:rsidR="00B27E2C" w:rsidRPr="00C9391A" w:rsidRDefault="00B27E2C" w:rsidP="00EA6589">
            <w:pPr>
              <w:spacing w:line="360" w:lineRule="auto"/>
              <w:rPr>
                <w:rFonts w:eastAsia="標楷體"/>
              </w:rPr>
            </w:pPr>
            <w:proofErr w:type="gramStart"/>
            <w:r w:rsidRPr="00C9391A">
              <w:rPr>
                <w:rFonts w:ascii="標楷體" w:eastAsia="標楷體" w:hAnsi="標楷體" w:hint="eastAsia"/>
              </w:rPr>
              <w:t>內聘講師</w:t>
            </w:r>
            <w:proofErr w:type="gramEnd"/>
          </w:p>
        </w:tc>
      </w:tr>
      <w:tr w:rsidR="00B27E2C" w:rsidRPr="00C9391A" w:rsidTr="00EA6589">
        <w:trPr>
          <w:trHeight w:val="329"/>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1</w:t>
            </w:r>
            <w:r w:rsidRPr="00C9391A">
              <w:rPr>
                <w:rFonts w:eastAsia="標楷體" w:hint="eastAsia"/>
              </w:rPr>
              <w:t>::55-1</w:t>
            </w:r>
            <w:r w:rsidR="00CC5635">
              <w:rPr>
                <w:rFonts w:eastAsia="標楷體" w:hint="eastAsia"/>
              </w:rPr>
              <w:t>2</w:t>
            </w:r>
            <w:r w:rsidRPr="00C9391A">
              <w:rPr>
                <w:rFonts w:eastAsia="標楷體" w:hint="eastAsia"/>
              </w:rPr>
              <w:t>:00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意見交換</w:t>
            </w:r>
          </w:p>
        </w:tc>
        <w:tc>
          <w:tcPr>
            <w:tcW w:w="1800" w:type="dxa"/>
            <w:vAlign w:val="center"/>
          </w:tcPr>
          <w:p w:rsidR="00B27E2C" w:rsidRPr="00C9391A" w:rsidRDefault="00B27E2C" w:rsidP="00EA6589">
            <w:pPr>
              <w:spacing w:line="360" w:lineRule="auto"/>
              <w:rPr>
                <w:rFonts w:eastAsia="標楷體"/>
              </w:rPr>
            </w:pPr>
            <w:proofErr w:type="gramStart"/>
            <w:r w:rsidRPr="00C9391A">
              <w:rPr>
                <w:rFonts w:ascii="標楷體" w:eastAsia="標楷體" w:hAnsi="標楷體" w:hint="eastAsia"/>
              </w:rPr>
              <w:t>內聘講師</w:t>
            </w:r>
            <w:proofErr w:type="gramEnd"/>
          </w:p>
        </w:tc>
      </w:tr>
      <w:tr w:rsidR="00B27E2C" w:rsidRPr="00C9391A" w:rsidTr="00EA6589">
        <w:trPr>
          <w:trHeight w:val="329"/>
        </w:trPr>
        <w:tc>
          <w:tcPr>
            <w:tcW w:w="1620" w:type="dxa"/>
            <w:vAlign w:val="center"/>
          </w:tcPr>
          <w:p w:rsidR="00B27E2C" w:rsidRPr="00C9391A" w:rsidRDefault="00B27E2C" w:rsidP="00CC5635">
            <w:pPr>
              <w:spacing w:line="360" w:lineRule="auto"/>
              <w:rPr>
                <w:rFonts w:eastAsia="標楷體"/>
              </w:rPr>
            </w:pPr>
            <w:r w:rsidRPr="00C9391A">
              <w:rPr>
                <w:rFonts w:eastAsia="標楷體" w:hint="eastAsia"/>
              </w:rPr>
              <w:t>1</w:t>
            </w:r>
            <w:r w:rsidR="00CC5635">
              <w:rPr>
                <w:rFonts w:eastAsia="標楷體" w:hint="eastAsia"/>
              </w:rPr>
              <w:t>2</w:t>
            </w:r>
            <w:bookmarkStart w:id="0" w:name="_GoBack"/>
            <w:bookmarkEnd w:id="0"/>
            <w:r w:rsidRPr="00C9391A">
              <w:rPr>
                <w:rFonts w:eastAsia="標楷體" w:hint="eastAsia"/>
              </w:rPr>
              <w:t>:00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主持人結語</w:t>
            </w:r>
          </w:p>
        </w:tc>
        <w:tc>
          <w:tcPr>
            <w:tcW w:w="1800" w:type="dxa"/>
            <w:vAlign w:val="center"/>
          </w:tcPr>
          <w:p w:rsidR="00B27E2C" w:rsidRPr="00C9391A" w:rsidRDefault="00B27E2C" w:rsidP="00EA6589">
            <w:pPr>
              <w:spacing w:line="360" w:lineRule="auto"/>
              <w:rPr>
                <w:rFonts w:ascii="標楷體" w:eastAsia="標楷體" w:hAnsi="標楷體"/>
              </w:rPr>
            </w:pPr>
            <w:r w:rsidRPr="00C9391A">
              <w:rPr>
                <w:rFonts w:ascii="標楷體" w:eastAsia="標楷體" w:hAnsi="標楷體" w:hint="eastAsia"/>
              </w:rPr>
              <w:t>陳育生校長</w:t>
            </w:r>
          </w:p>
        </w:tc>
      </w:tr>
    </w:tbl>
    <w:p w:rsidR="00B27E2C" w:rsidRPr="00CE56CE" w:rsidRDefault="00B27E2C" w:rsidP="00B27E2C">
      <w:pPr>
        <w:spacing w:line="400" w:lineRule="exact"/>
        <w:rPr>
          <w:rFonts w:ascii="標楷體" w:eastAsia="標楷體"/>
        </w:rPr>
      </w:pPr>
      <w:r w:rsidRPr="00CE56CE">
        <w:rPr>
          <w:rFonts w:ascii="標楷體" w:eastAsia="標楷體" w:hAnsi="標楷體" w:hint="eastAsia"/>
        </w:rPr>
        <w:lastRenderedPageBreak/>
        <w:t>八、</w:t>
      </w:r>
      <w:r w:rsidRPr="00CE56CE">
        <w:rPr>
          <w:rFonts w:ascii="標楷體" w:eastAsia="標楷體" w:hint="eastAsia"/>
        </w:rPr>
        <w:t>經費來源：由本校其他經費支應。</w:t>
      </w:r>
    </w:p>
    <w:p w:rsidR="00B27E2C" w:rsidRPr="00CE56CE" w:rsidRDefault="00B27E2C" w:rsidP="00B27E2C">
      <w:pPr>
        <w:spacing w:line="440" w:lineRule="exact"/>
        <w:rPr>
          <w:rFonts w:ascii="標楷體" w:eastAsia="標楷體" w:hAnsi="標楷體"/>
        </w:rPr>
      </w:pPr>
      <w:r w:rsidRPr="00CE56CE">
        <w:rPr>
          <w:rFonts w:ascii="標楷體" w:eastAsia="標楷體" w:hAnsi="標楷體" w:hint="eastAsia"/>
        </w:rPr>
        <w:t xml:space="preserve">九、預期成效 </w:t>
      </w:r>
    </w:p>
    <w:p w:rsidR="00B27E2C" w:rsidRPr="00C9391A" w:rsidRDefault="00B27E2C" w:rsidP="00B27E2C">
      <w:pPr>
        <w:tabs>
          <w:tab w:val="left" w:pos="1800"/>
        </w:tabs>
        <w:spacing w:line="440" w:lineRule="exact"/>
        <w:ind w:firstLineChars="100" w:firstLine="240"/>
        <w:rPr>
          <w:rFonts w:ascii="標楷體" w:eastAsia="標楷體"/>
        </w:rPr>
      </w:pPr>
      <w:r w:rsidRPr="00CE56CE">
        <w:rPr>
          <w:rFonts w:ascii="標楷體" w:eastAsia="標楷體" w:hAnsi="標楷體" w:hint="eastAsia"/>
        </w:rPr>
        <w:t>（一）量化部分：</w:t>
      </w:r>
      <w:r w:rsidRPr="00C9391A">
        <w:rPr>
          <w:rFonts w:ascii="標楷體" w:eastAsia="標楷體" w:hint="eastAsia"/>
        </w:rPr>
        <w:t>志願選填與試探輔導知能研習，本校教師、畢業班學生暨家長約</w:t>
      </w:r>
      <w:r>
        <w:rPr>
          <w:rFonts w:ascii="標楷體" w:eastAsia="標楷體" w:hint="eastAsia"/>
        </w:rPr>
        <w:t>30</w:t>
      </w:r>
      <w:r w:rsidRPr="00C9391A">
        <w:rPr>
          <w:rFonts w:ascii="標楷體" w:eastAsia="標楷體" w:hint="eastAsia"/>
        </w:rPr>
        <w:t>人參加。</w:t>
      </w:r>
    </w:p>
    <w:p w:rsidR="00B27E2C" w:rsidRPr="00C9391A" w:rsidRDefault="00B27E2C" w:rsidP="00B27E2C">
      <w:pPr>
        <w:tabs>
          <w:tab w:val="left" w:pos="1800"/>
        </w:tabs>
        <w:spacing w:line="440" w:lineRule="exact"/>
        <w:ind w:firstLineChars="100" w:firstLine="240"/>
        <w:rPr>
          <w:rFonts w:ascii="標楷體" w:eastAsia="標楷體" w:hAnsi="標楷體"/>
        </w:rPr>
      </w:pPr>
      <w:r w:rsidRPr="00CE56CE">
        <w:rPr>
          <w:rFonts w:ascii="標楷體" w:eastAsia="標楷體" w:hAnsi="標楷體" w:hint="eastAsia"/>
        </w:rPr>
        <w:t>（二）質性部分：學生能透過</w:t>
      </w:r>
      <w:r w:rsidRPr="00C9391A">
        <w:rPr>
          <w:rFonts w:ascii="標楷體" w:eastAsia="標楷體" w:hAnsi="標楷體" w:hint="eastAsia"/>
        </w:rPr>
        <w:t>說明</w:t>
      </w:r>
      <w:r w:rsidRPr="00CE56CE">
        <w:rPr>
          <w:rFonts w:ascii="標楷體" w:eastAsia="標楷體" w:hAnsi="標楷體" w:hint="eastAsia"/>
        </w:rPr>
        <w:t>，更清楚自己的性向、興趣、特質與專長</w:t>
      </w:r>
      <w:r w:rsidRPr="00C9391A">
        <w:rPr>
          <w:rFonts w:ascii="標楷體" w:eastAsia="標楷體" w:hAnsi="標楷體" w:hint="eastAsia"/>
        </w:rPr>
        <w:t>，</w:t>
      </w:r>
      <w:r w:rsidRPr="00CE56CE">
        <w:rPr>
          <w:rFonts w:ascii="標楷體" w:eastAsia="標楷體" w:hAnsi="標楷體" w:hint="eastAsia"/>
        </w:rPr>
        <w:t>家長</w:t>
      </w:r>
      <w:r w:rsidRPr="00C9391A">
        <w:rPr>
          <w:rFonts w:ascii="標楷體" w:eastAsia="標楷體" w:hAnsi="標楷體" w:hint="eastAsia"/>
        </w:rPr>
        <w:t>也</w:t>
      </w:r>
      <w:r w:rsidRPr="00CE56CE">
        <w:rPr>
          <w:rFonts w:ascii="標楷體" w:eastAsia="標楷體" w:hAnsi="標楷體" w:hint="eastAsia"/>
        </w:rPr>
        <w:t>能協助規劃</w:t>
      </w:r>
    </w:p>
    <w:p w:rsidR="00B27E2C" w:rsidRPr="00CE56CE" w:rsidRDefault="00B27E2C" w:rsidP="00B27E2C">
      <w:pPr>
        <w:tabs>
          <w:tab w:val="left" w:pos="1800"/>
        </w:tabs>
        <w:spacing w:line="440" w:lineRule="exact"/>
        <w:ind w:firstLineChars="100" w:firstLine="240"/>
        <w:rPr>
          <w:rFonts w:ascii="標楷體" w:eastAsia="標楷體" w:hAnsi="標楷體"/>
        </w:rPr>
      </w:pPr>
      <w:r w:rsidRPr="00C9391A">
        <w:rPr>
          <w:rFonts w:ascii="標楷體" w:eastAsia="標楷體" w:hAnsi="標楷體" w:hint="eastAsia"/>
        </w:rPr>
        <w:t xml:space="preserve">      子女</w:t>
      </w:r>
      <w:r w:rsidRPr="00CE56CE">
        <w:rPr>
          <w:rFonts w:ascii="標楷體" w:eastAsia="標楷體" w:hAnsi="標楷體" w:hint="eastAsia"/>
        </w:rPr>
        <w:t>生涯進路</w:t>
      </w:r>
      <w:r w:rsidRPr="00C9391A">
        <w:rPr>
          <w:rFonts w:ascii="標楷體" w:eastAsia="標楷體" w:hAnsi="標楷體" w:hint="eastAsia"/>
        </w:rPr>
        <w:t>，教師更</w:t>
      </w:r>
      <w:r w:rsidRPr="00CE56CE">
        <w:rPr>
          <w:rFonts w:ascii="標楷體" w:eastAsia="標楷體" w:hAnsi="標楷體" w:hint="eastAsia"/>
        </w:rPr>
        <w:t>能正確指導學生生涯進路分析與建議。</w:t>
      </w:r>
    </w:p>
    <w:p w:rsidR="00B27E2C" w:rsidRDefault="00B27E2C" w:rsidP="00B27E2C">
      <w:pPr>
        <w:spacing w:line="440" w:lineRule="exact"/>
        <w:ind w:left="456" w:hangingChars="190" w:hanging="456"/>
        <w:rPr>
          <w:rFonts w:ascii="標楷體" w:eastAsia="標楷體" w:hAnsi="標楷體"/>
          <w:spacing w:val="4"/>
        </w:rPr>
      </w:pPr>
      <w:r w:rsidRPr="00CE56CE">
        <w:rPr>
          <w:rFonts w:ascii="標楷體" w:eastAsia="標楷體" w:hAnsi="標楷體" w:hint="eastAsia"/>
        </w:rPr>
        <w:t>十、</w:t>
      </w:r>
      <w:r w:rsidRPr="00CE56CE">
        <w:rPr>
          <w:rFonts w:ascii="標楷體" w:eastAsia="標楷體" w:hAnsi="標楷體" w:hint="eastAsia"/>
          <w:spacing w:val="4"/>
        </w:rPr>
        <w:t>本計畫經學校生涯發展</w:t>
      </w:r>
      <w:r w:rsidRPr="00CE56CE">
        <w:rPr>
          <w:rFonts w:ascii="標楷體" w:eastAsia="標楷體" w:hAnsi="標楷體" w:cs="細明體" w:hint="eastAsia"/>
          <w:spacing w:val="4"/>
        </w:rPr>
        <w:t>教育工作執行委員會審議，陳校長核可後實施，</w:t>
      </w:r>
      <w:r w:rsidRPr="00CE56CE">
        <w:rPr>
          <w:rFonts w:ascii="標楷體" w:eastAsia="標楷體" w:hAnsi="標楷體" w:hint="eastAsia"/>
          <w:spacing w:val="4"/>
        </w:rPr>
        <w:t>修正時亦同。</w:t>
      </w:r>
    </w:p>
    <w:p w:rsidR="00B27E2C" w:rsidRDefault="00B27E2C" w:rsidP="00B27E2C">
      <w:pPr>
        <w:spacing w:line="440" w:lineRule="exact"/>
        <w:ind w:left="471" w:hangingChars="190" w:hanging="471"/>
        <w:rPr>
          <w:rFonts w:ascii="標楷體" w:eastAsia="標楷體" w:hAnsi="標楷體"/>
          <w:spacing w:val="4"/>
        </w:rPr>
      </w:pPr>
    </w:p>
    <w:p w:rsidR="00825518" w:rsidRPr="00B27E2C" w:rsidRDefault="00825518"/>
    <w:sectPr w:rsidR="00825518" w:rsidRPr="00B27E2C" w:rsidSect="00B27E2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2C"/>
    <w:rsid w:val="00825518"/>
    <w:rsid w:val="00B27E2C"/>
    <w:rsid w:val="00CC5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EDBC"/>
  <w15:chartTrackingRefBased/>
  <w15:docId w15:val="{3C9742A2-E870-408A-935A-7FBF223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E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cp:revision>
  <dcterms:created xsi:type="dcterms:W3CDTF">2020-09-01T06:41:00Z</dcterms:created>
  <dcterms:modified xsi:type="dcterms:W3CDTF">2021-01-15T02:31:00Z</dcterms:modified>
</cp:coreProperties>
</file>