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D8" w:rsidRDefault="00531ED8">
      <w:pPr>
        <w:widowControl/>
        <w:rPr>
          <w:rFonts w:ascii="微軟正黑體" w:eastAsia="微軟正黑體" w:hAnsi="微軟正黑體"/>
          <w:b/>
          <w:sz w:val="52"/>
          <w:szCs w:val="52"/>
        </w:rPr>
      </w:pPr>
      <w:bookmarkStart w:id="0" w:name="_Toc8805615"/>
      <w:r>
        <w:rPr>
          <w:rFonts w:ascii="微軟正黑體" w:eastAsia="微軟正黑體" w:hAnsi="微軟正黑體" w:hint="eastAsia"/>
          <w:b/>
          <w:sz w:val="52"/>
          <w:szCs w:val="52"/>
        </w:rPr>
        <w:t>建議操作步驟：</w:t>
      </w:r>
    </w:p>
    <w:p w:rsidR="00531ED8" w:rsidRPr="00531ED8" w:rsidRDefault="00531ED8" w:rsidP="00531ED8">
      <w:pPr>
        <w:pStyle w:val="a3"/>
        <w:widowControl/>
        <w:numPr>
          <w:ilvl w:val="0"/>
          <w:numId w:val="17"/>
        </w:numPr>
        <w:ind w:leftChars="0"/>
        <w:rPr>
          <w:rFonts w:ascii="微軟正黑體" w:eastAsia="微軟正黑體" w:hAnsi="微軟正黑體"/>
          <w:b/>
          <w:sz w:val="52"/>
          <w:szCs w:val="52"/>
        </w:rPr>
      </w:pPr>
      <w:r w:rsidRPr="00531ED8">
        <w:rPr>
          <w:rFonts w:ascii="微軟正黑體" w:eastAsia="微軟正黑體" w:hAnsi="微軟正黑體" w:hint="eastAsia"/>
          <w:b/>
          <w:sz w:val="52"/>
          <w:szCs w:val="52"/>
        </w:rPr>
        <w:t>將測驗</w:t>
      </w:r>
      <w:r w:rsidRPr="00531ED8">
        <w:rPr>
          <w:rFonts w:ascii="微軟正黑體" w:eastAsia="微軟正黑體" w:hAnsi="微軟正黑體" w:hint="eastAsia"/>
          <w:b/>
          <w:color w:val="FF0000"/>
          <w:sz w:val="52"/>
          <w:szCs w:val="52"/>
        </w:rPr>
        <w:t>題目</w:t>
      </w:r>
      <w:r w:rsidRPr="00531ED8">
        <w:rPr>
          <w:rFonts w:ascii="微軟正黑體" w:eastAsia="微軟正黑體" w:hAnsi="微軟正黑體" w:hint="eastAsia"/>
          <w:b/>
          <w:sz w:val="52"/>
          <w:szCs w:val="52"/>
        </w:rPr>
        <w:t>或</w:t>
      </w:r>
      <w:r w:rsidRPr="00531ED8">
        <w:rPr>
          <w:rFonts w:ascii="微軟正黑體" w:eastAsia="微軟正黑體" w:hAnsi="微軟正黑體" w:hint="eastAsia"/>
          <w:b/>
          <w:color w:val="FF0000"/>
          <w:sz w:val="52"/>
          <w:szCs w:val="52"/>
        </w:rPr>
        <w:t>關鍵句子</w:t>
      </w:r>
      <w:r w:rsidRPr="00531ED8">
        <w:rPr>
          <w:rFonts w:ascii="微軟正黑體" w:eastAsia="微軟正黑體" w:hAnsi="微軟正黑體" w:hint="eastAsia"/>
          <w:b/>
          <w:sz w:val="52"/>
          <w:szCs w:val="52"/>
        </w:rPr>
        <w:t>以c</w:t>
      </w:r>
      <w:r w:rsidRPr="00531ED8">
        <w:rPr>
          <w:rFonts w:ascii="微軟正黑體" w:eastAsia="微軟正黑體" w:hAnsi="微軟正黑體"/>
          <w:b/>
          <w:sz w:val="52"/>
          <w:szCs w:val="52"/>
        </w:rPr>
        <w:t>trl+c</w:t>
      </w:r>
      <w:r w:rsidRPr="00531ED8">
        <w:rPr>
          <w:rFonts w:ascii="微軟正黑體" w:eastAsia="微軟正黑體" w:hAnsi="微軟正黑體" w:hint="eastAsia"/>
          <w:b/>
          <w:sz w:val="52"/>
          <w:szCs w:val="52"/>
        </w:rPr>
        <w:t>複製</w:t>
      </w:r>
    </w:p>
    <w:p w:rsidR="00531ED8" w:rsidRPr="00531ED8" w:rsidRDefault="00531ED8" w:rsidP="00531ED8">
      <w:pPr>
        <w:pStyle w:val="a3"/>
        <w:widowControl/>
        <w:numPr>
          <w:ilvl w:val="0"/>
          <w:numId w:val="17"/>
        </w:numPr>
        <w:ind w:leftChars="0"/>
        <w:rPr>
          <w:rFonts w:ascii="微軟正黑體" w:eastAsia="微軟正黑體" w:hAnsi="微軟正黑體" w:hint="eastAsia"/>
          <w:b/>
          <w:sz w:val="52"/>
          <w:szCs w:val="52"/>
        </w:rPr>
      </w:pPr>
      <w:r w:rsidRPr="00531ED8">
        <w:rPr>
          <w:rFonts w:ascii="微軟正黑體" w:eastAsia="微軟正黑體" w:hAnsi="微軟正黑體" w:hint="eastAsia"/>
          <w:b/>
          <w:sz w:val="52"/>
          <w:szCs w:val="52"/>
        </w:rPr>
        <w:t>回到word按c</w:t>
      </w:r>
      <w:r w:rsidRPr="00531ED8">
        <w:rPr>
          <w:rFonts w:ascii="微軟正黑體" w:eastAsia="微軟正黑體" w:hAnsi="微軟正黑體"/>
          <w:b/>
          <w:sz w:val="52"/>
          <w:szCs w:val="52"/>
        </w:rPr>
        <w:t>trl+f</w:t>
      </w:r>
      <w:r w:rsidRPr="00531ED8">
        <w:rPr>
          <w:rFonts w:ascii="微軟正黑體" w:eastAsia="微軟正黑體" w:hAnsi="微軟正黑體" w:hint="eastAsia"/>
          <w:b/>
          <w:sz w:val="52"/>
          <w:szCs w:val="52"/>
        </w:rPr>
        <w:t>(搜尋功能)，然後以c</w:t>
      </w:r>
      <w:r w:rsidRPr="00531ED8">
        <w:rPr>
          <w:rFonts w:ascii="微軟正黑體" w:eastAsia="微軟正黑體" w:hAnsi="微軟正黑體"/>
          <w:b/>
          <w:sz w:val="52"/>
          <w:szCs w:val="52"/>
        </w:rPr>
        <w:t>trl+v</w:t>
      </w:r>
      <w:r w:rsidRPr="00531ED8">
        <w:rPr>
          <w:rFonts w:ascii="微軟正黑體" w:eastAsia="微軟正黑體" w:hAnsi="微軟正黑體" w:hint="eastAsia"/>
          <w:b/>
          <w:sz w:val="52"/>
          <w:szCs w:val="52"/>
        </w:rPr>
        <w:t>貼上複製的</w:t>
      </w:r>
      <w:r w:rsidRPr="00531ED8">
        <w:rPr>
          <w:rFonts w:ascii="微軟正黑體" w:eastAsia="微軟正黑體" w:hAnsi="微軟正黑體" w:hint="eastAsia"/>
          <w:b/>
          <w:color w:val="FF0000"/>
          <w:sz w:val="52"/>
          <w:szCs w:val="52"/>
        </w:rPr>
        <w:t>題目</w:t>
      </w:r>
      <w:r w:rsidRPr="00531ED8">
        <w:rPr>
          <w:rFonts w:ascii="微軟正黑體" w:eastAsia="微軟正黑體" w:hAnsi="微軟正黑體" w:hint="eastAsia"/>
          <w:b/>
          <w:sz w:val="52"/>
          <w:szCs w:val="52"/>
        </w:rPr>
        <w:t>或</w:t>
      </w:r>
      <w:r w:rsidRPr="00531ED8">
        <w:rPr>
          <w:rFonts w:ascii="微軟正黑體" w:eastAsia="微軟正黑體" w:hAnsi="微軟正黑體" w:hint="eastAsia"/>
          <w:b/>
          <w:color w:val="FF0000"/>
          <w:sz w:val="52"/>
          <w:szCs w:val="52"/>
        </w:rPr>
        <w:t>關鍵句子</w:t>
      </w:r>
      <w:r w:rsidRPr="00531ED8">
        <w:rPr>
          <w:rFonts w:ascii="微軟正黑體" w:eastAsia="微軟正黑體" w:hAnsi="微軟正黑體" w:hint="eastAsia"/>
          <w:b/>
          <w:sz w:val="52"/>
          <w:szCs w:val="52"/>
        </w:rPr>
        <w:t>得到題號，</w:t>
      </w:r>
      <w:r>
        <w:rPr>
          <w:rFonts w:ascii="微軟正黑體" w:eastAsia="微軟正黑體" w:hAnsi="微軟正黑體" w:hint="eastAsia"/>
          <w:b/>
          <w:sz w:val="52"/>
          <w:szCs w:val="52"/>
        </w:rPr>
        <w:t>再</w:t>
      </w:r>
      <w:r w:rsidRPr="00531ED8">
        <w:rPr>
          <w:rFonts w:ascii="微軟正黑體" w:eastAsia="微軟正黑體" w:hAnsi="微軟正黑體" w:hint="eastAsia"/>
          <w:b/>
          <w:sz w:val="52"/>
          <w:szCs w:val="52"/>
        </w:rPr>
        <w:t>往後查詢</w:t>
      </w:r>
      <w:r>
        <w:rPr>
          <w:rFonts w:ascii="微軟正黑體" w:eastAsia="微軟正黑體" w:hAnsi="微軟正黑體" w:hint="eastAsia"/>
          <w:b/>
          <w:sz w:val="52"/>
          <w:szCs w:val="52"/>
        </w:rPr>
        <w:t>解答</w:t>
      </w:r>
      <w:r w:rsidRPr="00531ED8">
        <w:rPr>
          <w:rFonts w:ascii="微軟正黑體" w:eastAsia="微軟正黑體" w:hAnsi="微軟正黑體" w:hint="eastAsia"/>
          <w:b/>
          <w:sz w:val="52"/>
          <w:szCs w:val="52"/>
        </w:rPr>
        <w:t>。</w:t>
      </w:r>
    </w:p>
    <w:p w:rsidR="00EC1DB8" w:rsidRPr="00802CBB" w:rsidRDefault="00EC1DB8" w:rsidP="004D6D58">
      <w:pPr>
        <w:widowControl/>
        <w:jc w:val="center"/>
        <w:rPr>
          <w:rFonts w:ascii="微軟正黑體" w:eastAsia="微軟正黑體" w:hAnsi="微軟正黑體"/>
          <w:b/>
          <w:sz w:val="52"/>
          <w:szCs w:val="52"/>
        </w:rPr>
      </w:pPr>
    </w:p>
    <w:p w:rsidR="00531ED8" w:rsidRDefault="00531ED8">
      <w:pPr>
        <w:widowControl/>
        <w:rPr>
          <w:rFonts w:ascii="微軟正黑體" w:eastAsia="微軟正黑體" w:hAnsi="微軟正黑體"/>
          <w:b/>
          <w:sz w:val="52"/>
          <w:szCs w:val="52"/>
        </w:rPr>
      </w:pPr>
      <w:r>
        <w:rPr>
          <w:rFonts w:ascii="微軟正黑體" w:eastAsia="微軟正黑體" w:hAnsi="微軟正黑體"/>
          <w:b/>
          <w:sz w:val="52"/>
          <w:szCs w:val="52"/>
        </w:rPr>
        <w:br w:type="page"/>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衛生福利部社會及家庭署</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兒童權利公約（CRC）原則性條文</w:t>
      </w:r>
    </w:p>
    <w:p w:rsidR="00EC1DB8" w:rsidRPr="00802CBB" w:rsidRDefault="00EC1DB8" w:rsidP="004D6D58">
      <w:pPr>
        <w:widowControl/>
        <w:jc w:val="center"/>
        <w:rPr>
          <w:rFonts w:ascii="微軟正黑體" w:eastAsia="微軟正黑體" w:hAnsi="微軟正黑體"/>
          <w:b/>
          <w:sz w:val="52"/>
          <w:szCs w:val="52"/>
        </w:rPr>
      </w:pPr>
      <w:r w:rsidRPr="00802CBB">
        <w:rPr>
          <w:rFonts w:ascii="微軟正黑體" w:eastAsia="微軟正黑體" w:hAnsi="微軟正黑體" w:hint="eastAsia"/>
          <w:b/>
          <w:sz w:val="52"/>
          <w:szCs w:val="52"/>
        </w:rPr>
        <w:t>教育訓練題庫</w:t>
      </w:r>
    </w:p>
    <w:p w:rsidR="00EC1DB8" w:rsidRPr="00802CBB" w:rsidRDefault="00EC1DB8" w:rsidP="004D6D58">
      <w:pPr>
        <w:widowControl/>
        <w:jc w:val="center"/>
        <w:rPr>
          <w:rFonts w:ascii="微軟正黑體" w:eastAsia="微軟正黑體" w:hAnsi="微軟正黑體"/>
          <w:b/>
          <w:sz w:val="52"/>
          <w:szCs w:val="52"/>
        </w:rPr>
      </w:pPr>
    </w:p>
    <w:p w:rsidR="00EC1DB8" w:rsidRPr="00802CBB" w:rsidRDefault="00EC1DB8" w:rsidP="004D6D58">
      <w:pPr>
        <w:widowControl/>
        <w:jc w:val="center"/>
        <w:rPr>
          <w:rFonts w:ascii="微軟正黑體" w:eastAsia="微軟正黑體" w:hAnsi="微軟正黑體"/>
          <w:b/>
          <w:sz w:val="52"/>
          <w:szCs w:val="52"/>
          <w:u w:val="single"/>
        </w:rPr>
        <w:sectPr w:rsidR="00EC1DB8" w:rsidRPr="00802CBB" w:rsidSect="004D6D58">
          <w:footerReference w:type="default" r:id="rId8"/>
          <w:pgSz w:w="11906" w:h="16838"/>
          <w:pgMar w:top="1440" w:right="1800" w:bottom="1440" w:left="1800" w:header="851" w:footer="992" w:gutter="0"/>
          <w:pgNumType w:start="1"/>
          <w:cols w:space="425"/>
          <w:titlePg/>
          <w:docGrid w:type="lines" w:linePitch="360"/>
        </w:sectPr>
      </w:pPr>
      <w:r w:rsidRPr="00802CBB">
        <w:rPr>
          <w:rFonts w:ascii="微軟正黑體" w:eastAsia="微軟正黑體" w:hAnsi="微軟正黑體" w:hint="eastAsia"/>
          <w:b/>
          <w:sz w:val="52"/>
          <w:szCs w:val="52"/>
          <w:u w:val="single"/>
        </w:rPr>
        <w:t>成人版試題</w:t>
      </w:r>
    </w:p>
    <w:p w:rsidR="004D6D58" w:rsidRPr="00802CBB" w:rsidRDefault="0051663E" w:rsidP="004D6D58">
      <w:pPr>
        <w:widowControl/>
        <w:jc w:val="center"/>
        <w:rPr>
          <w:rFonts w:ascii="微軟正黑體" w:eastAsia="微軟正黑體" w:hAnsi="微軟正黑體"/>
          <w:b/>
          <w:sz w:val="36"/>
          <w:szCs w:val="36"/>
        </w:rPr>
      </w:pPr>
      <w:r w:rsidRPr="00802CBB">
        <w:rPr>
          <w:rFonts w:ascii="微軟正黑體" w:eastAsia="微軟正黑體" w:hAnsi="微軟正黑體" w:hint="eastAsia"/>
          <w:b/>
          <w:sz w:val="36"/>
          <w:szCs w:val="32"/>
        </w:rPr>
        <w:lastRenderedPageBreak/>
        <w:t>成人版試題</w:t>
      </w:r>
      <w:bookmarkStart w:id="1" w:name="_Toc8805616"/>
      <w:bookmarkEnd w:id="0"/>
    </w:p>
    <w:sdt>
      <w:sdtPr>
        <w:rPr>
          <w:rFonts w:asciiTheme="minorHAnsi" w:eastAsiaTheme="minorEastAsia" w:hAnsiTheme="minorHAnsi" w:cstheme="minorBidi"/>
          <w:color w:val="auto"/>
          <w:kern w:val="2"/>
          <w:sz w:val="24"/>
          <w:szCs w:val="22"/>
          <w:lang w:val="zh-TW"/>
        </w:rPr>
        <w:id w:val="-1128311610"/>
        <w:docPartObj>
          <w:docPartGallery w:val="Table of Contents"/>
          <w:docPartUnique/>
        </w:docPartObj>
      </w:sdtPr>
      <w:sdtEndPr>
        <w:rPr>
          <w:b/>
          <w:bCs/>
        </w:rPr>
      </w:sdtEndPr>
      <w:sdtContent>
        <w:bookmarkStart w:id="2" w:name="_GoBack" w:displacedByCustomXml="prev"/>
        <w:bookmarkEnd w:id="2" w:displacedByCustomXml="prev"/>
        <w:p w:rsidR="004D6D58" w:rsidRPr="00802CBB" w:rsidRDefault="004D6D58" w:rsidP="004D6D58">
          <w:pPr>
            <w:pStyle w:val="af2"/>
            <w:spacing w:before="0" w:line="400" w:lineRule="exact"/>
            <w:jc w:val="center"/>
            <w:rPr>
              <w:color w:val="auto"/>
              <w:lang w:val="zh-TW"/>
            </w:rPr>
          </w:pPr>
        </w:p>
        <w:p w:rsidR="004D6D58" w:rsidRPr="00802CBB" w:rsidRDefault="004D6D58" w:rsidP="004D6D58">
          <w:pPr>
            <w:pStyle w:val="af2"/>
            <w:spacing w:before="0" w:line="400" w:lineRule="exact"/>
            <w:jc w:val="center"/>
            <w:rPr>
              <w:b/>
              <w:color w:val="auto"/>
              <w:sz w:val="28"/>
              <w:szCs w:val="28"/>
            </w:rPr>
          </w:pPr>
          <w:r w:rsidRPr="00802CBB">
            <w:rPr>
              <w:rFonts w:hint="eastAsia"/>
              <w:b/>
              <w:color w:val="auto"/>
              <w:sz w:val="28"/>
              <w:szCs w:val="28"/>
            </w:rPr>
            <w:t>目錄</w:t>
          </w:r>
        </w:p>
        <w:p w:rsidR="004D6D58" w:rsidRPr="00802CBB" w:rsidRDefault="004D6D58" w:rsidP="004D6D58">
          <w:pPr>
            <w:pStyle w:val="12"/>
            <w:spacing w:before="0" w:line="400" w:lineRule="exact"/>
            <w:rPr>
              <w:sz w:val="28"/>
              <w:szCs w:val="28"/>
              <w:lang w:val="zh-TW"/>
            </w:rPr>
          </w:pPr>
        </w:p>
        <w:p w:rsidR="00D46F7E" w:rsidRDefault="004D6D58">
          <w:pPr>
            <w:pStyle w:val="12"/>
            <w:rPr>
              <w:rFonts w:asciiTheme="minorHAnsi" w:eastAsiaTheme="minorEastAsia" w:hAnsiTheme="minorHAnsi"/>
              <w:b w:val="0"/>
              <w:bCs w:val="0"/>
              <w:caps w:val="0"/>
              <w:sz w:val="24"/>
              <w:szCs w:val="22"/>
            </w:rPr>
          </w:pPr>
          <w:r w:rsidRPr="00802CBB">
            <w:rPr>
              <w:sz w:val="28"/>
              <w:szCs w:val="28"/>
              <w:lang w:val="zh-TW"/>
            </w:rPr>
            <w:fldChar w:fldCharType="begin"/>
          </w:r>
          <w:r w:rsidRPr="00802CBB">
            <w:rPr>
              <w:sz w:val="28"/>
              <w:szCs w:val="28"/>
              <w:lang w:val="zh-TW"/>
            </w:rPr>
            <w:instrText xml:space="preserve"> TOC \o "1-3" \h \z \u </w:instrText>
          </w:r>
          <w:r w:rsidRPr="00802CBB">
            <w:rPr>
              <w:sz w:val="28"/>
              <w:szCs w:val="28"/>
              <w:lang w:val="zh-TW"/>
            </w:rPr>
            <w:fldChar w:fldCharType="separate"/>
          </w:r>
          <w:hyperlink w:anchor="_Toc170482635" w:history="1">
            <w:r w:rsidR="00D46F7E" w:rsidRPr="009E5EAB">
              <w:rPr>
                <w:rStyle w:val="af"/>
                <w:rFonts w:hint="eastAsia"/>
              </w:rPr>
              <w:t>壹、教育人員題</w:t>
            </w:r>
            <w:r w:rsidR="00D46F7E">
              <w:rPr>
                <w:webHidden/>
              </w:rPr>
              <w:tab/>
            </w:r>
            <w:r w:rsidR="00D46F7E">
              <w:rPr>
                <w:webHidden/>
              </w:rPr>
              <w:fldChar w:fldCharType="begin"/>
            </w:r>
            <w:r w:rsidR="00D46F7E">
              <w:rPr>
                <w:webHidden/>
              </w:rPr>
              <w:instrText xml:space="preserve"> PAGEREF _Toc170482635 \h </w:instrText>
            </w:r>
            <w:r w:rsidR="00D46F7E">
              <w:rPr>
                <w:webHidden/>
              </w:rPr>
            </w:r>
            <w:r w:rsidR="00D46F7E">
              <w:rPr>
                <w:webHidden/>
              </w:rPr>
              <w:fldChar w:fldCharType="separate"/>
            </w:r>
            <w:r w:rsidR="00D46F7E">
              <w:rPr>
                <w:webHidden/>
              </w:rPr>
              <w:t>1</w:t>
            </w:r>
            <w:r w:rsidR="00D46F7E">
              <w:rPr>
                <w:webHidden/>
              </w:rPr>
              <w:fldChar w:fldCharType="end"/>
            </w:r>
          </w:hyperlink>
        </w:p>
        <w:p w:rsidR="00D46F7E" w:rsidRDefault="00D46F7E">
          <w:pPr>
            <w:pStyle w:val="21"/>
            <w:ind w:right="240"/>
            <w:rPr>
              <w:b w:val="0"/>
              <w:bCs w:val="0"/>
              <w:noProof/>
              <w:sz w:val="24"/>
              <w:szCs w:val="22"/>
            </w:rPr>
          </w:pPr>
          <w:hyperlink w:anchor="_Toc170482636" w:history="1">
            <w:r w:rsidRPr="009E5EAB">
              <w:rPr>
                <w:rStyle w:val="af"/>
                <w:rFonts w:ascii="微軟正黑體" w:eastAsia="微軟正黑體" w:hAnsi="微軟正黑體" w:hint="eastAsia"/>
                <w:noProof/>
              </w:rPr>
              <w:t>一、是非題</w:t>
            </w:r>
            <w:r>
              <w:rPr>
                <w:noProof/>
                <w:webHidden/>
              </w:rPr>
              <w:tab/>
            </w:r>
            <w:r>
              <w:rPr>
                <w:noProof/>
                <w:webHidden/>
              </w:rPr>
              <w:fldChar w:fldCharType="begin"/>
            </w:r>
            <w:r>
              <w:rPr>
                <w:noProof/>
                <w:webHidden/>
              </w:rPr>
              <w:instrText xml:space="preserve"> PAGEREF _Toc170482636 \h </w:instrText>
            </w:r>
            <w:r>
              <w:rPr>
                <w:noProof/>
                <w:webHidden/>
              </w:rPr>
            </w:r>
            <w:r>
              <w:rPr>
                <w:noProof/>
                <w:webHidden/>
              </w:rPr>
              <w:fldChar w:fldCharType="separate"/>
            </w:r>
            <w:r>
              <w:rPr>
                <w:noProof/>
                <w:webHidden/>
              </w:rPr>
              <w:t>1</w:t>
            </w:r>
            <w:r>
              <w:rPr>
                <w:noProof/>
                <w:webHidden/>
              </w:rPr>
              <w:fldChar w:fldCharType="end"/>
            </w:r>
          </w:hyperlink>
        </w:p>
        <w:p w:rsidR="00D46F7E" w:rsidRDefault="00D46F7E">
          <w:pPr>
            <w:pStyle w:val="21"/>
            <w:ind w:right="240"/>
            <w:rPr>
              <w:b w:val="0"/>
              <w:bCs w:val="0"/>
              <w:noProof/>
              <w:sz w:val="24"/>
              <w:szCs w:val="22"/>
            </w:rPr>
          </w:pPr>
          <w:hyperlink w:anchor="_Toc170482637" w:history="1">
            <w:r w:rsidRPr="009E5EAB">
              <w:rPr>
                <w:rStyle w:val="af"/>
                <w:rFonts w:ascii="微軟正黑體" w:eastAsia="微軟正黑體" w:hAnsi="微軟正黑體" w:hint="eastAsia"/>
                <w:noProof/>
              </w:rPr>
              <w:t>二、選擇題</w:t>
            </w:r>
            <w:r>
              <w:rPr>
                <w:noProof/>
                <w:webHidden/>
              </w:rPr>
              <w:tab/>
            </w:r>
            <w:r>
              <w:rPr>
                <w:noProof/>
                <w:webHidden/>
              </w:rPr>
              <w:fldChar w:fldCharType="begin"/>
            </w:r>
            <w:r>
              <w:rPr>
                <w:noProof/>
                <w:webHidden/>
              </w:rPr>
              <w:instrText xml:space="preserve"> PAGEREF _Toc170482637 \h </w:instrText>
            </w:r>
            <w:r>
              <w:rPr>
                <w:noProof/>
                <w:webHidden/>
              </w:rPr>
            </w:r>
            <w:r>
              <w:rPr>
                <w:noProof/>
                <w:webHidden/>
              </w:rPr>
              <w:fldChar w:fldCharType="separate"/>
            </w:r>
            <w:r>
              <w:rPr>
                <w:noProof/>
                <w:webHidden/>
              </w:rPr>
              <w:t>6</w:t>
            </w:r>
            <w:r>
              <w:rPr>
                <w:noProof/>
                <w:webHidden/>
              </w:rPr>
              <w:fldChar w:fldCharType="end"/>
            </w:r>
          </w:hyperlink>
        </w:p>
        <w:p w:rsidR="00D46F7E" w:rsidRDefault="00D46F7E">
          <w:pPr>
            <w:pStyle w:val="12"/>
            <w:rPr>
              <w:rFonts w:asciiTheme="minorHAnsi" w:eastAsiaTheme="minorEastAsia" w:hAnsiTheme="minorHAnsi"/>
              <w:b w:val="0"/>
              <w:bCs w:val="0"/>
              <w:caps w:val="0"/>
              <w:sz w:val="24"/>
              <w:szCs w:val="22"/>
            </w:rPr>
          </w:pPr>
          <w:hyperlink w:anchor="_Toc170482638" w:history="1">
            <w:r w:rsidRPr="009E5EAB">
              <w:rPr>
                <w:rStyle w:val="af"/>
                <w:rFonts w:hint="eastAsia"/>
              </w:rPr>
              <w:t>貳、一般性題目</w:t>
            </w:r>
            <w:r>
              <w:rPr>
                <w:webHidden/>
              </w:rPr>
              <w:tab/>
            </w:r>
            <w:r>
              <w:rPr>
                <w:webHidden/>
              </w:rPr>
              <w:fldChar w:fldCharType="begin"/>
            </w:r>
            <w:r>
              <w:rPr>
                <w:webHidden/>
              </w:rPr>
              <w:instrText xml:space="preserve"> PAGEREF _Toc170482638 \h </w:instrText>
            </w:r>
            <w:r>
              <w:rPr>
                <w:webHidden/>
              </w:rPr>
            </w:r>
            <w:r>
              <w:rPr>
                <w:webHidden/>
              </w:rPr>
              <w:fldChar w:fldCharType="separate"/>
            </w:r>
            <w:r>
              <w:rPr>
                <w:webHidden/>
              </w:rPr>
              <w:t>17</w:t>
            </w:r>
            <w:r>
              <w:rPr>
                <w:webHidden/>
              </w:rPr>
              <w:fldChar w:fldCharType="end"/>
            </w:r>
          </w:hyperlink>
        </w:p>
        <w:p w:rsidR="00D46F7E" w:rsidRDefault="00D46F7E">
          <w:pPr>
            <w:pStyle w:val="21"/>
            <w:ind w:right="240"/>
            <w:rPr>
              <w:b w:val="0"/>
              <w:bCs w:val="0"/>
              <w:noProof/>
              <w:sz w:val="24"/>
              <w:szCs w:val="22"/>
            </w:rPr>
          </w:pPr>
          <w:hyperlink w:anchor="_Toc170482639" w:history="1">
            <w:r w:rsidRPr="009E5EAB">
              <w:rPr>
                <w:rStyle w:val="af"/>
                <w:rFonts w:ascii="微軟正黑體" w:eastAsia="微軟正黑體" w:hAnsi="微軟正黑體" w:hint="eastAsia"/>
                <w:noProof/>
              </w:rPr>
              <w:t>一、是非題</w:t>
            </w:r>
            <w:r>
              <w:rPr>
                <w:noProof/>
                <w:webHidden/>
              </w:rPr>
              <w:tab/>
            </w:r>
            <w:r>
              <w:rPr>
                <w:noProof/>
                <w:webHidden/>
              </w:rPr>
              <w:fldChar w:fldCharType="begin"/>
            </w:r>
            <w:r>
              <w:rPr>
                <w:noProof/>
                <w:webHidden/>
              </w:rPr>
              <w:instrText xml:space="preserve"> PAGEREF _Toc170482639 \h </w:instrText>
            </w:r>
            <w:r>
              <w:rPr>
                <w:noProof/>
                <w:webHidden/>
              </w:rPr>
            </w:r>
            <w:r>
              <w:rPr>
                <w:noProof/>
                <w:webHidden/>
              </w:rPr>
              <w:fldChar w:fldCharType="separate"/>
            </w:r>
            <w:r>
              <w:rPr>
                <w:noProof/>
                <w:webHidden/>
              </w:rPr>
              <w:t>17</w:t>
            </w:r>
            <w:r>
              <w:rPr>
                <w:noProof/>
                <w:webHidden/>
              </w:rPr>
              <w:fldChar w:fldCharType="end"/>
            </w:r>
          </w:hyperlink>
        </w:p>
        <w:p w:rsidR="00D46F7E" w:rsidRDefault="00D46F7E">
          <w:pPr>
            <w:pStyle w:val="21"/>
            <w:ind w:right="240"/>
            <w:rPr>
              <w:b w:val="0"/>
              <w:bCs w:val="0"/>
              <w:noProof/>
              <w:sz w:val="24"/>
              <w:szCs w:val="22"/>
            </w:rPr>
          </w:pPr>
          <w:hyperlink w:anchor="_Toc170482640" w:history="1">
            <w:r w:rsidRPr="009E5EAB">
              <w:rPr>
                <w:rStyle w:val="af"/>
                <w:rFonts w:ascii="微軟正黑體" w:eastAsia="微軟正黑體" w:hAnsi="微軟正黑體" w:hint="eastAsia"/>
                <w:noProof/>
              </w:rPr>
              <w:t>二、選擇題</w:t>
            </w:r>
            <w:r>
              <w:rPr>
                <w:noProof/>
                <w:webHidden/>
              </w:rPr>
              <w:tab/>
            </w:r>
            <w:r>
              <w:rPr>
                <w:noProof/>
                <w:webHidden/>
              </w:rPr>
              <w:fldChar w:fldCharType="begin"/>
            </w:r>
            <w:r>
              <w:rPr>
                <w:noProof/>
                <w:webHidden/>
              </w:rPr>
              <w:instrText xml:space="preserve"> PAGEREF _Toc170482640 \h </w:instrText>
            </w:r>
            <w:r>
              <w:rPr>
                <w:noProof/>
                <w:webHidden/>
              </w:rPr>
            </w:r>
            <w:r>
              <w:rPr>
                <w:noProof/>
                <w:webHidden/>
              </w:rPr>
              <w:fldChar w:fldCharType="separate"/>
            </w:r>
            <w:r>
              <w:rPr>
                <w:noProof/>
                <w:webHidden/>
              </w:rPr>
              <w:t>22</w:t>
            </w:r>
            <w:r>
              <w:rPr>
                <w:noProof/>
                <w:webHidden/>
              </w:rPr>
              <w:fldChar w:fldCharType="end"/>
            </w:r>
          </w:hyperlink>
        </w:p>
        <w:p w:rsidR="004D6D58" w:rsidRPr="00802CBB" w:rsidRDefault="004D6D58" w:rsidP="004D6D58">
          <w:pPr>
            <w:spacing w:line="400" w:lineRule="exact"/>
          </w:pPr>
          <w:r w:rsidRPr="00802CBB">
            <w:rPr>
              <w:b/>
              <w:bCs/>
              <w:sz w:val="28"/>
              <w:szCs w:val="28"/>
              <w:lang w:val="zh-TW"/>
            </w:rPr>
            <w:fldChar w:fldCharType="end"/>
          </w:r>
        </w:p>
      </w:sdtContent>
    </w:sdt>
    <w:p w:rsidR="004D6D58" w:rsidRPr="00802CBB" w:rsidRDefault="004D6D58">
      <w:pPr>
        <w:widowControl/>
        <w:rPr>
          <w:rFonts w:ascii="微軟正黑體" w:eastAsia="微軟正黑體" w:hAnsi="微軟正黑體"/>
          <w:b/>
          <w:sz w:val="36"/>
          <w:szCs w:val="36"/>
        </w:rPr>
      </w:pPr>
    </w:p>
    <w:p w:rsidR="004D6D58" w:rsidRPr="00802CBB" w:rsidRDefault="004D6D58">
      <w:pPr>
        <w:widowControl/>
        <w:rPr>
          <w:rFonts w:ascii="微軟正黑體" w:eastAsia="微軟正黑體" w:hAnsi="微軟正黑體"/>
          <w:b/>
          <w:sz w:val="36"/>
          <w:szCs w:val="36"/>
        </w:rPr>
      </w:pPr>
      <w:r w:rsidRPr="00802CBB">
        <w:rPr>
          <w:rFonts w:ascii="微軟正黑體" w:eastAsia="微軟正黑體" w:hAnsi="微軟正黑體"/>
          <w:b/>
          <w:sz w:val="36"/>
          <w:szCs w:val="36"/>
        </w:rPr>
        <w:br w:type="page"/>
      </w:r>
    </w:p>
    <w:p w:rsidR="004D6D58" w:rsidRPr="00802CBB" w:rsidRDefault="004D6D58" w:rsidP="004D6D58">
      <w:pPr>
        <w:pStyle w:val="a3"/>
        <w:ind w:leftChars="0" w:left="0"/>
        <w:jc w:val="center"/>
        <w:outlineLvl w:val="0"/>
        <w:rPr>
          <w:rFonts w:ascii="微軟正黑體" w:eastAsia="微軟正黑體" w:hAnsi="微軟正黑體"/>
          <w:b/>
          <w:sz w:val="36"/>
          <w:szCs w:val="36"/>
        </w:rPr>
        <w:sectPr w:rsidR="004D6D58" w:rsidRPr="00802CBB" w:rsidSect="004D6D58">
          <w:pgSz w:w="11906" w:h="16838"/>
          <w:pgMar w:top="1440" w:right="1800" w:bottom="1440" w:left="1800" w:header="851" w:footer="992" w:gutter="0"/>
          <w:pgNumType w:start="1"/>
          <w:cols w:space="425"/>
          <w:titlePg/>
          <w:docGrid w:type="lines" w:linePitch="360"/>
        </w:sectPr>
      </w:pPr>
    </w:p>
    <w:p w:rsidR="00145000" w:rsidRPr="00802CBB" w:rsidRDefault="00145000" w:rsidP="00DF6B84">
      <w:pPr>
        <w:jc w:val="center"/>
        <w:outlineLvl w:val="0"/>
        <w:rPr>
          <w:rFonts w:ascii="微軟正黑體" w:eastAsia="微軟正黑體" w:hAnsi="微軟正黑體"/>
          <w:b/>
          <w:sz w:val="36"/>
          <w:szCs w:val="36"/>
        </w:rPr>
      </w:pPr>
      <w:bookmarkStart w:id="3" w:name="_Toc8805619"/>
      <w:bookmarkStart w:id="4" w:name="_Toc170482635"/>
      <w:bookmarkEnd w:id="1"/>
      <w:r>
        <w:rPr>
          <w:rFonts w:ascii="微軟正黑體" w:eastAsia="微軟正黑體" w:hAnsi="微軟正黑體" w:hint="eastAsia"/>
          <w:b/>
          <w:color w:val="FF0000"/>
          <w:sz w:val="36"/>
          <w:szCs w:val="36"/>
        </w:rPr>
        <w:lastRenderedPageBreak/>
        <w:t>壹</w:t>
      </w:r>
      <w:r w:rsidRPr="00F829EE">
        <w:rPr>
          <w:rFonts w:ascii="微軟正黑體" w:eastAsia="微軟正黑體" w:hAnsi="微軟正黑體" w:hint="eastAsia"/>
          <w:b/>
          <w:color w:val="FF0000"/>
          <w:sz w:val="36"/>
          <w:szCs w:val="36"/>
        </w:rPr>
        <w:t>、教育人員題</w:t>
      </w:r>
      <w:bookmarkStart w:id="5" w:name="_Toc8805620"/>
      <w:bookmarkEnd w:id="3"/>
      <w:bookmarkEnd w:id="4"/>
    </w:p>
    <w:p w:rsidR="0051663E" w:rsidRPr="00802CBB" w:rsidRDefault="00145000" w:rsidP="0051663E">
      <w:pPr>
        <w:outlineLvl w:val="1"/>
        <w:rPr>
          <w:rFonts w:ascii="微軟正黑體" w:eastAsia="微軟正黑體" w:hAnsi="微軟正黑體"/>
          <w:b/>
          <w:sz w:val="36"/>
          <w:szCs w:val="36"/>
        </w:rPr>
      </w:pPr>
      <w:bookmarkStart w:id="6" w:name="_Toc170482636"/>
      <w:r w:rsidRPr="00802CBB">
        <w:rPr>
          <w:rFonts w:ascii="微軟正黑體" w:eastAsia="微軟正黑體" w:hAnsi="微軟正黑體" w:hint="eastAsia"/>
          <w:sz w:val="28"/>
          <w:szCs w:val="28"/>
        </w:rPr>
        <w:t>一</w:t>
      </w:r>
      <w:r w:rsidRPr="00802CBB">
        <w:rPr>
          <w:rFonts w:ascii="微軟正黑體" w:eastAsia="微軟正黑體" w:hAnsi="微軟正黑體" w:hint="eastAsia"/>
          <w:sz w:val="32"/>
          <w:szCs w:val="32"/>
        </w:rPr>
        <w:t>、</w:t>
      </w:r>
      <w:r w:rsidRPr="00802CBB">
        <w:rPr>
          <w:rFonts w:ascii="微軟正黑體" w:eastAsia="微軟正黑體" w:hAnsi="微軟正黑體" w:hint="eastAsia"/>
          <w:b/>
          <w:sz w:val="32"/>
          <w:szCs w:val="32"/>
        </w:rPr>
        <w:t>是非題</w:t>
      </w:r>
      <w:bookmarkEnd w:id="5"/>
      <w:bookmarkEnd w:id="6"/>
      <w:r w:rsidR="0051663E" w:rsidRPr="00802CBB">
        <w:rPr>
          <w:rFonts w:ascii="微軟正黑體" w:eastAsia="微軟正黑體" w:hAnsi="微軟正黑體" w:hint="eastAsia"/>
          <w:b/>
          <w:sz w:val="32"/>
          <w:szCs w:val="32"/>
        </w:rPr>
        <w:t xml:space="preserve"> </w:t>
      </w:r>
    </w:p>
    <w:p w:rsidR="0051663E" w:rsidRPr="00802CBB" w:rsidRDefault="0051663E" w:rsidP="0051663E">
      <w:pPr>
        <w:spacing w:line="0" w:lineRule="atLeast"/>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CD5BEC" w:rsidP="0051663E">
      <w:pPr>
        <w:spacing w:line="0" w:lineRule="atLeast"/>
        <w:ind w:left="480" w:hangingChars="200" w:hanging="48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101</w:t>
      </w:r>
      <w:r w:rsidR="00475395" w:rsidRPr="00802CBB">
        <w:rPr>
          <w:rFonts w:ascii="微軟正黑體" w:eastAsia="微軟正黑體" w:hAnsi="微軟正黑體" w:hint="eastAsia"/>
        </w:rPr>
        <w:t>、</w:t>
      </w:r>
      <w:r w:rsidRPr="00802CBB">
        <w:rPr>
          <w:rFonts w:ascii="微軟正黑體" w:eastAsia="微軟正黑體" w:hAnsi="微軟正黑體" w:hint="eastAsia"/>
        </w:rPr>
        <w:t>校園中的歧視事件，往往容易導致</w:t>
      </w:r>
      <w:proofErr w:type="gramStart"/>
      <w:r w:rsidRPr="00802CBB">
        <w:rPr>
          <w:rFonts w:ascii="微軟正黑體" w:eastAsia="微軟正黑體" w:hAnsi="微軟正黑體" w:hint="eastAsia"/>
        </w:rPr>
        <w:t>校園霸凌事件</w:t>
      </w:r>
      <w:proofErr w:type="gramEnd"/>
      <w:r w:rsidRPr="00802CBB">
        <w:rPr>
          <w:rFonts w:ascii="微軟正黑體" w:eastAsia="微軟正黑體" w:hAnsi="微軟正黑體" w:hint="eastAsia"/>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rPr>
        <w:t>（　　）</w:t>
      </w:r>
      <w:r w:rsidR="0014253F" w:rsidRPr="00802CBB">
        <w:rPr>
          <w:rFonts w:ascii="微軟正黑體" w:eastAsia="微軟正黑體" w:hAnsi="微軟正黑體"/>
        </w:rPr>
        <w:t>102</w:t>
      </w:r>
      <w:r w:rsidR="00475395" w:rsidRPr="00802CBB">
        <w:rPr>
          <w:rFonts w:ascii="微軟正黑體" w:eastAsia="微軟正黑體" w:hAnsi="微軟正黑體" w:hint="eastAsia"/>
        </w:rPr>
        <w:t>、</w:t>
      </w:r>
      <w:r w:rsidRPr="00802CBB">
        <w:rPr>
          <w:rFonts w:ascii="微軟正黑體" w:eastAsia="微軟正黑體" w:hAnsi="微軟正黑體" w:hint="eastAsia"/>
        </w:rPr>
        <w:t>任何歧視行為皆有可能損及兒童的人格尊嚴並進而侵害</w:t>
      </w:r>
      <w:r w:rsidRPr="00802CBB">
        <w:rPr>
          <w:rFonts w:ascii="微軟正黑體" w:eastAsia="微軟正黑體" w:hAnsi="微軟正黑體" w:hint="eastAsia"/>
          <w:szCs w:val="24"/>
        </w:rPr>
        <w:t>兒童接受教育的機會。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關於兒童之事務，不限於公部門尚包括民間社會福利單位等，皆應以兒童最佳利益為優先考量。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在判斷兒童最佳利益時，應特別注意在弱勢族群中（如受</w:t>
      </w:r>
      <w:proofErr w:type="gramStart"/>
      <w:r w:rsidRPr="00802CBB">
        <w:rPr>
          <w:rFonts w:ascii="微軟正黑體" w:eastAsia="微軟正黑體" w:hAnsi="微軟正黑體" w:hint="eastAsia"/>
          <w:szCs w:val="24"/>
        </w:rPr>
        <w:t>虐</w:t>
      </w:r>
      <w:proofErr w:type="gramEnd"/>
      <w:r w:rsidRPr="00802CBB">
        <w:rPr>
          <w:rFonts w:ascii="微軟正黑體" w:eastAsia="微軟正黑體" w:hAnsi="微軟正黑體" w:hint="eastAsia"/>
          <w:szCs w:val="24"/>
        </w:rPr>
        <w:t>兒、身心障礙）因為情況不相同，而應視其情況為不同的評估。</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兒童生命、生存及發展權為兒童權利之根本，因倘若此權利無獲得充分保障，則其他權利將喪失其意義。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針對兒童生命、生存權及發展權，並不包含兒童或少年自殺等問題，因每個人皆有權利決定自己的生命。</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兒童權利公約中，「兒童得自由表達意見」係強調締約國應確保兒童得於友善環境下安全地表達意見。</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兒童權利公約中，締約國應讓兒童「自由表示其意見」，係指應讓兒童選擇是否表達其意見且應不受任何形式的壓力。</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109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兒童權利公約中規定所有未滿</w:t>
      </w:r>
      <w:r w:rsidR="0014253F" w:rsidRPr="00802CBB">
        <w:rPr>
          <w:rFonts w:ascii="微軟正黑體" w:eastAsia="微軟正黑體" w:hAnsi="微軟正黑體"/>
          <w:szCs w:val="24"/>
        </w:rPr>
        <w:t>18</w:t>
      </w:r>
      <w:r w:rsidRPr="00802CBB">
        <w:rPr>
          <w:rFonts w:ascii="微軟正黑體" w:eastAsia="微軟正黑體" w:hAnsi="微軟正黑體" w:hint="eastAsia"/>
          <w:szCs w:val="24"/>
        </w:rPr>
        <w:t>歲之人皆屬公約所保障之「兒童」。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學校應尊重兒童權利公約所揭</w:t>
      </w:r>
      <w:proofErr w:type="gramStart"/>
      <w:r w:rsidRPr="00802CBB">
        <w:rPr>
          <w:rFonts w:ascii="微軟正黑體" w:eastAsia="微軟正黑體" w:hAnsi="微軟正黑體" w:hint="eastAsia"/>
          <w:szCs w:val="24"/>
        </w:rPr>
        <w:t>櫫</w:t>
      </w:r>
      <w:proofErr w:type="gramEnd"/>
      <w:r w:rsidRPr="00802CBB">
        <w:rPr>
          <w:rFonts w:ascii="微軟正黑體" w:eastAsia="微軟正黑體" w:hAnsi="微軟正黑體" w:hint="eastAsia"/>
          <w:szCs w:val="24"/>
        </w:rPr>
        <w:t>之權利，在任何</w:t>
      </w:r>
      <w:proofErr w:type="gramStart"/>
      <w:r w:rsidRPr="00802CBB">
        <w:rPr>
          <w:rFonts w:ascii="微軟正黑體" w:eastAsia="微軟正黑體" w:hAnsi="微軟正黑體" w:hint="eastAsia"/>
          <w:szCs w:val="24"/>
        </w:rPr>
        <w:t>情況下皆</w:t>
      </w:r>
      <w:proofErr w:type="gramEnd"/>
      <w:r w:rsidRPr="00802CBB">
        <w:rPr>
          <w:rFonts w:ascii="微軟正黑體" w:eastAsia="微軟正黑體" w:hAnsi="微軟正黑體" w:hint="eastAsia"/>
          <w:szCs w:val="24"/>
        </w:rPr>
        <w:t>須給予所有學生「一致待遇」，達到「同等結果」。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111</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因身心障礙學生需要特殊照顧，學校尚未設置身心障礙學生的適當設施，對於經直轄市、縣</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市</w:t>
      </w:r>
      <w:r w:rsidR="0014253F" w:rsidRPr="00802CBB">
        <w:rPr>
          <w:rFonts w:ascii="微軟正黑體" w:eastAsia="微軟正黑體" w:hAnsi="微軟正黑體"/>
          <w:szCs w:val="24"/>
        </w:rPr>
        <w:t>)</w:t>
      </w:r>
      <w:r w:rsidRPr="00802CBB">
        <w:rPr>
          <w:rFonts w:ascii="微軟正黑體" w:eastAsia="微軟正黑體" w:hAnsi="微軟正黑體" w:hint="eastAsia"/>
          <w:szCs w:val="24"/>
        </w:rPr>
        <w:t>政府鑑定安置入學或依各級學校入學方式入學之身心障礙者，應建議轉學至有身心障礙適當設施的學校。</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112</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學校應就其校規進行完整之檢視，以確保法規範的層面不會對兒童造成歧視。除保障兒童之專法應就禁止歧視有所規定外，確保教育領域之法律規範確實反映公約之精神及標準。</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113</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兒童權利公約涵蓋所有相關的人權範圍，是一種具法律約束力</w:t>
      </w:r>
      <w:r w:rsidRPr="00802CBB">
        <w:rPr>
          <w:rFonts w:ascii="微軟正黑體" w:eastAsia="微軟正黑體" w:hAnsi="微軟正黑體" w:hint="eastAsia"/>
          <w:szCs w:val="24"/>
        </w:rPr>
        <w:lastRenderedPageBreak/>
        <w:t>的國際公約。</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114</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禁止歧視原則具有消極的防禦及積極的作為兩個面向。國家應針對弱勢兒童提供特別協助，並透過積極手段協助該等兒童脫離其弱勢處境。</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115</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各級教育主管機關及學校所有關係兒童之事務，均應以兒童最佳利益為唯一之優先考量。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116</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學校召開</w:t>
      </w:r>
      <w:proofErr w:type="gramStart"/>
      <w:r w:rsidRPr="00802CBB">
        <w:rPr>
          <w:rFonts w:ascii="微軟正黑體" w:eastAsia="微軟正黑體" w:hAnsi="微軟正黑體" w:hint="eastAsia"/>
          <w:szCs w:val="24"/>
        </w:rPr>
        <w:t>鑑</w:t>
      </w:r>
      <w:proofErr w:type="gramEnd"/>
      <w:r w:rsidRPr="00802CBB">
        <w:rPr>
          <w:rFonts w:ascii="微軟正黑體" w:eastAsia="微軟正黑體" w:hAnsi="微軟正黑體" w:hint="eastAsia"/>
          <w:szCs w:val="24"/>
        </w:rPr>
        <w:t>安輔會議時，應依據個案之狀況，釐清影響評估兒童最佳利益之因素有哪些，例如學生之意願、身心安全等等，再就上開因素考量其重要性及其應被賦予何種權利。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117</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父母不讓孩子上學，忙於工作無法善盡照顧未成年人之責任時，老師應有積極的作為義務，使兒童獲得應有的協助。</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118</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兒童自殺率偏高，學校應就少年自殺的可能原因、危險族群之特徵等問題進行探討，並提供學生支持性的介入方案，這就是生存發展權的維護。</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119</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兒童免於校園暴力，是一種對兒童發展權之保障。</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120</w:t>
      </w:r>
      <w:r w:rsidR="00475395" w:rsidRPr="00802CBB">
        <w:rPr>
          <w:rFonts w:ascii="微軟正黑體" w:eastAsia="微軟正黑體" w:hAnsi="微軟正黑體" w:hint="eastAsia"/>
          <w:szCs w:val="24"/>
        </w:rPr>
        <w:t>、</w:t>
      </w:r>
      <w:r w:rsidRPr="00802CBB">
        <w:rPr>
          <w:rFonts w:ascii="微軟正黑體" w:eastAsia="微軟正黑體" w:hAnsi="微軟正黑體" w:hint="eastAsia"/>
          <w:szCs w:val="24"/>
        </w:rPr>
        <w:t>為尊重兒童意見，學校辦演講比賽，讓學生有「參與」的機會，是落實兒童權利公約的表現。</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《性侵害犯罪防治法》</w:t>
      </w:r>
      <w:r w:rsidR="0014253F" w:rsidRPr="00802CBB">
        <w:rPr>
          <w:rFonts w:ascii="微軟正黑體" w:eastAsia="微軟正黑體" w:hAnsi="微軟正黑體"/>
          <w:szCs w:val="24"/>
        </w:rPr>
        <w:t>15-1</w:t>
      </w:r>
      <w:r w:rsidRPr="00802CBB">
        <w:rPr>
          <w:rFonts w:ascii="微軟正黑體" w:eastAsia="微軟正黑體" w:hAnsi="微軟正黑體" w:hint="eastAsia"/>
          <w:szCs w:val="24"/>
        </w:rPr>
        <w:t>，兒童或心智障礙之性侵害被害人於偵查或審判階段，經司法警察、司法警察官、檢察事務官、檢察官或法官認有必要時，應由具相關專業人士</w:t>
      </w:r>
      <w:proofErr w:type="gramStart"/>
      <w:r w:rsidRPr="00802CBB">
        <w:rPr>
          <w:rFonts w:ascii="微軟正黑體" w:eastAsia="微軟正黑體" w:hAnsi="微軟正黑體" w:hint="eastAsia"/>
          <w:szCs w:val="24"/>
        </w:rPr>
        <w:t>在場協助詢</w:t>
      </w:r>
      <w:proofErr w:type="gramEnd"/>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訊</w:t>
      </w:r>
      <w:r w:rsidR="0014253F" w:rsidRPr="00802CBB">
        <w:rPr>
          <w:rFonts w:ascii="微軟正黑體" w:eastAsia="微軟正黑體" w:hAnsi="微軟正黑體" w:hint="eastAsia"/>
          <w:szCs w:val="24"/>
        </w:rPr>
        <w:t>)</w:t>
      </w:r>
      <w:r w:rsidRPr="00802CBB">
        <w:rPr>
          <w:rFonts w:ascii="微軟正黑體" w:eastAsia="微軟正黑體" w:hAnsi="微軟正黑體" w:hint="eastAsia"/>
          <w:szCs w:val="24"/>
        </w:rPr>
        <w:t>問。展現了涉及年幼兒童以及犯罪、性侵害、暴力等不當待遇之受害兒童的狀況下，締約國應採取一切手段確保全面保護兒童。</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兒童權利公約彰顯兒童是權利的主體</w:t>
      </w:r>
      <w:r w:rsidR="0014253F" w:rsidRPr="00802CBB">
        <w:rPr>
          <w:rFonts w:ascii="微軟正黑體" w:eastAsia="微軟正黑體" w:hAnsi="微軟正黑體" w:hint="eastAsia"/>
          <w:szCs w:val="24"/>
        </w:rPr>
        <w:t>。</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兒童權利公約關於兒童教育權，要求締約國採取嚴厲手段降低輟學率。</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禁止歧視原則是指在決策的過程中，應針對兒童的最佳利益為優先考量。</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締約國不僅應檢視其國內法以確保不會對兒童造成歧視之外，亦應在其他各個領域（如司法、健康、教育）落實本公約的標準及精神。</w:t>
      </w:r>
    </w:p>
    <w:p w:rsidR="0051663E" w:rsidRPr="00802CBB" w:rsidRDefault="00CD5BEC" w:rsidP="0014253F">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兒童因大部分仰賴父母的照顧，從而兒童權利公約中規範之禁止歧視係專指因兒童及其父母的因素（如種族、語言）而對兒</w:t>
      </w:r>
      <w:r w:rsidRPr="00802CBB">
        <w:rPr>
          <w:rFonts w:ascii="微軟正黑體" w:eastAsia="微軟正黑體" w:hAnsi="微軟正黑體" w:hint="eastAsia"/>
          <w:szCs w:val="24"/>
        </w:rPr>
        <w:lastRenderedPageBreak/>
        <w:t>童造成歧視。</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兒童最佳利益之維護係以保障兒童權利為前提，從而兒童權利公約中所有兒童權利皆與兒童最佳利益一致且無優先順序的分別。</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3</w:t>
      </w:r>
      <w:r w:rsidRPr="00802CBB">
        <w:rPr>
          <w:rFonts w:ascii="微軟正黑體" w:eastAsia="微軟正黑體" w:hAnsi="微軟正黑體" w:hint="eastAsia"/>
          <w:szCs w:val="24"/>
        </w:rPr>
        <w:t>條中提及無論是由公私社會福利機構、法院、行政機關或立法機關「作為」，均應以兒童最佳利益為優先考量，該「作為」係指主動的作為，並不包含被動的不作為。</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129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就「生存權」此一項權利而言，係指國家不得侵害人民的生命並不包含須以積極措施保障之。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兒童生命、生存及發展權源自於一般人的基本人權，但因兒童並未完全具備行使該權利的能力，才需要以國際公約賦予兒童享有該項特別保護的權利。</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民國</w:t>
      </w:r>
      <w:r w:rsidR="0014253F" w:rsidRPr="00802CBB">
        <w:rPr>
          <w:rFonts w:ascii="微軟正黑體" w:eastAsia="微軟正黑體" w:hAnsi="微軟正黑體"/>
          <w:szCs w:val="24"/>
        </w:rPr>
        <w:t>105</w:t>
      </w:r>
      <w:r w:rsidRPr="00802CBB">
        <w:rPr>
          <w:rFonts w:ascii="微軟正黑體" w:eastAsia="微軟正黑體" w:hAnsi="微軟正黑體" w:hint="eastAsia"/>
          <w:szCs w:val="24"/>
        </w:rPr>
        <w:t>年時立法院三讀通過</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F54D41">
        <w:rPr>
          <w:rFonts w:ascii="微軟正黑體" w:eastAsia="微軟正黑體" w:hAnsi="微軟正黑體" w:hint="eastAsia"/>
          <w:szCs w:val="24"/>
        </w:rPr>
        <w:t>》</w:t>
      </w:r>
      <w:r w:rsidRPr="00802CBB">
        <w:rPr>
          <w:rFonts w:ascii="微軟正黑體" w:eastAsia="微軟正黑體" w:hAnsi="微軟正黑體" w:hint="eastAsia"/>
          <w:szCs w:val="24"/>
        </w:rPr>
        <w:t>，將高中生</w:t>
      </w:r>
      <w:proofErr w:type="gramStart"/>
      <w:r w:rsidRPr="00802CBB">
        <w:rPr>
          <w:rFonts w:ascii="微軟正黑體" w:eastAsia="微軟正黑體" w:hAnsi="微軟正黑體" w:hint="eastAsia"/>
          <w:szCs w:val="24"/>
        </w:rPr>
        <w:t>納入課綱審議</w:t>
      </w:r>
      <w:proofErr w:type="gramEnd"/>
      <w:r w:rsidRPr="00802CBB">
        <w:rPr>
          <w:rFonts w:ascii="微軟正黑體" w:eastAsia="微軟正黑體" w:hAnsi="微軟正黑體" w:hint="eastAsia"/>
          <w:szCs w:val="24"/>
        </w:rPr>
        <w:t>會的行列，這是兒童發展權的具體落實。</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兒童應先證明自身「有形成自己意見能力」，其意見始得受到考量。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兒童權利公約中，兒童得就影響其本身之所有事物表示意見，並無列舉以何種方式來進行，而是</w:t>
      </w:r>
      <w:proofErr w:type="gramStart"/>
      <w:r w:rsidRPr="00802CBB">
        <w:rPr>
          <w:rFonts w:ascii="微軟正黑體" w:eastAsia="微軟正黑體" w:hAnsi="微軟正黑體" w:hint="eastAsia"/>
          <w:szCs w:val="24"/>
        </w:rPr>
        <w:t>採</w:t>
      </w:r>
      <w:proofErr w:type="gramEnd"/>
      <w:r w:rsidRPr="00802CBB">
        <w:rPr>
          <w:rFonts w:ascii="微軟正黑體" w:eastAsia="微軟正黑體" w:hAnsi="微軟正黑體" w:hint="eastAsia"/>
          <w:szCs w:val="24"/>
        </w:rPr>
        <w:t>較廣義的解釋。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由於國中生所學有限，心智成熟度不夠，</w:t>
      </w:r>
      <w:proofErr w:type="gramStart"/>
      <w:r w:rsidRPr="00802CBB">
        <w:rPr>
          <w:rFonts w:ascii="微軟正黑體" w:eastAsia="微軟正黑體" w:hAnsi="微軟正黑體" w:hint="eastAsia"/>
          <w:szCs w:val="24"/>
        </w:rPr>
        <w:t>課綱審議</w:t>
      </w:r>
      <w:proofErr w:type="gramEnd"/>
      <w:r w:rsidRPr="00802CBB">
        <w:rPr>
          <w:rFonts w:ascii="微軟正黑體" w:eastAsia="微軟正黑體" w:hAnsi="微軟正黑體" w:hint="eastAsia"/>
          <w:szCs w:val="24"/>
        </w:rPr>
        <w:t>時不需將他們意見納入考量。</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平等的基礎在於「尊嚴的平等、物質的平等、權利的形式平等、以及機會的平等」。</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136</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兒童權利公約中禁止歧視原則，被各縣市社會局處安置的身心障礙學齡者，應由各縣市社會局處安排就學，各級教育主管機關配合協助解決其教育相關問題。</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137</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兒童最佳利益之三大面向是「一種權利、一項原則，同時也是一種程序準則」。</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138</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高中職以下學校在任何涉及學生之政策或決定中，其所建立之正當性基礎，亦必須以符合禁止歧視此程序保障為前提。</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139</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學校在決定如何採納學生意見時，因為兒童形成意見的能力受到資訊、經驗、環境、社會及文化期待及其接受的幫助等多方因素影響，這些都跟年齡有關，因此只要用年齡作為採納學生意見的判斷標準。</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4"/>
        </w:rPr>
        <w:lastRenderedPageBreak/>
        <w:t>（　　）</w:t>
      </w:r>
      <w:r w:rsidR="0014253F" w:rsidRPr="00802CBB">
        <w:rPr>
          <w:rFonts w:ascii="微軟正黑體" w:eastAsia="微軟正黑體" w:hAnsi="微軟正黑體"/>
          <w:szCs w:val="24"/>
        </w:rPr>
        <w:t>140</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兒童權利公約第</w:t>
      </w:r>
      <w:r w:rsidR="0014253F" w:rsidRPr="00802CBB">
        <w:rPr>
          <w:rFonts w:ascii="微軟正黑體" w:eastAsia="微軟正黑體" w:hAnsi="微軟正黑體"/>
          <w:szCs w:val="24"/>
        </w:rPr>
        <w:t>12</w:t>
      </w:r>
      <w:r w:rsidRPr="00802CBB">
        <w:rPr>
          <w:rFonts w:ascii="微軟正黑體" w:eastAsia="微軟正黑體" w:hAnsi="微軟正黑體" w:hint="eastAsia"/>
          <w:szCs w:val="24"/>
        </w:rPr>
        <w:t>條尊重</w:t>
      </w:r>
      <w:r w:rsidRPr="00802CBB">
        <w:rPr>
          <w:rFonts w:ascii="微軟正黑體" w:eastAsia="微軟正黑體" w:hAnsi="微軟正黑體" w:hint="eastAsia"/>
        </w:rPr>
        <w:t>兒童意見中，所指之司法及行政程序，是指兒童提起或發動之程序，且所有可能影響兒童者。</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141</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如果兒童以集體的方式表達其意見，則會增加評估年齡和成熟度的難度，但應盡一切努力傾聽或徵詢以集體形式表達意願的兒童們的意見。</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142</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國小低年級兒童沒有表達自己意見的能力，要參與學校決策，除非兒童要先證明其有表達自己意見的能力。</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143</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不應過多地對兒童進行不必要的問話，特別是在調查有害事件時。兒童的表述可能會對兒童造成創傷性影響。</w:t>
      </w:r>
    </w:p>
    <w:p w:rsidR="0051663E" w:rsidRPr="00802CBB" w:rsidRDefault="00CD5BEC" w:rsidP="001E054B">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144</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為確保兒童最佳利益，所有生病的</w:t>
      </w:r>
      <w:proofErr w:type="gramStart"/>
      <w:r w:rsidRPr="00802CBB">
        <w:rPr>
          <w:rFonts w:ascii="微軟正黑體" w:eastAsia="微軟正黑體" w:hAnsi="微軟正黑體" w:hint="eastAsia"/>
          <w:szCs w:val="24"/>
        </w:rPr>
        <w:t>兒童均應告知</w:t>
      </w:r>
      <w:proofErr w:type="gramEnd"/>
      <w:r w:rsidRPr="00802CBB">
        <w:rPr>
          <w:rFonts w:ascii="微軟正黑體" w:eastAsia="微軟正黑體" w:hAnsi="微軟正黑體" w:hint="eastAsia"/>
          <w:szCs w:val="24"/>
        </w:rPr>
        <w:t>其病情，並賦予其表達意見之權利，以維護兒童的健康權。</w:t>
      </w:r>
    </w:p>
    <w:p w:rsidR="0051663E" w:rsidRPr="00802CBB" w:rsidRDefault="00CD5BEC" w:rsidP="001E054B">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4"/>
        </w:rPr>
        <w:t>（　　）</w:t>
      </w:r>
      <w:r w:rsidR="0014253F" w:rsidRPr="00802CBB">
        <w:rPr>
          <w:rFonts w:ascii="微軟正黑體" w:eastAsia="微軟正黑體" w:hAnsi="微軟正黑體"/>
          <w:szCs w:val="24"/>
        </w:rPr>
        <w:t>145</w:t>
      </w:r>
      <w:r w:rsidR="000E5412" w:rsidRPr="00802CBB">
        <w:rPr>
          <w:rFonts w:ascii="微軟正黑體" w:eastAsia="微軟正黑體" w:hAnsi="微軟正黑體" w:hint="eastAsia"/>
          <w:szCs w:val="24"/>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之組織，表達意見之機會。與兒童有關的行政程序包括涉及學校紀律問題的留校察看、家長帶回管教、中介教育措施安置、拒絕授予證書和成績的相關問題。在這些事項中，學生應</w:t>
      </w:r>
      <w:r w:rsidRPr="00802CBB">
        <w:rPr>
          <w:rFonts w:ascii="微軟正黑體" w:eastAsia="微軟正黑體" w:hAnsi="微軟正黑體" w:hint="eastAsia"/>
          <w:szCs w:val="28"/>
        </w:rPr>
        <w:t>享有表達意見的權利，並享有其他“符合國家法律訴訟規則”的權利。</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146</w:t>
      </w:r>
      <w:r w:rsidR="000E5412" w:rsidRPr="00802CBB">
        <w:rPr>
          <w:rFonts w:ascii="微軟正黑體" w:eastAsia="微軟正黑體" w:hAnsi="微軟正黑體" w:hint="eastAsia"/>
        </w:rPr>
        <w:t>、</w:t>
      </w:r>
      <w:r w:rsidRPr="00802CBB">
        <w:rPr>
          <w:rFonts w:ascii="微軟正黑體" w:eastAsia="微軟正黑體" w:hAnsi="微軟正黑體" w:hint="eastAsia"/>
        </w:rPr>
        <w:t>學校落實尊重兒童意見權利時，不必讓學生考慮是否表達其意見，而是營造讓兒童感覺到安全且被尊重的環境，讓學生「自由表示其意見」。</w:t>
      </w:r>
    </w:p>
    <w:p w:rsidR="0051663E" w:rsidRPr="00802CBB" w:rsidRDefault="00CD5BEC" w:rsidP="000E5412">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147</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兒童權利公約中所規範之禁止歧視原則，係指須給予所有兒童完全無差別性之一致待遇。</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148</w:t>
      </w:r>
      <w:r w:rsidR="000E5412" w:rsidRPr="00802CBB">
        <w:rPr>
          <w:rFonts w:ascii="微軟正黑體" w:eastAsia="微軟正黑體" w:hAnsi="微軟正黑體" w:hint="eastAsia"/>
        </w:rPr>
        <w:t>、</w:t>
      </w:r>
      <w:r w:rsidRPr="00802CBB">
        <w:rPr>
          <w:rFonts w:ascii="微軟正黑體" w:eastAsia="微軟正黑體" w:hAnsi="微軟正黑體" w:hint="eastAsia"/>
        </w:rPr>
        <w:t>因各國文化有所差異，各締約國得以文化相對性為由，將兒童最佳利益此權利為</w:t>
      </w:r>
      <w:proofErr w:type="gramStart"/>
      <w:r w:rsidRPr="00802CBB">
        <w:rPr>
          <w:rFonts w:ascii="微軟正黑體" w:eastAsia="微軟正黑體" w:hAnsi="微軟正黑體" w:hint="eastAsia"/>
        </w:rPr>
        <w:t>相對性限縮</w:t>
      </w:r>
      <w:proofErr w:type="gramEnd"/>
      <w:r w:rsidRPr="00802CBB">
        <w:rPr>
          <w:rFonts w:ascii="微軟正黑體" w:eastAsia="微軟正黑體" w:hAnsi="微軟正黑體" w:hint="eastAsia"/>
        </w:rPr>
        <w:t>。</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149</w:t>
      </w:r>
      <w:r w:rsidR="000E5412" w:rsidRPr="00802CBB">
        <w:rPr>
          <w:rFonts w:ascii="微軟正黑體" w:eastAsia="微軟正黑體" w:hAnsi="微軟正黑體" w:hint="eastAsia"/>
        </w:rPr>
        <w:t>、</w:t>
      </w:r>
      <w:r w:rsidRPr="00802CBB">
        <w:rPr>
          <w:rFonts w:ascii="微軟正黑體" w:eastAsia="微軟正黑體" w:hAnsi="微軟正黑體" w:hint="eastAsia"/>
        </w:rPr>
        <w:t>關於兒童之事務，不限於公部門尚包括民間社會福利單位等，皆需以兒童最佳利益為唯一考量。</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150</w:t>
      </w:r>
      <w:r w:rsidR="000E5412" w:rsidRPr="00802CBB">
        <w:rPr>
          <w:rFonts w:ascii="微軟正黑體" w:eastAsia="微軟正黑體" w:hAnsi="微軟正黑體" w:hint="eastAsia"/>
        </w:rPr>
        <w:t>、</w:t>
      </w:r>
      <w:r w:rsidRPr="00802CBB">
        <w:rPr>
          <w:rFonts w:ascii="微軟正黑體" w:eastAsia="微軟正黑體" w:hAnsi="微軟正黑體" w:hint="eastAsia"/>
        </w:rPr>
        <w:t>「發展權」強調「參與」對於發展的重要性，並且透過參與的過程以達到個人權利的實現。</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151</w:t>
      </w:r>
      <w:r w:rsidR="000E5412" w:rsidRPr="00802CBB">
        <w:rPr>
          <w:rFonts w:ascii="微軟正黑體" w:eastAsia="微軟正黑體" w:hAnsi="微軟正黑體" w:hint="eastAsia"/>
        </w:rPr>
        <w:t>、</w:t>
      </w:r>
      <w:r w:rsidRPr="00802CBB">
        <w:rPr>
          <w:rFonts w:ascii="微軟正黑體" w:eastAsia="微軟正黑體" w:hAnsi="微軟正黑體" w:hint="eastAsia"/>
        </w:rPr>
        <w:t>兒童權利公約所規範的兒童是未滿</w:t>
      </w:r>
      <w:r w:rsidR="0014253F" w:rsidRPr="00802CBB">
        <w:rPr>
          <w:rFonts w:ascii="微軟正黑體" w:eastAsia="微軟正黑體" w:hAnsi="微軟正黑體"/>
        </w:rPr>
        <w:t>12</w:t>
      </w:r>
      <w:r w:rsidRPr="00802CBB">
        <w:rPr>
          <w:rFonts w:ascii="微軟正黑體" w:eastAsia="微軟正黑體" w:hAnsi="微軟正黑體" w:hint="eastAsia"/>
        </w:rPr>
        <w:t>歲之人，所以</w:t>
      </w:r>
      <w:r w:rsidR="0014253F" w:rsidRPr="00802CBB">
        <w:rPr>
          <w:rFonts w:ascii="微軟正黑體" w:eastAsia="微軟正黑體" w:hAnsi="微軟正黑體"/>
        </w:rPr>
        <w:t>13</w:t>
      </w:r>
      <w:r w:rsidRPr="00802CBB">
        <w:rPr>
          <w:rFonts w:ascii="微軟正黑體" w:eastAsia="微軟正黑體" w:hAnsi="微軟正黑體" w:hint="eastAsia"/>
        </w:rPr>
        <w:t>至</w:t>
      </w:r>
      <w:r w:rsidR="0014253F" w:rsidRPr="00802CBB">
        <w:rPr>
          <w:rFonts w:ascii="微軟正黑體" w:eastAsia="微軟正黑體" w:hAnsi="微軟正黑體"/>
        </w:rPr>
        <w:t>18</w:t>
      </w:r>
      <w:r w:rsidRPr="00802CBB">
        <w:rPr>
          <w:rFonts w:ascii="微軟正黑體" w:eastAsia="微軟正黑體" w:hAnsi="微軟正黑體" w:hint="eastAsia"/>
        </w:rPr>
        <w:t>歲之兒童不適用於公約。</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lastRenderedPageBreak/>
        <w:t>（　　）</w:t>
      </w:r>
      <w:r w:rsidR="0014253F" w:rsidRPr="00802CBB">
        <w:rPr>
          <w:rFonts w:ascii="微軟正黑體" w:eastAsia="微軟正黑體" w:hAnsi="微軟正黑體"/>
        </w:rPr>
        <w:t>152</w:t>
      </w:r>
      <w:r w:rsidR="000E5412" w:rsidRPr="00802CBB">
        <w:rPr>
          <w:rFonts w:ascii="微軟正黑體" w:eastAsia="微軟正黑體" w:hAnsi="微軟正黑體" w:hint="eastAsia"/>
        </w:rPr>
        <w:t>、</w:t>
      </w:r>
      <w:r w:rsidRPr="00802CBB">
        <w:rPr>
          <w:rFonts w:ascii="微軟正黑體" w:eastAsia="微軟正黑體" w:hAnsi="微軟正黑體" w:hint="eastAsia"/>
        </w:rPr>
        <w:t>我國《民法》中規定在父母離婚、收養未成年人或父母親權行使時，法院之決策需符合子女最佳利益，而僅在必要時才需考量到未成年子女的意見。</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153</w:t>
      </w:r>
      <w:r w:rsidR="000E5412" w:rsidRPr="00802CBB">
        <w:rPr>
          <w:rFonts w:ascii="微軟正黑體" w:eastAsia="微軟正黑體" w:hAnsi="微軟正黑體" w:hint="eastAsia"/>
        </w:rPr>
        <w:t>、</w:t>
      </w:r>
      <w:r w:rsidRPr="00802CBB">
        <w:rPr>
          <w:rFonts w:ascii="微軟正黑體" w:eastAsia="微軟正黑體" w:hAnsi="微軟正黑體" w:hint="eastAsia"/>
        </w:rPr>
        <w:t>依據聯合國人權事務委員會就</w:t>
      </w:r>
      <w:r w:rsidR="0014253F" w:rsidRPr="00802CBB">
        <w:rPr>
          <w:rFonts w:ascii="微軟正黑體" w:eastAsia="微軟正黑體" w:hAnsi="微軟正黑體" w:hint="eastAsia"/>
        </w:rPr>
        <w:t>「</w:t>
      </w:r>
      <w:r w:rsidRPr="00802CBB">
        <w:rPr>
          <w:rFonts w:ascii="微軟正黑體" w:eastAsia="微軟正黑體" w:hAnsi="微軟正黑體" w:hint="eastAsia"/>
        </w:rPr>
        <w:t>公民與政治權利國際公約</w:t>
      </w:r>
      <w:r w:rsidR="0014253F" w:rsidRPr="00802CBB">
        <w:rPr>
          <w:rFonts w:ascii="微軟正黑體" w:eastAsia="微軟正黑體" w:hAnsi="微軟正黑體" w:hint="eastAsia"/>
        </w:rPr>
        <w:t>」</w:t>
      </w:r>
      <w:r w:rsidRPr="00802CBB">
        <w:rPr>
          <w:rFonts w:ascii="微軟正黑體" w:eastAsia="微軟正黑體" w:hAnsi="微軟正黑體" w:hint="eastAsia"/>
        </w:rPr>
        <w:t>第</w:t>
      </w:r>
      <w:r w:rsidR="0014253F" w:rsidRPr="00802CBB">
        <w:rPr>
          <w:rFonts w:ascii="微軟正黑體" w:eastAsia="微軟正黑體" w:hAnsi="微軟正黑體"/>
        </w:rPr>
        <w:t>6</w:t>
      </w:r>
      <w:r w:rsidRPr="00802CBB">
        <w:rPr>
          <w:rFonts w:ascii="微軟正黑體" w:eastAsia="微軟正黑體" w:hAnsi="微軟正黑體" w:hint="eastAsia"/>
        </w:rPr>
        <w:t>條所做之解釋，禁止歧視權係</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不得限縮解釋之人權項目。</w:t>
      </w:r>
    </w:p>
    <w:p w:rsidR="0051663E" w:rsidRPr="00802CBB" w:rsidRDefault="00CD5BEC" w:rsidP="001E054B">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14253F" w:rsidRPr="00802CBB">
        <w:rPr>
          <w:rFonts w:ascii="微軟正黑體" w:eastAsia="微軟正黑體" w:hAnsi="微軟正黑體"/>
        </w:rPr>
        <w:t>154</w:t>
      </w:r>
      <w:r w:rsidR="000E5412" w:rsidRPr="00802CBB">
        <w:rPr>
          <w:rFonts w:ascii="微軟正黑體" w:eastAsia="微軟正黑體" w:hAnsi="微軟正黑體" w:hint="eastAsia"/>
        </w:rPr>
        <w:t>、</w:t>
      </w:r>
      <w:r w:rsidRPr="00802CBB">
        <w:rPr>
          <w:rFonts w:ascii="微軟正黑體" w:eastAsia="微軟正黑體" w:hAnsi="微軟正黑體" w:hint="eastAsia"/>
        </w:rPr>
        <w:t>兒童發展權的落實能增進兒童針對與其相關事務的判斷能力，促進</w:t>
      </w:r>
      <w:r w:rsidR="0014253F" w:rsidRPr="00802CBB">
        <w:rPr>
          <w:rFonts w:ascii="微軟正黑體" w:eastAsia="微軟正黑體" w:hAnsi="微軟正黑體" w:hint="eastAsia"/>
        </w:rPr>
        <w:t>兒童權利</w:t>
      </w:r>
      <w:r w:rsidRPr="00802CBB">
        <w:rPr>
          <w:rFonts w:ascii="微軟正黑體" w:eastAsia="微軟正黑體" w:hAnsi="微軟正黑體" w:hint="eastAsia"/>
        </w:rPr>
        <w:t>公約前言所揭示「充分培養兒童使其可在社會上獨立生活」的目的。</w:t>
      </w:r>
      <w:bookmarkStart w:id="7" w:name="_Toc8805621"/>
    </w:p>
    <w:p w:rsidR="00CD5BEC" w:rsidRPr="00802CBB" w:rsidRDefault="00CD5BEC" w:rsidP="00CD5BEC">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101</w:t>
            </w:r>
          </w:p>
        </w:tc>
        <w:tc>
          <w:tcPr>
            <w:tcW w:w="456"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102</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103</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104</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105</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106</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107</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108</w:t>
            </w:r>
          </w:p>
        </w:tc>
        <w:tc>
          <w:tcPr>
            <w:tcW w:w="455"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109</w:t>
            </w:r>
          </w:p>
        </w:tc>
        <w:tc>
          <w:tcPr>
            <w:tcW w:w="454" w:type="pct"/>
            <w:shd w:val="clear" w:color="auto" w:fill="D9D9D9" w:themeFill="background1" w:themeFillShade="D9"/>
            <w:vAlign w:val="center"/>
          </w:tcPr>
          <w:p w:rsidR="00CD5BEC" w:rsidRPr="00802CBB" w:rsidRDefault="00CD5BEC"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119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129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139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145</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146</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147</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148</w:t>
            </w: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149</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150</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151</w:t>
            </w:r>
          </w:p>
        </w:tc>
        <w:tc>
          <w:tcPr>
            <w:tcW w:w="456"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152</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153</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154</w:t>
            </w: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E5412" w:rsidRPr="00802CBB" w:rsidRDefault="000E5412" w:rsidP="000E5412">
            <w:pPr>
              <w:spacing w:line="440" w:lineRule="exact"/>
              <w:jc w:val="center"/>
              <w:rPr>
                <w:rFonts w:ascii="微軟正黑體" w:eastAsia="微軟正黑體" w:hAnsi="微軟正黑體"/>
                <w:szCs w:val="24"/>
              </w:rPr>
            </w:pPr>
          </w:p>
        </w:tc>
      </w:tr>
      <w:tr w:rsidR="00802CBB" w:rsidRPr="00802CBB" w:rsidTr="00F93757">
        <w:tc>
          <w:tcPr>
            <w:tcW w:w="453" w:type="pct"/>
            <w:shd w:val="clear" w:color="auto" w:fill="D9D9D9" w:themeFill="background1" w:themeFillShade="D9"/>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5" w:type="pct"/>
            <w:vAlign w:val="center"/>
          </w:tcPr>
          <w:p w:rsidR="000E5412" w:rsidRPr="00802CBB" w:rsidRDefault="000E5412" w:rsidP="000E5412">
            <w:pPr>
              <w:spacing w:line="440" w:lineRule="exact"/>
              <w:jc w:val="center"/>
              <w:rPr>
                <w:rFonts w:ascii="微軟正黑體" w:eastAsia="微軟正黑體" w:hAnsi="微軟正黑體"/>
                <w:szCs w:val="24"/>
              </w:rPr>
            </w:pPr>
          </w:p>
        </w:tc>
        <w:tc>
          <w:tcPr>
            <w:tcW w:w="454" w:type="pct"/>
            <w:vAlign w:val="center"/>
          </w:tcPr>
          <w:p w:rsidR="000E5412" w:rsidRPr="00802CBB" w:rsidRDefault="000E5412" w:rsidP="000E5412">
            <w:pPr>
              <w:spacing w:line="440" w:lineRule="exact"/>
              <w:jc w:val="center"/>
              <w:rPr>
                <w:rFonts w:ascii="微軟正黑體" w:eastAsia="微軟正黑體" w:hAnsi="微軟正黑體"/>
                <w:szCs w:val="24"/>
              </w:rPr>
            </w:pPr>
          </w:p>
        </w:tc>
      </w:tr>
    </w:tbl>
    <w:p w:rsidR="0051663E" w:rsidRPr="00802CBB" w:rsidRDefault="0051663E" w:rsidP="0051663E">
      <w:pPr>
        <w:spacing w:line="0" w:lineRule="atLeast"/>
        <w:ind w:left="480" w:hangingChars="200" w:hanging="480"/>
        <w:rPr>
          <w:rFonts w:ascii="微軟正黑體" w:eastAsia="微軟正黑體" w:hAnsi="微軟正黑體"/>
          <w:szCs w:val="28"/>
        </w:rPr>
      </w:pPr>
    </w:p>
    <w:p w:rsidR="0051663E" w:rsidRPr="00802CBB" w:rsidRDefault="0051663E" w:rsidP="0051663E">
      <w:pPr>
        <w:spacing w:line="0" w:lineRule="atLeast"/>
        <w:ind w:left="480" w:hangingChars="200" w:hanging="480"/>
        <w:rPr>
          <w:rFonts w:ascii="微軟正黑體" w:eastAsia="微軟正黑體" w:hAnsi="微軟正黑體"/>
          <w:szCs w:val="28"/>
        </w:rPr>
      </w:pPr>
    </w:p>
    <w:p w:rsidR="00CD5BEC" w:rsidRPr="00802CBB" w:rsidRDefault="00CD5BEC" w:rsidP="00CD5BEC">
      <w:pPr>
        <w:spacing w:line="0" w:lineRule="atLeast"/>
        <w:rPr>
          <w:rFonts w:ascii="微軟正黑體" w:eastAsia="微軟正黑體" w:hAnsi="微軟正黑體"/>
          <w:b/>
          <w:sz w:val="32"/>
          <w:szCs w:val="32"/>
        </w:rPr>
      </w:pPr>
    </w:p>
    <w:p w:rsidR="00CD5BEC" w:rsidRPr="00802CBB" w:rsidRDefault="00CD5BEC">
      <w:pPr>
        <w:widowControl/>
        <w:rPr>
          <w:rFonts w:ascii="微軟正黑體" w:eastAsia="微軟正黑體" w:hAnsi="微軟正黑體"/>
          <w:b/>
          <w:sz w:val="32"/>
          <w:szCs w:val="32"/>
        </w:rPr>
      </w:pPr>
      <w:r w:rsidRPr="00802CBB">
        <w:rPr>
          <w:rFonts w:ascii="微軟正黑體" w:eastAsia="微軟正黑體" w:hAnsi="微軟正黑體"/>
          <w:b/>
          <w:sz w:val="32"/>
          <w:szCs w:val="32"/>
        </w:rPr>
        <w:br w:type="page"/>
      </w:r>
    </w:p>
    <w:p w:rsidR="0051663E" w:rsidRPr="00802CBB" w:rsidRDefault="00CD5BEC" w:rsidP="00CD5BEC">
      <w:pPr>
        <w:spacing w:line="0" w:lineRule="atLeast"/>
        <w:ind w:left="640" w:hangingChars="200" w:hanging="640"/>
        <w:outlineLvl w:val="1"/>
        <w:rPr>
          <w:rFonts w:ascii="微軟正黑體" w:eastAsia="微軟正黑體" w:hAnsi="微軟正黑體"/>
          <w:szCs w:val="28"/>
        </w:rPr>
      </w:pPr>
      <w:bookmarkStart w:id="8" w:name="_Toc170482637"/>
      <w:r w:rsidRPr="00802CBB">
        <w:rPr>
          <w:rFonts w:ascii="微軟正黑體" w:eastAsia="微軟正黑體" w:hAnsi="微軟正黑體" w:hint="eastAsia"/>
          <w:b/>
          <w:sz w:val="32"/>
          <w:szCs w:val="32"/>
        </w:rPr>
        <w:lastRenderedPageBreak/>
        <w:t>二、</w:t>
      </w:r>
      <w:r w:rsidR="0051663E" w:rsidRPr="00802CBB">
        <w:rPr>
          <w:rFonts w:ascii="微軟正黑體" w:eastAsia="微軟正黑體" w:hAnsi="微軟正黑體" w:hint="eastAsia"/>
          <w:b/>
          <w:sz w:val="32"/>
          <w:szCs w:val="32"/>
        </w:rPr>
        <w:t>選擇題</w:t>
      </w:r>
      <w:bookmarkEnd w:id="7"/>
      <w:bookmarkEnd w:id="8"/>
    </w:p>
    <w:p w:rsidR="0051663E" w:rsidRPr="00802CBB" w:rsidRDefault="0051663E" w:rsidP="00CD5BEC">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CD5BEC"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93757" w:rsidP="0051663E">
      <w:pPr>
        <w:tabs>
          <w:tab w:val="left" w:pos="6491"/>
        </w:tabs>
        <w:spacing w:line="0" w:lineRule="atLeast"/>
        <w:rPr>
          <w:rFonts w:ascii="微軟正黑體" w:eastAsia="微軟正黑體" w:hAnsi="微軟正黑體"/>
        </w:rPr>
      </w:pPr>
      <w:r w:rsidRPr="00802CBB">
        <w:rPr>
          <w:rFonts w:ascii="微軟正黑體" w:eastAsia="微軟正黑體" w:hAnsi="微軟正黑體" w:hint="eastAsia"/>
        </w:rPr>
        <w:t>（　　）</w:t>
      </w:r>
      <w:r w:rsidRPr="00802CBB">
        <w:rPr>
          <w:rFonts w:ascii="微軟正黑體" w:eastAsia="微軟正黑體" w:hAnsi="微軟正黑體"/>
        </w:rPr>
        <w:t>155</w:t>
      </w:r>
      <w:r w:rsidRPr="00802CBB">
        <w:rPr>
          <w:rFonts w:ascii="微軟正黑體" w:eastAsia="微軟正黑體" w:hAnsi="微軟正黑體" w:hint="eastAsia"/>
        </w:rPr>
        <w:t>、下列何者為公約的一般性原則？</w:t>
      </w:r>
      <w:r w:rsidRPr="00802CBB">
        <w:rPr>
          <w:rFonts w:ascii="微軟正黑體" w:eastAsia="微軟正黑體" w:hAnsi="微軟正黑體"/>
        </w:rPr>
        <w:tab/>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）禁止歧視原則。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）兒童最佳利益原則。</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）生命、生存及發展權。</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F93757">
      <w:pPr>
        <w:spacing w:line="0" w:lineRule="atLeast"/>
        <w:ind w:left="1632" w:hangingChars="680" w:hanging="1632"/>
        <w:rPr>
          <w:rFonts w:ascii="微軟正黑體" w:eastAsia="微軟正黑體" w:hAnsi="微軟正黑體"/>
        </w:rPr>
      </w:pPr>
      <w:r w:rsidRPr="00802CBB">
        <w:rPr>
          <w:rFonts w:ascii="微軟正黑體" w:eastAsia="微軟正黑體" w:hAnsi="微軟正黑體" w:hint="eastAsia"/>
          <w:szCs w:val="28"/>
        </w:rPr>
        <w:t>（　　）</w:t>
      </w:r>
      <w:r w:rsidRPr="00802CBB">
        <w:rPr>
          <w:rFonts w:ascii="微軟正黑體" w:eastAsia="微軟正黑體" w:hAnsi="微軟正黑體"/>
          <w:szCs w:val="28"/>
        </w:rPr>
        <w:t>156</w:t>
      </w:r>
      <w:r w:rsidRPr="00802CBB">
        <w:rPr>
          <w:rFonts w:ascii="微軟正黑體" w:eastAsia="微軟正黑體" w:hAnsi="微軟正黑體" w:hint="eastAsia"/>
        </w:rPr>
        <w:t>、</w:t>
      </w:r>
      <w:r w:rsidRPr="00802CBB">
        <w:rPr>
          <w:rFonts w:ascii="微軟正黑體" w:eastAsia="微軟正黑體" w:hAnsi="微軟正黑體" w:hint="eastAsia"/>
          <w:szCs w:val="28"/>
        </w:rPr>
        <w:t>兒童最佳利益原則中規定，所有關於兒童之事務，無論是公部門或私部</w:t>
      </w:r>
      <w:r w:rsidRPr="00802CBB">
        <w:rPr>
          <w:rFonts w:ascii="微軟正黑體" w:eastAsia="微軟正黑體" w:hAnsi="微軟正黑體" w:hint="eastAsia"/>
        </w:rPr>
        <w:t>門的措施皆應以兒童最佳利益為優先考量，下列選項中何者適用於「公、私部門」範圍內？</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）學校。</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）東南亞國家協會（</w:t>
      </w:r>
      <w:r w:rsidRPr="00802CBB">
        <w:rPr>
          <w:rFonts w:ascii="微軟正黑體" w:eastAsia="微軟正黑體" w:hAnsi="微軟正黑體"/>
        </w:rPr>
        <w:t>ASEAN</w:t>
      </w:r>
      <w:r w:rsidRPr="00802CBB">
        <w:rPr>
          <w:rFonts w:ascii="微軟正黑體" w:eastAsia="微軟正黑體" w:hAnsi="微軟正黑體" w:hint="eastAsia"/>
        </w:rPr>
        <w:t xml:space="preserve">）。　</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）中華民國珠心算數學協會。</w:t>
      </w:r>
    </w:p>
    <w:p w:rsidR="0051663E" w:rsidRPr="00802CBB" w:rsidRDefault="00F93757" w:rsidP="00F93757">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157</w:t>
      </w:r>
      <w:r w:rsidRPr="00802CBB">
        <w:rPr>
          <w:rFonts w:ascii="微軟正黑體" w:eastAsia="微軟正黑體" w:hAnsi="微軟正黑體" w:hint="eastAsia"/>
        </w:rPr>
        <w:t>、</w:t>
      </w:r>
      <w:r w:rsidRPr="00802CBB">
        <w:rPr>
          <w:rFonts w:ascii="微軟正黑體" w:eastAsia="微軟正黑體" w:hAnsi="微軟正黑體" w:hint="eastAsia"/>
          <w:szCs w:val="28"/>
        </w:rPr>
        <w:t>針對兒童生存權的相關議題，</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者為應受關切的對象？</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w:t>
      </w:r>
      <w:proofErr w:type="gramStart"/>
      <w:r w:rsidRPr="00802CBB">
        <w:rPr>
          <w:rFonts w:ascii="微軟正黑體" w:eastAsia="微軟正黑體" w:hAnsi="微軟正黑體" w:hint="eastAsia"/>
        </w:rPr>
        <w:t>愛滋</w:t>
      </w:r>
      <w:proofErr w:type="gramEnd"/>
      <w:r w:rsidRPr="00802CBB">
        <w:rPr>
          <w:rFonts w:ascii="微軟正黑體" w:eastAsia="微軟正黑體" w:hAnsi="微軟正黑體" w:hint="eastAsia"/>
        </w:rPr>
        <w:t xml:space="preserve">病兒童。　</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）殺嬰。</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）懷孕國中生。</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158</w:t>
      </w:r>
      <w:r w:rsidRPr="00802CBB">
        <w:rPr>
          <w:rFonts w:ascii="微軟正黑體" w:eastAsia="微軟正黑體" w:hAnsi="微軟正黑體" w:hint="eastAsia"/>
        </w:rPr>
        <w:t>、</w:t>
      </w:r>
      <w:r w:rsidRPr="00802CBB">
        <w:rPr>
          <w:rFonts w:ascii="微軟正黑體" w:eastAsia="微軟正黑體" w:hAnsi="微軟正黑體" w:hint="eastAsia"/>
          <w:szCs w:val="28"/>
        </w:rPr>
        <w:t>下列哪一個行為</w:t>
      </w:r>
      <w:r w:rsidRPr="00802CBB">
        <w:rPr>
          <w:rFonts w:ascii="微軟正黑體" w:eastAsia="微軟正黑體" w:hAnsi="微軟正黑體" w:hint="eastAsia"/>
          <w:b/>
          <w:szCs w:val="28"/>
        </w:rPr>
        <w:t>不</w:t>
      </w:r>
      <w:r w:rsidRPr="00802CBB">
        <w:rPr>
          <w:rFonts w:ascii="微軟正黑體" w:eastAsia="微軟正黑體" w:hAnsi="微軟正黑體" w:hint="eastAsia"/>
          <w:szCs w:val="28"/>
        </w:rPr>
        <w:t>符合</w:t>
      </w:r>
      <w:r w:rsidR="002730A0" w:rsidRPr="00802CBB">
        <w:rPr>
          <w:rFonts w:ascii="微軟正黑體" w:eastAsia="微軟正黑體" w:hAnsi="微軟正黑體" w:hint="eastAsia"/>
          <w:szCs w:val="28"/>
        </w:rPr>
        <w:t>「尊重兒童意見」原則</w:t>
      </w:r>
      <w:r w:rsidRPr="00802CBB">
        <w:rPr>
          <w:rFonts w:ascii="微軟正黑體" w:eastAsia="微軟正黑體" w:hAnsi="微軟正黑體" w:hint="eastAsia"/>
          <w:szCs w:val="28"/>
        </w:rPr>
        <w:t>？</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）在上課時，學生舉手提出問題，老師應鼓勵之。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）爸媽討論事情時，適時傾聽小孩意見。</w:t>
      </w:r>
    </w:p>
    <w:p w:rsidR="0051663E" w:rsidRPr="00802CBB" w:rsidRDefault="00F93757" w:rsidP="002730A0">
      <w:pPr>
        <w:tabs>
          <w:tab w:val="left" w:pos="2410"/>
        </w:tabs>
        <w:spacing w:line="0" w:lineRule="atLeast"/>
        <w:ind w:leftChars="480" w:left="1152"/>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）鼓勵且強迫每位兒童提出意見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）身心障礙兒童於表達時，應特別保護該兒童並採取措施確保該兒童的意見被完整表達。</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159</w:t>
      </w:r>
      <w:r w:rsidRPr="00802CBB">
        <w:rPr>
          <w:rFonts w:ascii="微軟正黑體" w:eastAsia="微軟正黑體" w:hAnsi="微軟正黑體" w:hint="eastAsia"/>
        </w:rPr>
        <w:t>、</w:t>
      </w:r>
      <w:r w:rsidRPr="00802CBB">
        <w:rPr>
          <w:rFonts w:ascii="微軟正黑體" w:eastAsia="微軟正黑體" w:hAnsi="微軟正黑體" w:hint="eastAsia"/>
          <w:szCs w:val="28"/>
        </w:rPr>
        <w:t>下列選項中，何者是尊重兒童意見的體現？</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Ａ</w:t>
      </w:r>
      <w:proofErr w:type="gramEnd"/>
      <w:r w:rsidRPr="00802CBB">
        <w:rPr>
          <w:rFonts w:ascii="微軟正黑體" w:eastAsia="微軟正黑體" w:hAnsi="微軟正黑體" w:hint="eastAsia"/>
        </w:rPr>
        <w:t>）尊重兒童選擇朋友及社團參與的自由。</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Ｂ</w:t>
      </w:r>
      <w:proofErr w:type="gramEnd"/>
      <w:r w:rsidRPr="00802CBB">
        <w:rPr>
          <w:rFonts w:ascii="微軟正黑體" w:eastAsia="微軟正黑體" w:hAnsi="微軟正黑體" w:hint="eastAsia"/>
        </w:rPr>
        <w:t>）與兒童平等交談。</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Ｃ</w:t>
      </w:r>
      <w:proofErr w:type="gramEnd"/>
      <w:r w:rsidRPr="00802CBB">
        <w:rPr>
          <w:rFonts w:ascii="微軟正黑體" w:eastAsia="微軟正黑體" w:hAnsi="微軟正黑體" w:hint="eastAsia"/>
        </w:rPr>
        <w:t>）制定教育政策時，提供及鼓勵兒童表達意見的機會。</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rPr>
        <w:t>（</w:t>
      </w:r>
      <w:proofErr w:type="gramStart"/>
      <w:r w:rsidRPr="00802CBB">
        <w:rPr>
          <w:rFonts w:ascii="微軟正黑體" w:eastAsia="微軟正黑體" w:hAnsi="微軟正黑體" w:hint="eastAsia"/>
        </w:rPr>
        <w:t>Ｄ</w:t>
      </w:r>
      <w:proofErr w:type="gramEnd"/>
      <w:r w:rsidRPr="00802CBB">
        <w:rPr>
          <w:rFonts w:ascii="微軟正黑體" w:eastAsia="微軟正黑體" w:hAnsi="微軟正黑體" w:hint="eastAsia"/>
        </w:rPr>
        <w:t>）以上皆是。</w:t>
      </w:r>
    </w:p>
    <w:p w:rsidR="0051663E" w:rsidRPr="00802CBB" w:rsidRDefault="00F93757" w:rsidP="00F93757">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Pr="00802CBB">
        <w:rPr>
          <w:rFonts w:ascii="微軟正黑體" w:eastAsia="微軟正黑體" w:hAnsi="微軟正黑體"/>
          <w:szCs w:val="28"/>
        </w:rPr>
        <w:t>160</w:t>
      </w:r>
      <w:r w:rsidRPr="00802CBB">
        <w:rPr>
          <w:rFonts w:ascii="微軟正黑體" w:eastAsia="微軟正黑體" w:hAnsi="微軟正黑體" w:hint="eastAsia"/>
        </w:rPr>
        <w:t>、</w:t>
      </w:r>
      <w:r w:rsidRPr="00802CBB">
        <w:rPr>
          <w:rFonts w:ascii="微軟正黑體" w:eastAsia="微軟正黑體" w:hAnsi="微軟正黑體" w:hint="eastAsia"/>
          <w:szCs w:val="28"/>
        </w:rPr>
        <w:t>尊重</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szCs w:val="28"/>
        </w:rPr>
        <w:t>兒童</w:t>
      </w:r>
      <w:r w:rsidR="002730A0" w:rsidRPr="00802CBB">
        <w:rPr>
          <w:rFonts w:ascii="微軟正黑體" w:eastAsia="微軟正黑體" w:hAnsi="微軟正黑體" w:hint="eastAsia"/>
          <w:szCs w:val="28"/>
        </w:rPr>
        <w:t>」</w:t>
      </w:r>
      <w:r w:rsidRPr="00802CBB">
        <w:rPr>
          <w:rFonts w:ascii="微軟正黑體" w:eastAsia="微軟正黑體" w:hAnsi="微軟正黑體" w:hint="eastAsia"/>
        </w:rPr>
        <w:t>意見</w:t>
      </w:r>
      <w:r w:rsidRPr="00802CBB">
        <w:rPr>
          <w:rFonts w:ascii="微軟正黑體" w:eastAsia="微軟正黑體" w:hAnsi="微軟正黑體" w:hint="eastAsia"/>
          <w:szCs w:val="28"/>
        </w:rPr>
        <w:t>的兒童係指年齡幾歲之人？</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）滿</w:t>
      </w:r>
      <w:r w:rsidRPr="00802CBB">
        <w:rPr>
          <w:rFonts w:ascii="微軟正黑體" w:eastAsia="微軟正黑體" w:hAnsi="微軟正黑體"/>
          <w:szCs w:val="28"/>
        </w:rPr>
        <w:t>12</w:t>
      </w:r>
      <w:r w:rsidRPr="00802CBB">
        <w:rPr>
          <w:rFonts w:ascii="微軟正黑體" w:eastAsia="微軟正黑體" w:hAnsi="微軟正黑體" w:hint="eastAsia"/>
          <w:szCs w:val="28"/>
        </w:rPr>
        <w:t xml:space="preserve">歲的少年。　</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）滿</w:t>
      </w:r>
      <w:r w:rsidRPr="00802CBB">
        <w:rPr>
          <w:rFonts w:ascii="微軟正黑體" w:eastAsia="微軟正黑體" w:hAnsi="微軟正黑體"/>
          <w:szCs w:val="28"/>
        </w:rPr>
        <w:t>5</w:t>
      </w:r>
      <w:r w:rsidRPr="00802CBB">
        <w:rPr>
          <w:rFonts w:ascii="微軟正黑體" w:eastAsia="微軟正黑體" w:hAnsi="微軟正黑體" w:hint="eastAsia"/>
          <w:szCs w:val="28"/>
        </w:rPr>
        <w:t>歲已就讀幼兒園的兒童。</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）係按照年齡與成熟度加以判斷，而非一個固定的年齡。</w:t>
      </w:r>
    </w:p>
    <w:p w:rsidR="0051663E" w:rsidRPr="00802CBB" w:rsidRDefault="00F93757" w:rsidP="002730A0">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）滿</w:t>
      </w:r>
      <w:r w:rsidRPr="00802CBB">
        <w:rPr>
          <w:rFonts w:ascii="微軟正黑體" w:eastAsia="微軟正黑體" w:hAnsi="微軟正黑體"/>
          <w:szCs w:val="28"/>
        </w:rPr>
        <w:t>7</w:t>
      </w:r>
      <w:r w:rsidRPr="00802CBB">
        <w:rPr>
          <w:rFonts w:ascii="微軟正黑體" w:eastAsia="微軟正黑體" w:hAnsi="微軟正黑體" w:hint="eastAsia"/>
          <w:szCs w:val="28"/>
        </w:rPr>
        <w:t>歲已就讀國小的兒童。</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8"/>
        </w:rPr>
        <w:t>（　　）</w:t>
      </w:r>
      <w:r w:rsidR="007D50E6" w:rsidRPr="00802CBB">
        <w:rPr>
          <w:rFonts w:ascii="微軟正黑體" w:eastAsia="微軟正黑體" w:hAnsi="微軟正黑體"/>
          <w:szCs w:val="28"/>
        </w:rPr>
        <w:t>161</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8"/>
        </w:rPr>
        <w:t>第</w:t>
      </w:r>
      <w:r w:rsidR="007D50E6" w:rsidRPr="00802CBB">
        <w:rPr>
          <w:rFonts w:ascii="微軟正黑體" w:eastAsia="微軟正黑體" w:hAnsi="微軟正黑體" w:hint="eastAsia"/>
          <w:szCs w:val="28"/>
        </w:rPr>
        <w:t>2</w:t>
      </w:r>
      <w:r w:rsidRPr="00802CBB">
        <w:rPr>
          <w:rFonts w:ascii="微軟正黑體" w:eastAsia="微軟正黑體" w:hAnsi="微軟正黑體" w:hint="eastAsia"/>
          <w:szCs w:val="28"/>
        </w:rPr>
        <w:t>條第一項禁止歧視，教育單位應確保每一兒童均享有此等權利，</w:t>
      </w:r>
      <w:r w:rsidRPr="00802CBB">
        <w:rPr>
          <w:rFonts w:ascii="微軟正黑體" w:eastAsia="微軟正黑體" w:hAnsi="微軟正黑體" w:hint="eastAsia"/>
        </w:rPr>
        <w:t>不因下列何者因素</w:t>
      </w:r>
      <w:r w:rsidRPr="00802CBB">
        <w:rPr>
          <w:rFonts w:ascii="微軟正黑體" w:eastAsia="微軟正黑體" w:hAnsi="微軟正黑體" w:hint="eastAsia"/>
          <w:szCs w:val="28"/>
        </w:rPr>
        <w:t>而有所歧視？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）患</w:t>
      </w:r>
      <w:proofErr w:type="gramStart"/>
      <w:r w:rsidRPr="00802CBB">
        <w:rPr>
          <w:rFonts w:ascii="微軟正黑體" w:eastAsia="微軟正黑體" w:hAnsi="微軟正黑體" w:hint="eastAsia"/>
          <w:szCs w:val="28"/>
        </w:rPr>
        <w:t>愛滋病</w:t>
      </w:r>
      <w:proofErr w:type="gramEnd"/>
      <w:r w:rsidRPr="00802CBB">
        <w:rPr>
          <w:rFonts w:ascii="微軟正黑體" w:eastAsia="微軟正黑體" w:hAnsi="微軟正黑體" w:hint="eastAsia"/>
          <w:szCs w:val="28"/>
        </w:rPr>
        <w:t>之兒童或其父母。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）懷孕少女。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 xml:space="preserve">）繳不起營養午餐費用的學生。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0135ED" w:rsidRDefault="00F93757" w:rsidP="00D17949">
      <w:pPr>
        <w:spacing w:line="0" w:lineRule="atLeast"/>
        <w:ind w:left="1632" w:hangingChars="680" w:hanging="1632"/>
        <w:rPr>
          <w:rFonts w:ascii="微軟正黑體" w:eastAsia="微軟正黑體" w:hAnsi="微軟正黑體"/>
          <w:color w:val="FF0000"/>
          <w:szCs w:val="24"/>
        </w:rPr>
      </w:pPr>
      <w:r w:rsidRPr="000135ED">
        <w:rPr>
          <w:rFonts w:ascii="微軟正黑體" w:eastAsia="微軟正黑體" w:hAnsi="微軟正黑體" w:hint="eastAsia"/>
          <w:color w:val="FF0000"/>
          <w:szCs w:val="24"/>
        </w:rPr>
        <w:t>（　　）</w:t>
      </w:r>
      <w:r w:rsidR="007D50E6" w:rsidRPr="000135ED">
        <w:rPr>
          <w:rFonts w:ascii="微軟正黑體" w:eastAsia="微軟正黑體" w:hAnsi="微軟正黑體"/>
          <w:color w:val="FF0000"/>
          <w:szCs w:val="24"/>
        </w:rPr>
        <w:t>162</w:t>
      </w:r>
      <w:r w:rsidRPr="000135ED">
        <w:rPr>
          <w:rFonts w:ascii="微軟正黑體" w:eastAsia="微軟正黑體" w:hAnsi="微軟正黑體" w:hint="eastAsia"/>
          <w:color w:val="FF0000"/>
        </w:rPr>
        <w:t>、兒童權利公約</w:t>
      </w:r>
      <w:r w:rsidRPr="000135ED">
        <w:rPr>
          <w:rFonts w:ascii="微軟正黑體" w:eastAsia="微軟正黑體" w:hAnsi="微軟正黑體" w:hint="eastAsia"/>
          <w:color w:val="FF0000"/>
          <w:szCs w:val="24"/>
        </w:rPr>
        <w:t>第</w:t>
      </w:r>
      <w:r w:rsidR="007D50E6" w:rsidRPr="000135ED">
        <w:rPr>
          <w:rFonts w:ascii="微軟正黑體" w:eastAsia="微軟正黑體" w:hAnsi="微軟正黑體" w:hint="eastAsia"/>
          <w:color w:val="FF0000"/>
          <w:szCs w:val="24"/>
        </w:rPr>
        <w:t>2</w:t>
      </w:r>
      <w:r w:rsidRPr="000135ED">
        <w:rPr>
          <w:rFonts w:ascii="微軟正黑體" w:eastAsia="微軟正黑體" w:hAnsi="微軟正黑體" w:hint="eastAsia"/>
          <w:color w:val="FF0000"/>
          <w:szCs w:val="24"/>
        </w:rPr>
        <w:t>條第一項禁止歧視，涵蓋範圍為「管轄範圍內的每一</w:t>
      </w:r>
      <w:r w:rsidRPr="000135ED">
        <w:rPr>
          <w:rFonts w:ascii="微軟正黑體" w:eastAsia="微軟正黑體" w:hAnsi="微軟正黑體" w:hint="eastAsia"/>
          <w:color w:val="FF0000"/>
          <w:szCs w:val="28"/>
        </w:rPr>
        <w:t>個兒童」，下列選項何者不在</w:t>
      </w:r>
      <w:r w:rsidR="00D17949" w:rsidRPr="000135ED">
        <w:rPr>
          <w:rFonts w:ascii="微軟正黑體" w:eastAsia="微軟正黑體" w:hAnsi="微軟正黑體" w:hint="eastAsia"/>
          <w:color w:val="FF0000"/>
          <w:szCs w:val="28"/>
        </w:rPr>
        <w:t>此</w:t>
      </w:r>
      <w:r w:rsidRPr="000135ED">
        <w:rPr>
          <w:rFonts w:ascii="微軟正黑體" w:eastAsia="微軟正黑體" w:hAnsi="微軟正黑體" w:hint="eastAsia"/>
          <w:color w:val="FF0000"/>
          <w:szCs w:val="28"/>
        </w:rPr>
        <w:t>範圍內？</w:t>
      </w:r>
    </w:p>
    <w:p w:rsidR="0051663E" w:rsidRPr="000135ED" w:rsidRDefault="00F93757" w:rsidP="00D17949">
      <w:pPr>
        <w:tabs>
          <w:tab w:val="left" w:pos="2410"/>
        </w:tabs>
        <w:spacing w:line="0" w:lineRule="atLeast"/>
        <w:ind w:leftChars="480" w:left="1872" w:hangingChars="300" w:hanging="720"/>
        <w:rPr>
          <w:rFonts w:ascii="微軟正黑體" w:eastAsia="微軟正黑體" w:hAnsi="微軟正黑體"/>
          <w:color w:val="FF0000"/>
          <w:szCs w:val="28"/>
        </w:rPr>
      </w:pPr>
      <w:r w:rsidRPr="000135ED">
        <w:rPr>
          <w:rFonts w:ascii="微軟正黑體" w:eastAsia="微軟正黑體" w:hAnsi="微軟正黑體" w:hint="eastAsia"/>
          <w:color w:val="FF0000"/>
          <w:szCs w:val="28"/>
        </w:rPr>
        <w:t>（</w:t>
      </w:r>
      <w:proofErr w:type="gramStart"/>
      <w:r w:rsidRPr="000135ED">
        <w:rPr>
          <w:rFonts w:ascii="微軟正黑體" w:eastAsia="微軟正黑體" w:hAnsi="微軟正黑體" w:hint="eastAsia"/>
          <w:color w:val="FF0000"/>
          <w:szCs w:val="28"/>
        </w:rPr>
        <w:t>Ａ</w:t>
      </w:r>
      <w:proofErr w:type="gramEnd"/>
      <w:r w:rsidRPr="000135ED">
        <w:rPr>
          <w:rFonts w:ascii="微軟正黑體" w:eastAsia="微軟正黑體" w:hAnsi="微軟正黑體" w:hint="eastAsia"/>
          <w:color w:val="FF0000"/>
          <w:szCs w:val="28"/>
        </w:rPr>
        <w:t>）難民兒童。</w:t>
      </w:r>
    </w:p>
    <w:p w:rsidR="0051663E" w:rsidRPr="000135ED" w:rsidRDefault="00F93757" w:rsidP="00D17949">
      <w:pPr>
        <w:tabs>
          <w:tab w:val="left" w:pos="2410"/>
        </w:tabs>
        <w:spacing w:line="0" w:lineRule="atLeast"/>
        <w:ind w:leftChars="480" w:left="1872" w:hangingChars="300" w:hanging="720"/>
        <w:rPr>
          <w:rFonts w:ascii="微軟正黑體" w:eastAsia="微軟正黑體" w:hAnsi="微軟正黑體"/>
          <w:color w:val="FF0000"/>
          <w:szCs w:val="28"/>
        </w:rPr>
      </w:pPr>
      <w:r w:rsidRPr="000135ED">
        <w:rPr>
          <w:rFonts w:ascii="微軟正黑體" w:eastAsia="微軟正黑體" w:hAnsi="微軟正黑體" w:hint="eastAsia"/>
          <w:color w:val="FF0000"/>
          <w:szCs w:val="28"/>
        </w:rPr>
        <w:t>（</w:t>
      </w:r>
      <w:proofErr w:type="gramStart"/>
      <w:r w:rsidRPr="000135ED">
        <w:rPr>
          <w:rFonts w:ascii="微軟正黑體" w:eastAsia="微軟正黑體" w:hAnsi="微軟正黑體" w:hint="eastAsia"/>
          <w:color w:val="FF0000"/>
          <w:szCs w:val="28"/>
        </w:rPr>
        <w:t>Ｂ</w:t>
      </w:r>
      <w:proofErr w:type="gramEnd"/>
      <w:r w:rsidRPr="000135ED">
        <w:rPr>
          <w:rFonts w:ascii="微軟正黑體" w:eastAsia="微軟正黑體" w:hAnsi="微軟正黑體" w:hint="eastAsia"/>
          <w:color w:val="FF0000"/>
          <w:szCs w:val="28"/>
        </w:rPr>
        <w:t>）觸法的少年。</w:t>
      </w:r>
    </w:p>
    <w:p w:rsidR="0051663E" w:rsidRPr="000135ED" w:rsidRDefault="00F93757" w:rsidP="00D17949">
      <w:pPr>
        <w:tabs>
          <w:tab w:val="left" w:pos="2410"/>
        </w:tabs>
        <w:spacing w:line="0" w:lineRule="atLeast"/>
        <w:ind w:leftChars="480" w:left="1872" w:hangingChars="300" w:hanging="720"/>
        <w:rPr>
          <w:rFonts w:ascii="微軟正黑體" w:eastAsia="微軟正黑體" w:hAnsi="微軟正黑體"/>
          <w:color w:val="FF0000"/>
          <w:szCs w:val="28"/>
        </w:rPr>
      </w:pPr>
      <w:r w:rsidRPr="000135ED">
        <w:rPr>
          <w:rFonts w:ascii="微軟正黑體" w:eastAsia="微軟正黑體" w:hAnsi="微軟正黑體" w:hint="eastAsia"/>
          <w:color w:val="FF0000"/>
          <w:szCs w:val="28"/>
        </w:rPr>
        <w:t>（</w:t>
      </w:r>
      <w:proofErr w:type="gramStart"/>
      <w:r w:rsidRPr="000135ED">
        <w:rPr>
          <w:rFonts w:ascii="微軟正黑體" w:eastAsia="微軟正黑體" w:hAnsi="微軟正黑體" w:hint="eastAsia"/>
          <w:color w:val="FF0000"/>
          <w:szCs w:val="28"/>
        </w:rPr>
        <w:t>Ｃ</w:t>
      </w:r>
      <w:proofErr w:type="gramEnd"/>
      <w:r w:rsidRPr="000135ED">
        <w:rPr>
          <w:rFonts w:ascii="微軟正黑體" w:eastAsia="微軟正黑體" w:hAnsi="微軟正黑體" w:hint="eastAsia"/>
          <w:color w:val="FF0000"/>
          <w:szCs w:val="28"/>
        </w:rPr>
        <w:t>）</w:t>
      </w:r>
      <w:r w:rsidR="007D50E6" w:rsidRPr="000135ED">
        <w:rPr>
          <w:rFonts w:ascii="微軟正黑體" w:eastAsia="微軟正黑體" w:hAnsi="微軟正黑體"/>
          <w:color w:val="FF0000"/>
          <w:szCs w:val="28"/>
        </w:rPr>
        <w:t>18</w:t>
      </w:r>
      <w:r w:rsidRPr="000135ED">
        <w:rPr>
          <w:rFonts w:ascii="微軟正黑體" w:eastAsia="微軟正黑體" w:hAnsi="微軟正黑體" w:hint="eastAsia"/>
          <w:color w:val="FF0000"/>
          <w:szCs w:val="28"/>
        </w:rPr>
        <w:t>歲未婚懷孕的青少年。</w:t>
      </w:r>
    </w:p>
    <w:p w:rsidR="0051663E" w:rsidRPr="000135ED" w:rsidRDefault="00F93757" w:rsidP="00D17949">
      <w:pPr>
        <w:tabs>
          <w:tab w:val="left" w:pos="2410"/>
        </w:tabs>
        <w:spacing w:line="0" w:lineRule="atLeast"/>
        <w:ind w:leftChars="480" w:left="1872" w:hangingChars="300" w:hanging="720"/>
        <w:rPr>
          <w:rFonts w:ascii="微軟正黑體" w:eastAsia="微軟正黑體" w:hAnsi="微軟正黑體"/>
          <w:color w:val="FF0000"/>
          <w:szCs w:val="28"/>
        </w:rPr>
      </w:pPr>
      <w:r w:rsidRPr="000135ED">
        <w:rPr>
          <w:rFonts w:ascii="微軟正黑體" w:eastAsia="微軟正黑體" w:hAnsi="微軟正黑體" w:hint="eastAsia"/>
          <w:color w:val="FF0000"/>
          <w:szCs w:val="28"/>
        </w:rPr>
        <w:t>（</w:t>
      </w:r>
      <w:proofErr w:type="gramStart"/>
      <w:r w:rsidRPr="000135ED">
        <w:rPr>
          <w:rFonts w:ascii="微軟正黑體" w:eastAsia="微軟正黑體" w:hAnsi="微軟正黑體" w:hint="eastAsia"/>
          <w:color w:val="FF0000"/>
          <w:szCs w:val="28"/>
        </w:rPr>
        <w:t>Ｄ</w:t>
      </w:r>
      <w:proofErr w:type="gramEnd"/>
      <w:r w:rsidRPr="000135ED">
        <w:rPr>
          <w:rFonts w:ascii="微軟正黑體" w:eastAsia="微軟正黑體" w:hAnsi="微軟正黑體" w:hint="eastAsia"/>
          <w:color w:val="FF0000"/>
          <w:szCs w:val="28"/>
        </w:rPr>
        <w:t>）</w:t>
      </w:r>
      <w:proofErr w:type="gramStart"/>
      <w:r w:rsidRPr="000135ED">
        <w:rPr>
          <w:rFonts w:ascii="微軟正黑體" w:eastAsia="微軟正黑體" w:hAnsi="微軟正黑體" w:hint="eastAsia"/>
          <w:color w:val="FF0000"/>
          <w:szCs w:val="28"/>
        </w:rPr>
        <w:t>移工之</w:t>
      </w:r>
      <w:proofErr w:type="gramEnd"/>
      <w:r w:rsidR="007D50E6" w:rsidRPr="000135ED">
        <w:rPr>
          <w:rFonts w:ascii="微軟正黑體" w:eastAsia="微軟正黑體" w:hAnsi="微軟正黑體"/>
          <w:color w:val="FF0000"/>
          <w:szCs w:val="28"/>
        </w:rPr>
        <w:t>16</w:t>
      </w:r>
      <w:r w:rsidRPr="000135ED">
        <w:rPr>
          <w:rFonts w:ascii="微軟正黑體" w:eastAsia="微軟正黑體" w:hAnsi="微軟正黑體" w:hint="eastAsia"/>
          <w:color w:val="FF0000"/>
          <w:szCs w:val="28"/>
        </w:rPr>
        <w:t>歲子女。</w:t>
      </w:r>
    </w:p>
    <w:p w:rsidR="00D17949" w:rsidRPr="00802CBB" w:rsidRDefault="00D17949" w:rsidP="0051663E">
      <w:pPr>
        <w:tabs>
          <w:tab w:val="left" w:pos="2410"/>
        </w:tabs>
        <w:spacing w:line="0" w:lineRule="atLeast"/>
        <w:ind w:firstLineChars="200" w:firstLine="48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小明為國中二年級的學生，自小家境</w:t>
      </w:r>
      <w:proofErr w:type="gramStart"/>
      <w:r w:rsidRPr="00802CBB">
        <w:rPr>
          <w:rFonts w:ascii="微軟正黑體" w:eastAsia="微軟正黑體" w:hAnsi="微軟正黑體" w:hint="eastAsia"/>
          <w:szCs w:val="24"/>
        </w:rPr>
        <w:t>清寒且父母</w:t>
      </w:r>
      <w:proofErr w:type="gramEnd"/>
      <w:r w:rsidRPr="00802CBB">
        <w:rPr>
          <w:rFonts w:ascii="微軟正黑體" w:eastAsia="微軟正黑體" w:hAnsi="微軟正黑體" w:hint="eastAsia"/>
          <w:szCs w:val="24"/>
        </w:rPr>
        <w:t>因長年工作在外，造成小明有輕微自閉傾向，在學校有時也受到欺凌，只有好朋友</w:t>
      </w:r>
      <w:proofErr w:type="gramStart"/>
      <w:r w:rsidRPr="00802CBB">
        <w:rPr>
          <w:rFonts w:ascii="微軟正黑體" w:eastAsia="微軟正黑體" w:hAnsi="微軟正黑體" w:hint="eastAsia"/>
          <w:szCs w:val="24"/>
        </w:rPr>
        <w:t>大東肯在</w:t>
      </w:r>
      <w:proofErr w:type="gramEnd"/>
      <w:r w:rsidRPr="00802CBB">
        <w:rPr>
          <w:rFonts w:ascii="微軟正黑體" w:eastAsia="微軟正黑體" w:hAnsi="微軟正黑體" w:hint="eastAsia"/>
          <w:szCs w:val="24"/>
        </w:rPr>
        <w:t>小明遭受欺負時挺身而出，從而造成</w:t>
      </w:r>
      <w:proofErr w:type="gramStart"/>
      <w:r w:rsidRPr="00802CBB">
        <w:rPr>
          <w:rFonts w:ascii="微軟正黑體" w:eastAsia="微軟正黑體" w:hAnsi="微軟正黑體" w:hint="eastAsia"/>
          <w:szCs w:val="24"/>
        </w:rPr>
        <w:t>同學間總以</w:t>
      </w:r>
      <w:proofErr w:type="gramEnd"/>
      <w:r w:rsidRPr="00802CBB">
        <w:rPr>
          <w:rFonts w:ascii="微軟正黑體" w:eastAsia="微軟正黑體" w:hAnsi="微軟正黑體" w:hint="eastAsia"/>
          <w:szCs w:val="24"/>
        </w:rPr>
        <w:t>「變態」等語嘲笑小明和大東。請就以上敘述回答下列問題：</w:t>
      </w:r>
      <w:r w:rsidRPr="00802CBB">
        <w:rPr>
          <w:rFonts w:ascii="微軟正黑體" w:eastAsia="微軟正黑體" w:hAnsi="微軟正黑體" w:hint="eastAsia"/>
          <w:b/>
          <w:szCs w:val="24"/>
        </w:rPr>
        <w:t xml:space="preserve">　（提醒</w:t>
      </w:r>
      <w:r w:rsidR="007D50E6" w:rsidRPr="00802CBB">
        <w:rPr>
          <w:rFonts w:ascii="微軟正黑體" w:eastAsia="微軟正黑體" w:hAnsi="微軟正黑體"/>
          <w:b/>
          <w:szCs w:val="24"/>
        </w:rPr>
        <w:t>163~164</w:t>
      </w:r>
      <w:r w:rsidRPr="00802CBB">
        <w:rPr>
          <w:rFonts w:ascii="微軟正黑體" w:eastAsia="微軟正黑體" w:hAnsi="微軟正黑體" w:hint="eastAsia"/>
          <w:b/>
          <w:szCs w:val="24"/>
        </w:rPr>
        <w:t>為連續題</w:t>
      </w:r>
      <w:r w:rsidRPr="00802CBB">
        <w:rPr>
          <w:rFonts w:ascii="微軟正黑體" w:eastAsia="微軟正黑體" w:hAnsi="微軟正黑體" w:hint="eastAsia"/>
          <w:szCs w:val="24"/>
        </w:rPr>
        <w:t>）</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163</w:t>
      </w:r>
      <w:r w:rsidRPr="00802CBB">
        <w:rPr>
          <w:rFonts w:ascii="微軟正黑體" w:eastAsia="微軟正黑體" w:hAnsi="微軟正黑體" w:hint="eastAsia"/>
        </w:rPr>
        <w:t>、</w:t>
      </w:r>
      <w:r w:rsidRPr="00802CBB">
        <w:rPr>
          <w:rFonts w:ascii="微軟正黑體" w:eastAsia="微軟正黑體" w:hAnsi="微軟正黑體" w:hint="eastAsia"/>
          <w:szCs w:val="24"/>
        </w:rPr>
        <w:t xml:space="preserve">下列敘述何者有誤？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）台灣並非兒童權利公約締約國之一，所以台灣無法以締約國身分參加兒童權利公約官方會議。</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同學間雖以</w:t>
      </w:r>
      <w:proofErr w:type="gramEnd"/>
      <w:r w:rsidRPr="00802CBB">
        <w:rPr>
          <w:rFonts w:ascii="微軟正黑體" w:eastAsia="微軟正黑體" w:hAnsi="微軟正黑體" w:hint="eastAsia"/>
          <w:szCs w:val="28"/>
        </w:rPr>
        <w:t xml:space="preserve">變態等語形容小明和大東，但因每個人皆有言論自由，此行為並非對小明和大東造成歧視。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）小明和大東皆為國中生且未滿</w:t>
      </w:r>
      <w:r w:rsidR="007D50E6" w:rsidRPr="00802CBB">
        <w:rPr>
          <w:rFonts w:ascii="微軟正黑體" w:eastAsia="微軟正黑體" w:hAnsi="微軟正黑體"/>
          <w:szCs w:val="28"/>
        </w:rPr>
        <w:t>18</w:t>
      </w:r>
      <w:r w:rsidRPr="00802CBB">
        <w:rPr>
          <w:rFonts w:ascii="微軟正黑體" w:eastAsia="微軟正黑體" w:hAnsi="微軟正黑體" w:hint="eastAsia"/>
          <w:szCs w:val="28"/>
        </w:rPr>
        <w:t>歲，應受兒童權利公約的保障。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）小明因在此種</w:t>
      </w:r>
      <w:proofErr w:type="gramStart"/>
      <w:r w:rsidRPr="00802CBB">
        <w:rPr>
          <w:rFonts w:ascii="微軟正黑體" w:eastAsia="微軟正黑體" w:hAnsi="微軟正黑體" w:hint="eastAsia"/>
          <w:szCs w:val="28"/>
        </w:rPr>
        <w:t>不</w:t>
      </w:r>
      <w:proofErr w:type="gramEnd"/>
      <w:r w:rsidRPr="00802CBB">
        <w:rPr>
          <w:rFonts w:ascii="微軟正黑體" w:eastAsia="微軟正黑體" w:hAnsi="微軟正黑體" w:hint="eastAsia"/>
          <w:szCs w:val="28"/>
        </w:rPr>
        <w:t>友善的環境下遭受歧視，極有可能會影響到其各方面的發展及自我實現。</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164</w:t>
      </w:r>
      <w:r w:rsidRPr="00802CBB">
        <w:rPr>
          <w:rFonts w:ascii="微軟正黑體" w:eastAsia="微軟正黑體" w:hAnsi="微軟正黑體" w:hint="eastAsia"/>
        </w:rPr>
        <w:t>、</w:t>
      </w:r>
      <w:r w:rsidRPr="00802CBB">
        <w:rPr>
          <w:rFonts w:ascii="微軟正黑體" w:eastAsia="微軟正黑體" w:hAnsi="微軟正黑體" w:hint="eastAsia"/>
          <w:szCs w:val="24"/>
        </w:rPr>
        <w:t>下列哪些情形，不會</w:t>
      </w:r>
      <w:r w:rsidRPr="00802CBB">
        <w:rPr>
          <w:rFonts w:ascii="微軟正黑體" w:eastAsia="微軟正黑體" w:hAnsi="微軟正黑體" w:hint="eastAsia"/>
          <w:szCs w:val="28"/>
        </w:rPr>
        <w:t>侵害</w:t>
      </w:r>
      <w:r w:rsidRPr="00802CBB">
        <w:rPr>
          <w:rFonts w:ascii="微軟正黑體" w:eastAsia="微軟正黑體" w:hAnsi="微軟正黑體" w:hint="eastAsia"/>
          <w:szCs w:val="24"/>
        </w:rPr>
        <w:t>到兒童</w:t>
      </w:r>
      <w:r w:rsidR="00D17949" w:rsidRPr="00802CBB">
        <w:rPr>
          <w:rFonts w:ascii="微軟正黑體" w:eastAsia="微軟正黑體" w:hAnsi="微軟正黑體" w:hint="eastAsia"/>
          <w:szCs w:val="24"/>
        </w:rPr>
        <w:t>的</w:t>
      </w:r>
      <w:r w:rsidRPr="00802CBB">
        <w:rPr>
          <w:rFonts w:ascii="微軟正黑體" w:eastAsia="微軟正黑體" w:hAnsi="微軟正黑體" w:hint="eastAsia"/>
          <w:szCs w:val="24"/>
        </w:rPr>
        <w:t>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）因家境實在清寒，小明父母決定替小明辦理休學，暫時不讓小明繼續就讀。</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）長輩請小明幫忙跑腿買</w:t>
      </w:r>
      <w:proofErr w:type="gramStart"/>
      <w:r w:rsidRPr="00802CBB">
        <w:rPr>
          <w:rFonts w:ascii="微軟正黑體" w:eastAsia="微軟正黑體" w:hAnsi="微軟正黑體" w:hint="eastAsia"/>
          <w:szCs w:val="28"/>
        </w:rPr>
        <w:t>菸</w:t>
      </w:r>
      <w:proofErr w:type="gramEnd"/>
      <w:r w:rsidRPr="00802CBB">
        <w:rPr>
          <w:rFonts w:ascii="微軟正黑體" w:eastAsia="微軟正黑體" w:hAnsi="微軟正黑體" w:hint="eastAsia"/>
          <w:szCs w:val="28"/>
        </w:rPr>
        <w:t>、酒。</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）小明因家境清寒總是遲交班費，所以在班上討論事項時並沒有發言權。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）小明每天定時到操場運動。</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xml:space="preserve">（　</w:t>
      </w:r>
      <w:r w:rsidRPr="00802CBB">
        <w:rPr>
          <w:rFonts w:ascii="微軟正黑體" w:eastAsia="微軟正黑體" w:hAnsi="微軟正黑體" w:hint="eastAsia"/>
          <w:szCs w:val="28"/>
        </w:rPr>
        <w:t xml:space="preserve">　）</w:t>
      </w:r>
      <w:r w:rsidR="007D50E6" w:rsidRPr="00802CBB">
        <w:rPr>
          <w:rFonts w:ascii="微軟正黑體" w:eastAsia="微軟正黑體" w:hAnsi="微軟正黑體"/>
          <w:szCs w:val="28"/>
        </w:rPr>
        <w:t>165</w:t>
      </w:r>
      <w:r w:rsidRPr="00802CBB">
        <w:rPr>
          <w:rFonts w:ascii="微軟正黑體" w:eastAsia="微軟正黑體" w:hAnsi="微軟正黑體" w:hint="eastAsia"/>
          <w:szCs w:val="28"/>
        </w:rPr>
        <w:t>、關於</w:t>
      </w:r>
      <w:r w:rsidRPr="00802CBB">
        <w:rPr>
          <w:rFonts w:ascii="微軟正黑體" w:eastAsia="微軟正黑體" w:hAnsi="微軟正黑體" w:hint="eastAsia"/>
          <w:szCs w:val="24"/>
        </w:rPr>
        <w:t>兒童</w:t>
      </w:r>
      <w:r w:rsidRPr="00802CBB">
        <w:rPr>
          <w:rFonts w:ascii="微軟正黑體" w:eastAsia="微軟正黑體" w:hAnsi="微軟正黑體" w:hint="eastAsia"/>
          <w:szCs w:val="28"/>
        </w:rPr>
        <w:t>最佳利益，下列敘述何者正確？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）成年人對於兒童利益的判定，應優先於尊重兒童權利之義務。</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）任何決定沒有根據兒童年齡或成熟程度對兒童意見加以考量，就不是尊重兒童最佳利益。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）兒童的利益是唯一必要考量的因素。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）僅締約國負有作為義務，以確保兒童獲得應有的協助。</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166</w:t>
      </w:r>
      <w:r w:rsidRPr="00802CBB">
        <w:rPr>
          <w:rFonts w:ascii="微軟正黑體" w:eastAsia="微軟正黑體" w:hAnsi="微軟正黑體" w:hint="eastAsia"/>
        </w:rPr>
        <w:t>、</w:t>
      </w:r>
      <w:r w:rsidRPr="00802CBB">
        <w:rPr>
          <w:rFonts w:ascii="微軟正黑體" w:eastAsia="微軟正黑體" w:hAnsi="微軟正黑體" w:hint="eastAsia"/>
          <w:szCs w:val="24"/>
        </w:rPr>
        <w:t>在</w:t>
      </w:r>
      <w:r w:rsidRPr="00802CBB">
        <w:rPr>
          <w:rFonts w:ascii="微軟正黑體" w:eastAsia="微軟正黑體" w:hAnsi="微軟正黑體" w:hint="eastAsia"/>
        </w:rPr>
        <w:t>兒童權利公約</w:t>
      </w:r>
      <w:r w:rsidRPr="00802CBB">
        <w:rPr>
          <w:rFonts w:ascii="微軟正黑體" w:eastAsia="微軟正黑體" w:hAnsi="微軟正黑體" w:hint="eastAsia"/>
          <w:szCs w:val="24"/>
        </w:rPr>
        <w:t>中，要求締約國應確保兒童獲得最佳利益，下列何</w:t>
      </w:r>
      <w:r w:rsidRPr="00802CBB">
        <w:rPr>
          <w:rFonts w:ascii="微軟正黑體" w:eastAsia="微軟正黑體" w:hAnsi="微軟正黑體" w:hint="eastAsia"/>
          <w:szCs w:val="28"/>
        </w:rPr>
        <w:t>者為</w:t>
      </w:r>
      <w:r w:rsidR="00D17949" w:rsidRPr="00802CBB">
        <w:rPr>
          <w:rFonts w:ascii="微軟正黑體" w:eastAsia="微軟正黑體" w:hAnsi="微軟正黑體" w:hint="eastAsia"/>
          <w:szCs w:val="28"/>
        </w:rPr>
        <w:t>是保障「兒童最佳利益」的內涵</w:t>
      </w:r>
      <w:r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 xml:space="preserve">）是一種權利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 xml:space="preserve">）是一種解釋原則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 xml:space="preserve">）是一種程序保障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167</w:t>
      </w:r>
      <w:r w:rsidRPr="00802CBB">
        <w:rPr>
          <w:rFonts w:ascii="微軟正黑體" w:eastAsia="微軟正黑體" w:hAnsi="微軟正黑體" w:hint="eastAsia"/>
        </w:rPr>
        <w:t>、</w:t>
      </w:r>
      <w:r w:rsidRPr="00802CBB">
        <w:rPr>
          <w:rFonts w:ascii="微軟正黑體" w:eastAsia="微軟正黑體" w:hAnsi="微軟正黑體" w:hint="eastAsia"/>
          <w:szCs w:val="24"/>
        </w:rPr>
        <w:t>兒童最佳利益的判斷應特別注意哪一個程序保障？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）成人的判定。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）社會價值的期許。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 xml:space="preserve">）兒童表示意見的權利。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168</w:t>
      </w:r>
      <w:r w:rsidRPr="00802CBB">
        <w:rPr>
          <w:rFonts w:ascii="微軟正黑體" w:eastAsia="微軟正黑體" w:hAnsi="微軟正黑體" w:hint="eastAsia"/>
        </w:rPr>
        <w:t>、</w:t>
      </w:r>
      <w:r w:rsidRPr="00802CBB">
        <w:rPr>
          <w:rFonts w:ascii="微軟正黑體" w:eastAsia="微軟正黑體" w:hAnsi="微軟正黑體" w:hint="eastAsia"/>
          <w:szCs w:val="24"/>
        </w:rPr>
        <w:t>當判斷兒童最佳利益的要素可能相牴觸時，該如何處理？</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）依兒童意見決定。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）給予生命權要素最終決定性的比重。</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）由兒童的家人共同決定。</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）綜合各要素權衡之。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169</w:t>
      </w:r>
      <w:r w:rsidRPr="00802CBB">
        <w:rPr>
          <w:rFonts w:ascii="微軟正黑體" w:eastAsia="微軟正黑體" w:hAnsi="微軟正黑體" w:hint="eastAsia"/>
        </w:rPr>
        <w:t>、</w:t>
      </w:r>
      <w:r w:rsidRPr="00802CBB">
        <w:rPr>
          <w:rFonts w:ascii="微軟正黑體" w:eastAsia="微軟正黑體" w:hAnsi="微軟正黑體" w:hint="eastAsia"/>
          <w:szCs w:val="24"/>
        </w:rPr>
        <w:t>下列就兒童生命、生存及發展權的敘述何者正確無誤？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）生存權是與生俱來的權利，但有時候得為限</w:t>
      </w:r>
      <w:proofErr w:type="gramStart"/>
      <w:r w:rsidRPr="00802CBB">
        <w:rPr>
          <w:rFonts w:ascii="微軟正黑體" w:eastAsia="微軟正黑體" w:hAnsi="微軟正黑體" w:hint="eastAsia"/>
          <w:szCs w:val="28"/>
        </w:rPr>
        <w:t>縮</w:t>
      </w:r>
      <w:proofErr w:type="gramEnd"/>
      <w:r w:rsidRPr="00802CBB">
        <w:rPr>
          <w:rFonts w:ascii="微軟正黑體" w:eastAsia="微軟正黑體" w:hAnsi="微軟正黑體" w:hint="eastAsia"/>
          <w:szCs w:val="28"/>
        </w:rPr>
        <w:t>解釋。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）發展權的概念包含「心靈、心理、精神及社會發展」，並不包含身體層面等發展。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）兒童權利公約雖係以達成「兒童」最大可能的生存及發展為目標，但關於母親產前</w:t>
      </w:r>
      <w:proofErr w:type="gramStart"/>
      <w:r w:rsidRPr="00802CBB">
        <w:rPr>
          <w:rFonts w:ascii="微軟正黑體" w:eastAsia="微軟正黑體" w:hAnsi="微軟正黑體" w:hint="eastAsia"/>
          <w:szCs w:val="28"/>
        </w:rPr>
        <w:t>照護亦應</w:t>
      </w:r>
      <w:proofErr w:type="gramEnd"/>
      <w:r w:rsidRPr="00802CBB">
        <w:rPr>
          <w:rFonts w:ascii="微軟正黑體" w:eastAsia="微軟正黑體" w:hAnsi="微軟正黑體" w:hint="eastAsia"/>
          <w:szCs w:val="28"/>
        </w:rPr>
        <w:t>受兒童權利公約保障。</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）兒童自殺等議題，並不在兒童權利公約的保障下。</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7D50E6" w:rsidRPr="00802CBB">
        <w:rPr>
          <w:rFonts w:ascii="微軟正黑體" w:eastAsia="微軟正黑體" w:hAnsi="微軟正黑體"/>
          <w:szCs w:val="24"/>
        </w:rPr>
        <w:t>170</w:t>
      </w:r>
      <w:r w:rsidRPr="00802CBB">
        <w:rPr>
          <w:rFonts w:ascii="微軟正黑體" w:eastAsia="微軟正黑體" w:hAnsi="微軟正黑體" w:hint="eastAsia"/>
        </w:rPr>
        <w:t>、</w:t>
      </w:r>
      <w:r w:rsidRPr="00802CBB">
        <w:rPr>
          <w:rFonts w:ascii="微軟正黑體" w:eastAsia="微軟正黑體" w:hAnsi="微軟正黑體" w:hint="eastAsia"/>
          <w:szCs w:val="24"/>
        </w:rPr>
        <w:t>下列敘述何者有誤？</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）生存權主要係指兒童享有基本的生存權，比如充足的食物。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）發展權主要係指兒童有權利享受集會或發表看法的自由。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）國家在落實禁止歧視原則時，可能會透過法律的增訂或資源分配等方式。</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）兒童最佳利益係指，當一項判斷會涉及到不同主體的權益時，應以兒童權益為優先考量。</w:t>
      </w:r>
    </w:p>
    <w:p w:rsidR="00D17949" w:rsidRPr="00802CBB" w:rsidRDefault="00D17949" w:rsidP="00D17949">
      <w:pPr>
        <w:tabs>
          <w:tab w:val="left" w:pos="2410"/>
        </w:tabs>
        <w:spacing w:line="0" w:lineRule="atLeast"/>
        <w:ind w:leftChars="480" w:left="1872" w:hangingChars="300" w:hanging="720"/>
        <w:rPr>
          <w:rFonts w:ascii="微軟正黑體" w:eastAsia="微軟正黑體" w:hAnsi="微軟正黑體"/>
          <w:szCs w:val="28"/>
        </w:rPr>
      </w:pPr>
    </w:p>
    <w:p w:rsidR="0051663E" w:rsidRPr="00802CBB" w:rsidRDefault="00F93757" w:rsidP="0051663E">
      <w:pPr>
        <w:pStyle w:val="a3"/>
        <w:numPr>
          <w:ilvl w:val="0"/>
          <w:numId w:val="1"/>
        </w:numPr>
        <w:spacing w:line="0" w:lineRule="atLeast"/>
        <w:ind w:leftChars="0" w:left="482" w:hanging="482"/>
        <w:rPr>
          <w:rFonts w:ascii="微軟正黑體" w:eastAsia="微軟正黑體" w:hAnsi="微軟正黑體"/>
          <w:szCs w:val="24"/>
        </w:rPr>
      </w:pPr>
      <w:r w:rsidRPr="00802CBB">
        <w:rPr>
          <w:rFonts w:ascii="微軟正黑體" w:eastAsia="微軟正黑體" w:hAnsi="微軟正黑體" w:hint="eastAsia"/>
          <w:szCs w:val="24"/>
        </w:rPr>
        <w:t>阿雅是一位國中生，阿雅曾在</w:t>
      </w:r>
      <w:proofErr w:type="gramStart"/>
      <w:r w:rsidRPr="00802CBB">
        <w:rPr>
          <w:rFonts w:ascii="微軟正黑體" w:eastAsia="微軟正黑體" w:hAnsi="微軟正黑體" w:hint="eastAsia"/>
          <w:szCs w:val="24"/>
        </w:rPr>
        <w:t>週</w:t>
      </w:r>
      <w:proofErr w:type="gramEnd"/>
      <w:r w:rsidRPr="00802CBB">
        <w:rPr>
          <w:rFonts w:ascii="微軟正黑體" w:eastAsia="微軟正黑體" w:hAnsi="微軟正黑體" w:hint="eastAsia"/>
          <w:szCs w:val="24"/>
        </w:rPr>
        <w:t xml:space="preserve">記上提到母親有自殺的傾向，但阿雅本身並未有任何尋短念頭。阿雅母親在某日晚上先用藥物將阿雅迷昏，再開始燒炭自殺　</w:t>
      </w:r>
      <w:proofErr w:type="gramStart"/>
      <w:r w:rsidRPr="00802CBB">
        <w:rPr>
          <w:rFonts w:ascii="微軟正黑體" w:eastAsia="微軟正黑體" w:hAnsi="微軟正黑體" w:hint="eastAsia"/>
          <w:szCs w:val="24"/>
        </w:rPr>
        <w:t>（</w:t>
      </w:r>
      <w:proofErr w:type="gramEnd"/>
      <w:r w:rsidRPr="00802CBB">
        <w:rPr>
          <w:rFonts w:ascii="微軟正黑體" w:eastAsia="微軟正黑體" w:hAnsi="微軟正黑體" w:hint="eastAsia"/>
          <w:szCs w:val="24"/>
        </w:rPr>
        <w:t>提醒：</w:t>
      </w:r>
      <w:r w:rsidR="00D17949" w:rsidRPr="00802CBB">
        <w:rPr>
          <w:rFonts w:ascii="微軟正黑體" w:eastAsia="微軟正黑體" w:hAnsi="微軟正黑體"/>
          <w:b/>
          <w:szCs w:val="24"/>
        </w:rPr>
        <w:t>171</w:t>
      </w:r>
      <w:r w:rsidR="003F5980" w:rsidRPr="00802CBB">
        <w:rPr>
          <w:rFonts w:ascii="微軟正黑體" w:eastAsia="微軟正黑體" w:hAnsi="微軟正黑體" w:hint="eastAsia"/>
          <w:b/>
          <w:szCs w:val="24"/>
        </w:rPr>
        <w:t>~</w:t>
      </w:r>
      <w:r w:rsidR="00D17949" w:rsidRPr="00802CBB">
        <w:rPr>
          <w:rFonts w:ascii="微軟正黑體" w:eastAsia="微軟正黑體" w:hAnsi="微軟正黑體"/>
          <w:b/>
          <w:szCs w:val="24"/>
        </w:rPr>
        <w:t>172</w:t>
      </w:r>
      <w:r w:rsidRPr="00802CBB">
        <w:rPr>
          <w:rFonts w:ascii="微軟正黑體" w:eastAsia="微軟正黑體" w:hAnsi="微軟正黑體" w:hint="eastAsia"/>
          <w:b/>
          <w:szCs w:val="24"/>
        </w:rPr>
        <w:t>為連續題</w:t>
      </w:r>
      <w:proofErr w:type="gramStart"/>
      <w:r w:rsidRPr="00802CBB">
        <w:rPr>
          <w:rFonts w:ascii="微軟正黑體" w:eastAsia="微軟正黑體" w:hAnsi="微軟正黑體" w:hint="eastAsia"/>
          <w:b/>
          <w:szCs w:val="24"/>
        </w:rPr>
        <w:t>）</w:t>
      </w:r>
      <w:proofErr w:type="gramEnd"/>
      <w:r w:rsidRPr="00802CBB">
        <w:rPr>
          <w:rFonts w:ascii="微軟正黑體" w:eastAsia="微軟正黑體" w:hAnsi="微軟正黑體" w:hint="eastAsia"/>
          <w:b/>
          <w:szCs w:val="24"/>
        </w:rPr>
        <w:t>。</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171</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w:t>
      </w:r>
      <w:r w:rsidRPr="00802CBB">
        <w:rPr>
          <w:rFonts w:ascii="微軟正黑體" w:eastAsia="微軟正黑體" w:hAnsi="微軟正黑體" w:hint="eastAsia"/>
        </w:rPr>
        <w:t>阿雅</w:t>
      </w:r>
      <w:r w:rsidR="00D17949" w:rsidRPr="00802CBB">
        <w:rPr>
          <w:rFonts w:ascii="微軟正黑體" w:eastAsia="微軟正黑體" w:hAnsi="微軟正黑體" w:hint="eastAsia"/>
          <w:szCs w:val="24"/>
        </w:rPr>
        <w:t>母親最可能會侵犯阿雅在兒童權利公約上的何種權</w:t>
      </w:r>
      <w:r w:rsidRPr="00802CBB">
        <w:rPr>
          <w:rFonts w:ascii="微軟正黑體" w:eastAsia="微軟正黑體" w:hAnsi="微軟正黑體" w:hint="eastAsia"/>
          <w:szCs w:val="28"/>
        </w:rPr>
        <w:t>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）禁止歧視權利。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）言論自由權利。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172</w:t>
      </w:r>
      <w:r w:rsidRPr="00802CBB">
        <w:rPr>
          <w:rFonts w:ascii="微軟正黑體" w:eastAsia="微軟正黑體" w:hAnsi="微軟正黑體" w:hint="eastAsia"/>
        </w:rPr>
        <w:t>、</w:t>
      </w:r>
      <w:r w:rsidRPr="00802CBB">
        <w:rPr>
          <w:rFonts w:ascii="微軟正黑體" w:eastAsia="微軟正黑體" w:hAnsi="微軟正黑體" w:hint="eastAsia"/>
          <w:szCs w:val="24"/>
        </w:rPr>
        <w:t>在前述情形下，阿雅被即時發現並送</w:t>
      </w:r>
      <w:proofErr w:type="gramStart"/>
      <w:r w:rsidRPr="00802CBB">
        <w:rPr>
          <w:rFonts w:ascii="微軟正黑體" w:eastAsia="微軟正黑體" w:hAnsi="微軟正黑體" w:hint="eastAsia"/>
          <w:szCs w:val="24"/>
        </w:rPr>
        <w:t>醫</w:t>
      </w:r>
      <w:proofErr w:type="gramEnd"/>
      <w:r w:rsidRPr="00802CBB">
        <w:rPr>
          <w:rFonts w:ascii="微軟正黑體" w:eastAsia="微軟正黑體" w:hAnsi="微軟正黑體" w:hint="eastAsia"/>
          <w:szCs w:val="24"/>
        </w:rPr>
        <w:t>治療，儘管阿雅生命無礙，仍有那些權利受到侵害？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）健康權利。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）健全的家庭成長權利。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）生命、生存及發展權利。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D17949" w:rsidRPr="00802CBB" w:rsidRDefault="00D17949" w:rsidP="0051663E">
      <w:pPr>
        <w:pStyle w:val="a3"/>
        <w:tabs>
          <w:tab w:val="left" w:pos="2410"/>
        </w:tabs>
        <w:spacing w:line="0" w:lineRule="atLeast"/>
        <w:ind w:leftChars="0" w:left="0" w:firstLineChars="200" w:firstLine="480"/>
        <w:rPr>
          <w:rFonts w:ascii="微軟正黑體" w:eastAsia="微軟正黑體" w:hAnsi="微軟正黑體"/>
          <w:szCs w:val="28"/>
        </w:rPr>
      </w:pP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173</w:t>
      </w:r>
      <w:r w:rsidRPr="00802CBB">
        <w:rPr>
          <w:rFonts w:ascii="微軟正黑體" w:eastAsia="微軟正黑體" w:hAnsi="微軟正黑體" w:hint="eastAsia"/>
        </w:rPr>
        <w:t>、</w:t>
      </w:r>
      <w:r w:rsidRPr="00802CBB">
        <w:rPr>
          <w:rFonts w:ascii="微軟正黑體" w:eastAsia="微軟正黑體" w:hAnsi="微軟正黑體" w:hint="eastAsia"/>
          <w:szCs w:val="24"/>
        </w:rPr>
        <w:t>下列選項中，何者為尊重兒童意見權的保障主體？</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22</w:t>
      </w:r>
      <w:r w:rsidRPr="00802CBB">
        <w:rPr>
          <w:rFonts w:ascii="微軟正黑體" w:eastAsia="微軟正黑體" w:hAnsi="微軟正黑體" w:hint="eastAsia"/>
          <w:szCs w:val="28"/>
        </w:rPr>
        <w:t>歲但受褫奪公權之人。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17</w:t>
      </w:r>
      <w:r w:rsidRPr="00802CBB">
        <w:rPr>
          <w:rFonts w:ascii="微軟正黑體" w:eastAsia="微軟正黑體" w:hAnsi="微軟正黑體" w:hint="eastAsia"/>
          <w:szCs w:val="28"/>
        </w:rPr>
        <w:t>歲但已婚之人。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歲以下懷孕之人。</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r w:rsidR="00D17949" w:rsidRPr="00802CBB">
        <w:rPr>
          <w:rFonts w:ascii="微軟正黑體" w:eastAsia="微軟正黑體" w:hAnsi="微軟正黑體"/>
          <w:szCs w:val="28"/>
        </w:rPr>
        <w:t>19</w:t>
      </w:r>
      <w:r w:rsidRPr="00802CBB">
        <w:rPr>
          <w:rFonts w:ascii="微軟正黑體" w:eastAsia="微軟正黑體" w:hAnsi="微軟正黑體" w:hint="eastAsia"/>
          <w:szCs w:val="28"/>
        </w:rPr>
        <w:t>歲的大學生。</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174</w:t>
      </w:r>
      <w:r w:rsidRPr="00802CBB">
        <w:rPr>
          <w:rFonts w:ascii="微軟正黑體" w:eastAsia="微軟正黑體" w:hAnsi="微軟正黑體" w:hint="eastAsia"/>
        </w:rPr>
        <w:t>、</w:t>
      </w:r>
      <w:r w:rsidRPr="00802CBB">
        <w:rPr>
          <w:rFonts w:ascii="微軟正黑體" w:eastAsia="微軟正黑體" w:hAnsi="微軟正黑體" w:hint="eastAsia"/>
          <w:szCs w:val="24"/>
        </w:rPr>
        <w:t>在兒童權利公約中，得由兒童本人直接或透過代表或適當的組織表達意</w:t>
      </w:r>
      <w:r w:rsidRPr="00802CBB">
        <w:rPr>
          <w:rFonts w:ascii="微軟正黑體" w:eastAsia="微軟正黑體" w:hAnsi="微軟正黑體" w:hint="eastAsia"/>
          <w:szCs w:val="28"/>
        </w:rPr>
        <w:t>見，下列何者適合成為兒童的「代表」？（第</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條第</w:t>
      </w:r>
      <w:r w:rsidR="00D17949" w:rsidRPr="00802CBB">
        <w:rPr>
          <w:rFonts w:ascii="微軟正黑體" w:eastAsia="微軟正黑體" w:hAnsi="微軟正黑體"/>
          <w:szCs w:val="28"/>
        </w:rPr>
        <w:t>2</w:t>
      </w:r>
      <w:r w:rsidRPr="00802CBB">
        <w:rPr>
          <w:rFonts w:ascii="微軟正黑體" w:eastAsia="微軟正黑體" w:hAnsi="微軟正黑體" w:hint="eastAsia"/>
          <w:szCs w:val="28"/>
        </w:rPr>
        <w:t>項）</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）兒童的父母</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）學校老師</w:t>
      </w:r>
      <w:r w:rsidR="00D17949"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）社工</w:t>
      </w:r>
      <w:r w:rsidR="00D17949" w:rsidRPr="00802CBB">
        <w:rPr>
          <w:rFonts w:ascii="微軟正黑體" w:eastAsia="微軟正黑體" w:hAnsi="微軟正黑體" w:hint="eastAsia"/>
          <w:szCs w:val="28"/>
        </w:rPr>
        <w:t>。</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r w:rsidR="00D17949" w:rsidRPr="00802CBB">
        <w:rPr>
          <w:rFonts w:ascii="微軟正黑體" w:eastAsia="微軟正黑體" w:hAnsi="微軟正黑體" w:hint="eastAsia"/>
          <w:szCs w:val="28"/>
        </w:rPr>
        <w:t>。</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175</w:t>
      </w:r>
      <w:r w:rsidRPr="00802CBB">
        <w:rPr>
          <w:rFonts w:ascii="微軟正黑體" w:eastAsia="微軟正黑體" w:hAnsi="微軟正黑體" w:hint="eastAsia"/>
        </w:rPr>
        <w:t>、</w:t>
      </w:r>
      <w:r w:rsidRPr="00802CBB">
        <w:rPr>
          <w:rFonts w:ascii="微軟正黑體" w:eastAsia="微軟正黑體" w:hAnsi="微軟正黑體" w:hint="eastAsia"/>
          <w:szCs w:val="24"/>
        </w:rPr>
        <w:t>民國</w:t>
      </w:r>
      <w:r w:rsidR="00D17949" w:rsidRPr="00802CBB">
        <w:rPr>
          <w:rFonts w:ascii="微軟正黑體" w:eastAsia="微軟正黑體" w:hAnsi="微軟正黑體"/>
          <w:szCs w:val="24"/>
        </w:rPr>
        <w:t>105</w:t>
      </w:r>
      <w:r w:rsidRPr="00802CBB">
        <w:rPr>
          <w:rFonts w:ascii="微軟正黑體" w:eastAsia="微軟正黑體" w:hAnsi="微軟正黑體" w:hint="eastAsia"/>
          <w:szCs w:val="24"/>
        </w:rPr>
        <w:t>年立法院三讀通過</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高級中等教育法</w:t>
      </w:r>
      <w:r w:rsidR="00D17949" w:rsidRPr="00802CBB">
        <w:rPr>
          <w:rFonts w:ascii="微軟正黑體" w:eastAsia="微軟正黑體" w:hAnsi="微軟正黑體" w:hint="eastAsia"/>
          <w:szCs w:val="24"/>
        </w:rPr>
        <w:t>》</w:t>
      </w:r>
      <w:r w:rsidRPr="00802CBB">
        <w:rPr>
          <w:rFonts w:ascii="微軟正黑體" w:eastAsia="微軟正黑體" w:hAnsi="微軟正黑體" w:hint="eastAsia"/>
          <w:szCs w:val="24"/>
        </w:rPr>
        <w:t>第</w:t>
      </w:r>
      <w:r w:rsidR="00D17949" w:rsidRPr="00802CBB">
        <w:rPr>
          <w:rFonts w:ascii="微軟正黑體" w:eastAsia="微軟正黑體" w:hAnsi="微軟正黑體" w:hint="eastAsia"/>
          <w:szCs w:val="24"/>
        </w:rPr>
        <w:t>43</w:t>
      </w:r>
      <w:r w:rsidRPr="00802CBB">
        <w:rPr>
          <w:rFonts w:ascii="微軟正黑體" w:eastAsia="微軟正黑體" w:hAnsi="微軟正黑體" w:hint="eastAsia"/>
          <w:szCs w:val="24"/>
        </w:rPr>
        <w:t>條，首度將高</w:t>
      </w:r>
      <w:r w:rsidRPr="00802CBB">
        <w:rPr>
          <w:rFonts w:ascii="微軟正黑體" w:eastAsia="微軟正黑體" w:hAnsi="微軟正黑體" w:hint="eastAsia"/>
          <w:szCs w:val="28"/>
        </w:rPr>
        <w:t>中生</w:t>
      </w:r>
      <w:proofErr w:type="gramStart"/>
      <w:r w:rsidRPr="00802CBB">
        <w:rPr>
          <w:rFonts w:ascii="微軟正黑體" w:eastAsia="微軟正黑體" w:hAnsi="微軟正黑體" w:hint="eastAsia"/>
          <w:szCs w:val="28"/>
        </w:rPr>
        <w:t>納入課綱審議</w:t>
      </w:r>
      <w:proofErr w:type="gramEnd"/>
      <w:r w:rsidRPr="00802CBB">
        <w:rPr>
          <w:rFonts w:ascii="微軟正黑體" w:eastAsia="微軟正黑體" w:hAnsi="微軟正黑體" w:hint="eastAsia"/>
          <w:szCs w:val="28"/>
        </w:rPr>
        <w:t>會的行列，請問這是保障兒童的何種權利？</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）尊重兒童意見。</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）兒童生命、生存及發展權。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）教育權。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176</w:t>
      </w:r>
      <w:r w:rsidRPr="00802CBB">
        <w:rPr>
          <w:rFonts w:ascii="微軟正黑體" w:eastAsia="微軟正黑體" w:hAnsi="微軟正黑體" w:hint="eastAsia"/>
        </w:rPr>
        <w:t>、</w:t>
      </w:r>
      <w:r w:rsidRPr="00802CBB">
        <w:rPr>
          <w:rFonts w:ascii="微軟正黑體" w:eastAsia="微軟正黑體" w:hAnsi="微軟正黑體" w:hint="eastAsia"/>
          <w:szCs w:val="24"/>
        </w:rPr>
        <w:t>為讓身心障礙兒童公平合理接受教育之機會，各級教育主管機關辦理身</w:t>
      </w:r>
      <w:r w:rsidRPr="00802CBB">
        <w:rPr>
          <w:rFonts w:ascii="微軟正黑體" w:eastAsia="微軟正黑體" w:hAnsi="微軟正黑體" w:hint="eastAsia"/>
          <w:szCs w:val="28"/>
        </w:rPr>
        <w:t>心障礙者教育及入學考試時，考慮何者因素而提供各項必需之專業人員、特殊教材與各種教育輔助器材、無障礙校園環境、點字讀物及相關教育資源？</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）因一致待遇，不用考慮任何因素。</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）學習及生活需要。</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）醫療器材預算。</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177</w:t>
      </w:r>
      <w:r w:rsidRPr="00802CBB">
        <w:rPr>
          <w:rFonts w:ascii="微軟正黑體" w:eastAsia="微軟正黑體" w:hAnsi="微軟正黑體" w:hint="eastAsia"/>
        </w:rPr>
        <w:t>、</w:t>
      </w:r>
      <w:r w:rsidRPr="00802CBB">
        <w:rPr>
          <w:rFonts w:ascii="微軟正黑體" w:eastAsia="微軟正黑體" w:hAnsi="微軟正黑體" w:hint="eastAsia"/>
          <w:szCs w:val="24"/>
        </w:rPr>
        <w:t>學校應加強宣導與透過何種教育以降低對特定族群之歧視。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）人權教育。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）性平教育。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）生命教育。</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）法治教育。</w:t>
      </w:r>
    </w:p>
    <w:p w:rsidR="0051663E" w:rsidRPr="00802CBB" w:rsidRDefault="00F93757" w:rsidP="00D17949">
      <w:pPr>
        <w:spacing w:line="0" w:lineRule="atLeast"/>
        <w:ind w:left="1632" w:hangingChars="680" w:hanging="1632"/>
        <w:rPr>
          <w:rFonts w:ascii="微軟正黑體" w:eastAsia="微軟正黑體" w:hAnsi="微軟正黑體"/>
          <w:szCs w:val="28"/>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兒童權利公約第</w:t>
      </w:r>
      <w:r w:rsidR="00D17949" w:rsidRPr="00802CBB">
        <w:rPr>
          <w:rFonts w:ascii="微軟正黑體" w:eastAsia="微軟正黑體" w:hAnsi="微軟正黑體" w:hint="eastAsia"/>
          <w:szCs w:val="24"/>
        </w:rPr>
        <w:t>2</w:t>
      </w:r>
      <w:r w:rsidRPr="00802CBB">
        <w:rPr>
          <w:rFonts w:ascii="微軟正黑體" w:eastAsia="微軟正黑體" w:hAnsi="微軟正黑體" w:hint="eastAsia"/>
          <w:szCs w:val="24"/>
        </w:rPr>
        <w:t>條第一項禁止歧視，涵蓋範圍為「管轄範圍內的每一</w:t>
      </w:r>
      <w:r w:rsidRPr="00802CBB">
        <w:rPr>
          <w:rFonts w:ascii="微軟正黑體" w:eastAsia="微軟正黑體" w:hAnsi="微軟正黑體" w:hint="eastAsia"/>
          <w:szCs w:val="28"/>
        </w:rPr>
        <w:t>個兒童」，就學校而言，下列選項何者不在</w:t>
      </w:r>
      <w:r w:rsidR="00D17949" w:rsidRPr="00802CBB">
        <w:rPr>
          <w:rFonts w:ascii="微軟正黑體" w:eastAsia="微軟正黑體" w:hAnsi="微軟正黑體" w:hint="eastAsia"/>
          <w:szCs w:val="28"/>
        </w:rPr>
        <w:t>此原則</w:t>
      </w:r>
      <w:r w:rsidRPr="00802CBB">
        <w:rPr>
          <w:rFonts w:ascii="微軟正黑體" w:eastAsia="微軟正黑體" w:hAnsi="微軟正黑體" w:hint="eastAsia"/>
          <w:szCs w:val="28"/>
        </w:rPr>
        <w:t>適用範圍內？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）非依合法程序入境之外國籍兒童。</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移工之</w:t>
      </w:r>
      <w:proofErr w:type="gramEnd"/>
      <w:r w:rsidRPr="00802CBB">
        <w:rPr>
          <w:rFonts w:ascii="微軟正黑體" w:eastAsia="微軟正黑體" w:hAnsi="微軟正黑體" w:hint="eastAsia"/>
          <w:szCs w:val="28"/>
        </w:rPr>
        <w:t>未成年子女。</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）犯罪少年。</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179</w:t>
      </w:r>
      <w:r w:rsidRPr="00802CBB">
        <w:rPr>
          <w:rFonts w:ascii="微軟正黑體" w:eastAsia="微軟正黑體" w:hAnsi="微軟正黑體" w:hint="eastAsia"/>
        </w:rPr>
        <w:t>、</w:t>
      </w:r>
      <w:r w:rsidRPr="00802CBB">
        <w:rPr>
          <w:rFonts w:ascii="微軟正黑體" w:eastAsia="微軟正黑體" w:hAnsi="微軟正黑體" w:hint="eastAsia"/>
          <w:szCs w:val="24"/>
        </w:rPr>
        <w:t>強調國家應藉由</w:t>
      </w:r>
      <w:r w:rsidRPr="00802CBB">
        <w:rPr>
          <w:rFonts w:ascii="微軟正黑體" w:eastAsia="微軟正黑體" w:hAnsi="微軟正黑體" w:hint="eastAsia"/>
          <w:szCs w:val="28"/>
        </w:rPr>
        <w:t>特別</w:t>
      </w:r>
      <w:r w:rsidRPr="00802CBB">
        <w:rPr>
          <w:rFonts w:ascii="微軟正黑體" w:eastAsia="微軟正黑體" w:hAnsi="微軟正黑體" w:hint="eastAsia"/>
          <w:szCs w:val="24"/>
        </w:rPr>
        <w:t>措施及資源的投入，消弭導致歧視的肇因。國家可採取哪種措施，以預防任何事實上的歧視？</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）威嚇措施。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）性平措施。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）教育措施。</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）經濟措施。</w:t>
      </w:r>
    </w:p>
    <w:p w:rsidR="0051663E" w:rsidRPr="00802CBB" w:rsidRDefault="00F93757" w:rsidP="00D17949">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180</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國家應採取積極措施予以保護生存權。因此，學校應特別就哪方面採取積極作為，以</w:t>
      </w:r>
      <w:r w:rsidRPr="00802CBB">
        <w:rPr>
          <w:rFonts w:ascii="微軟正黑體" w:eastAsia="微軟正黑體" w:hAnsi="微軟正黑體" w:hint="eastAsia"/>
          <w:szCs w:val="28"/>
        </w:rPr>
        <w:t>保障</w:t>
      </w:r>
      <w:r w:rsidRPr="00802CBB">
        <w:rPr>
          <w:rFonts w:ascii="微軟正黑體" w:eastAsia="微軟正黑體" w:hAnsi="微軟正黑體" w:hint="eastAsia"/>
          <w:szCs w:val="24"/>
        </w:rPr>
        <w:t>兒童的生存權。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）檢查校園遊戲器具安全。</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）降低學生傳染病機會。</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）兒少保護通報。</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181</w:t>
      </w:r>
      <w:r w:rsidRPr="00802CBB">
        <w:rPr>
          <w:rFonts w:ascii="微軟正黑體" w:eastAsia="微軟正黑體" w:hAnsi="微軟正黑體" w:hint="eastAsia"/>
        </w:rPr>
        <w:t>、</w:t>
      </w:r>
      <w:r w:rsidRPr="00802CBB">
        <w:rPr>
          <w:rFonts w:ascii="微軟正黑體" w:eastAsia="微軟正黑體" w:hAnsi="微軟正黑體" w:hint="eastAsia"/>
          <w:szCs w:val="24"/>
        </w:rPr>
        <w:t>為全面落實兒童發展權，學校如何實踐權利項目？</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）營養午餐確保足夠的營養。</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）辦理親子健康講座。</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）推動世代共融活動。</w:t>
      </w:r>
    </w:p>
    <w:p w:rsidR="0051663E" w:rsidRPr="00802CBB" w:rsidRDefault="00F93757" w:rsidP="00D17949">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xml:space="preserve">（　　</w:t>
      </w:r>
      <w:r w:rsidR="00E3760C" w:rsidRPr="00802CBB">
        <w:rPr>
          <w:rFonts w:ascii="微軟正黑體" w:eastAsia="微軟正黑體" w:hAnsi="微軟正黑體" w:hint="eastAsia"/>
          <w:szCs w:val="24"/>
        </w:rPr>
        <w:t>）</w:t>
      </w:r>
      <w:r w:rsidR="00D17949" w:rsidRPr="00802CBB">
        <w:rPr>
          <w:rFonts w:ascii="微軟正黑體" w:eastAsia="微軟正黑體" w:hAnsi="微軟正黑體"/>
          <w:szCs w:val="24"/>
        </w:rPr>
        <w:t>182</w:t>
      </w:r>
      <w:r w:rsidRPr="00802CBB">
        <w:rPr>
          <w:rFonts w:ascii="微軟正黑體" w:eastAsia="微軟正黑體" w:hAnsi="微軟正黑體" w:hint="eastAsia"/>
        </w:rPr>
        <w:t>、</w:t>
      </w:r>
      <w:r w:rsidRPr="00802CBB">
        <w:rPr>
          <w:rFonts w:ascii="微軟正黑體" w:eastAsia="微軟正黑體" w:hAnsi="微軟正黑體" w:hint="eastAsia"/>
          <w:szCs w:val="24"/>
        </w:rPr>
        <w:t>哪些權利項目與落實兒童發展權有關？</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）當兒童有必要與其父母分離時，國家應對兒童提供特殊協助。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）父母雙方應對兒童的養育與發展負起共同責任。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）應尊重父母對兒童之指導與指引。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183</w:t>
      </w:r>
      <w:r w:rsidRPr="00802CBB">
        <w:rPr>
          <w:rFonts w:ascii="微軟正黑體" w:eastAsia="微軟正黑體" w:hAnsi="微軟正黑體" w:hint="eastAsia"/>
        </w:rPr>
        <w:t>、</w:t>
      </w:r>
      <w:r w:rsidRPr="00802CBB">
        <w:rPr>
          <w:rFonts w:ascii="微軟正黑體" w:eastAsia="微軟正黑體" w:hAnsi="微軟正黑體" w:hint="eastAsia"/>
          <w:szCs w:val="24"/>
        </w:rPr>
        <w:t>就兒童生存權的議題，哪些議題是值得討論的？</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）學生體適能不佳。</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）學生因交通事故喪生比例偏高。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）學生抽菸比例偏高。</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184</w:t>
      </w:r>
      <w:r w:rsidRPr="00802CBB">
        <w:rPr>
          <w:rFonts w:ascii="微軟正黑體" w:eastAsia="微軟正黑體" w:hAnsi="微軟正黑體" w:hint="eastAsia"/>
        </w:rPr>
        <w:t>、</w:t>
      </w:r>
      <w:r w:rsidRPr="00802CBB">
        <w:rPr>
          <w:rFonts w:ascii="微軟正黑體" w:eastAsia="微軟正黑體" w:hAnsi="微軟正黑體" w:hint="eastAsia"/>
          <w:szCs w:val="24"/>
        </w:rPr>
        <w:t>學校落實讓兒童「自由表示其意見」，應注意哪些？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）應該讓兒童選擇是否表達其意見。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）若要表達意見則應不受任何形式的壓力。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）提供兒童足夠的資訊，以便兒童</w:t>
      </w:r>
      <w:proofErr w:type="gramStart"/>
      <w:r w:rsidRPr="00802CBB">
        <w:rPr>
          <w:rFonts w:ascii="微軟正黑體" w:eastAsia="微軟正黑體" w:hAnsi="微軟正黑體" w:hint="eastAsia"/>
          <w:szCs w:val="28"/>
        </w:rPr>
        <w:t>清楚的</w:t>
      </w:r>
      <w:proofErr w:type="gramEnd"/>
      <w:r w:rsidRPr="00802CBB">
        <w:rPr>
          <w:rFonts w:ascii="微軟正黑體" w:eastAsia="微軟正黑體" w:hAnsi="微軟正黑體" w:hint="eastAsia"/>
          <w:szCs w:val="28"/>
        </w:rPr>
        <w:t>表達意見。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u w:val="single"/>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185</w:t>
      </w:r>
      <w:r w:rsidRPr="00802CBB">
        <w:rPr>
          <w:rFonts w:ascii="微軟正黑體" w:eastAsia="微軟正黑體" w:hAnsi="微軟正黑體" w:hint="eastAsia"/>
        </w:rPr>
        <w:t>、</w:t>
      </w:r>
      <w:r w:rsidRPr="00802CBB">
        <w:rPr>
          <w:rFonts w:ascii="微軟正黑體" w:eastAsia="微軟正黑體" w:hAnsi="微軟正黑體" w:hint="eastAsia"/>
          <w:szCs w:val="24"/>
        </w:rPr>
        <w:t>國家應特別給予兒童在對自己有影響之司法及行政程序中，能夠依照國家法律之程序規定，由其本人直接或透過代表或適當</w:t>
      </w:r>
      <w:r w:rsidRPr="00802CBB">
        <w:rPr>
          <w:rFonts w:ascii="微軟正黑體" w:eastAsia="微軟正黑體" w:hAnsi="微軟正黑體" w:hint="eastAsia"/>
          <w:szCs w:val="24"/>
        </w:rPr>
        <w:lastRenderedPageBreak/>
        <w:t>之組織，表達意見之機會。以上所稱影響兒童的司法程序，不包含以下哪項情形？</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）遭受性侵害的未滿</w:t>
      </w:r>
      <w:r w:rsidR="00D17949" w:rsidRPr="00802CBB">
        <w:rPr>
          <w:rFonts w:ascii="微軟正黑體" w:eastAsia="微軟正黑體" w:hAnsi="微軟正黑體"/>
          <w:szCs w:val="28"/>
        </w:rPr>
        <w:t>12</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）遭受</w:t>
      </w:r>
      <w:proofErr w:type="gramStart"/>
      <w:r w:rsidRPr="00802CBB">
        <w:rPr>
          <w:rFonts w:ascii="微軟正黑體" w:eastAsia="微軟正黑體" w:hAnsi="微軟正黑體" w:hint="eastAsia"/>
          <w:szCs w:val="28"/>
        </w:rPr>
        <w:t>肢體霸凌的</w:t>
      </w:r>
      <w:proofErr w:type="gramEnd"/>
      <w:r w:rsidR="00D17949" w:rsidRPr="00802CBB">
        <w:rPr>
          <w:rFonts w:ascii="微軟正黑體" w:eastAsia="微軟正黑體" w:hAnsi="微軟正黑體"/>
          <w:szCs w:val="28"/>
        </w:rPr>
        <w:t>14</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）參加國際教育組織的</w:t>
      </w:r>
      <w:r w:rsidR="00D17949" w:rsidRPr="00802CBB">
        <w:rPr>
          <w:rFonts w:ascii="微軟正黑體" w:eastAsia="微軟正黑體" w:hAnsi="微軟正黑體"/>
          <w:szCs w:val="28"/>
        </w:rPr>
        <w:t>15</w:t>
      </w:r>
      <w:r w:rsidRPr="00802CBB">
        <w:rPr>
          <w:rFonts w:ascii="微軟正黑體" w:eastAsia="微軟正黑體" w:hAnsi="微軟正黑體" w:hint="eastAsia"/>
          <w:szCs w:val="28"/>
        </w:rPr>
        <w:t>歲學生。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）觸法的</w:t>
      </w:r>
      <w:r w:rsidR="00D17949" w:rsidRPr="00802CBB">
        <w:rPr>
          <w:rFonts w:ascii="微軟正黑體" w:eastAsia="微軟正黑體" w:hAnsi="微軟正黑體"/>
          <w:szCs w:val="28"/>
        </w:rPr>
        <w:t>16</w:t>
      </w:r>
      <w:r w:rsidRPr="00802CBB">
        <w:rPr>
          <w:rFonts w:ascii="微軟正黑體" w:eastAsia="微軟正黑體" w:hAnsi="微軟正黑體" w:hint="eastAsia"/>
          <w:szCs w:val="28"/>
        </w:rPr>
        <w:t>歲學生。</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186</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落實尊重兒童意見權利時，為顧及兒童的權益，司法及行政程序應注意哪些？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）學校學生一律平等，參與的程序及環境不必特別設計。</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）程序應該用兒童聽的懂的文字語言，讓兒童容易理解。</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）學校參與之相關人員都是老師，有不用再受相關培訓。</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D17949" w:rsidRPr="00802CBB">
        <w:rPr>
          <w:rFonts w:ascii="微軟正黑體" w:eastAsia="微軟正黑體" w:hAnsi="微軟正黑體"/>
          <w:szCs w:val="24"/>
        </w:rPr>
        <w:t>187</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r w:rsidR="00E3760C" w:rsidRPr="00802CBB">
        <w:rPr>
          <w:rFonts w:ascii="微軟正黑體" w:eastAsia="微軟正黑體" w:hAnsi="微軟正黑體" w:hint="eastAsia"/>
          <w:szCs w:val="24"/>
        </w:rPr>
        <w:t>得由兒童</w:t>
      </w:r>
      <w:r w:rsidRPr="00802CBB">
        <w:rPr>
          <w:rFonts w:ascii="微軟正黑體" w:eastAsia="微軟正黑體" w:hAnsi="微軟正黑體" w:hint="eastAsia"/>
          <w:szCs w:val="24"/>
        </w:rPr>
        <w:t>本人直接或透過代表或適當之組織</w:t>
      </w:r>
      <w:r w:rsidR="00E3760C" w:rsidRPr="00802CBB">
        <w:rPr>
          <w:rFonts w:ascii="微軟正黑體" w:eastAsia="微軟正黑體" w:hAnsi="微軟正黑體" w:hint="eastAsia"/>
          <w:szCs w:val="24"/>
        </w:rPr>
        <w:t>表達意見</w:t>
      </w:r>
      <w:r w:rsidRPr="00802CBB">
        <w:rPr>
          <w:rFonts w:ascii="微軟正黑體" w:eastAsia="微軟正黑體" w:hAnsi="微軟正黑體" w:hint="eastAsia"/>
          <w:szCs w:val="24"/>
        </w:rPr>
        <w:t>，</w:t>
      </w:r>
      <w:r w:rsidR="00E3760C" w:rsidRPr="00802CBB">
        <w:rPr>
          <w:rFonts w:ascii="微軟正黑體" w:eastAsia="微軟正黑體" w:hAnsi="微軟正黑體" w:hint="eastAsia"/>
          <w:szCs w:val="24"/>
        </w:rPr>
        <w:t>這裡所指的</w:t>
      </w:r>
      <w:r w:rsidRPr="00802CBB">
        <w:rPr>
          <w:rFonts w:ascii="微軟正黑體" w:eastAsia="微軟正黑體" w:hAnsi="微軟正黑體" w:hint="eastAsia"/>
          <w:szCs w:val="24"/>
        </w:rPr>
        <w:t>「代表」有哪些人？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）正確的向決策者反應兒童意見的父母。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）對決策過程瞭解的律師。</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）具備與兒童相關的工作經驗社工。</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188</w:t>
      </w:r>
      <w:r w:rsidRPr="00802CBB">
        <w:rPr>
          <w:rFonts w:ascii="微軟正黑體" w:eastAsia="微軟正黑體" w:hAnsi="微軟正黑體" w:hint="eastAsia"/>
        </w:rPr>
        <w:t>、當校規或</w:t>
      </w:r>
      <w:r w:rsidRPr="00802CBB">
        <w:rPr>
          <w:rFonts w:ascii="微軟正黑體" w:eastAsia="微軟正黑體" w:hAnsi="微軟正黑體" w:hint="eastAsia"/>
          <w:szCs w:val="24"/>
        </w:rPr>
        <w:t>學校</w:t>
      </w:r>
      <w:r w:rsidRPr="00802CBB">
        <w:rPr>
          <w:rFonts w:ascii="微軟正黑體" w:eastAsia="微軟正黑體" w:hAnsi="微軟正黑體" w:hint="eastAsia"/>
        </w:rPr>
        <w:t>行政規定有多</w:t>
      </w:r>
      <w:r w:rsidR="00E3760C" w:rsidRPr="00802CBB">
        <w:rPr>
          <w:rFonts w:ascii="微軟正黑體" w:eastAsia="微軟正黑體" w:hAnsi="微軟正黑體" w:hint="eastAsia"/>
        </w:rPr>
        <w:t>種</w:t>
      </w:r>
      <w:r w:rsidRPr="00802CBB">
        <w:rPr>
          <w:rFonts w:ascii="微軟正黑體" w:eastAsia="微軟正黑體" w:hAnsi="微軟正黑體" w:hint="eastAsia"/>
        </w:rPr>
        <w:t>解釋可能時，</w:t>
      </w:r>
      <w:r w:rsidR="00E3760C" w:rsidRPr="00802CBB">
        <w:rPr>
          <w:rFonts w:ascii="微軟正黑體" w:eastAsia="微軟正黑體" w:hAnsi="微軟正黑體" w:hint="eastAsia"/>
        </w:rPr>
        <w:t>何者是</w:t>
      </w:r>
      <w:r w:rsidRPr="00802CBB">
        <w:rPr>
          <w:rFonts w:ascii="微軟正黑體" w:eastAsia="微軟正黑體" w:hAnsi="微軟正黑體" w:hint="eastAsia"/>
        </w:rPr>
        <w:t>解釋之基本原</w:t>
      </w:r>
      <w:r w:rsidR="00E3760C" w:rsidRPr="00802CBB">
        <w:rPr>
          <w:rFonts w:ascii="微軟正黑體" w:eastAsia="微軟正黑體" w:hAnsi="微軟正黑體" w:hint="eastAsia"/>
          <w:szCs w:val="24"/>
        </w:rPr>
        <w:t>則</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）尊重兒童意見。</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）禁止歧視。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）生存發展權。</w:t>
      </w:r>
    </w:p>
    <w:p w:rsidR="0051663E" w:rsidRPr="00802CBB" w:rsidRDefault="00F93757" w:rsidP="0051663E">
      <w:pPr>
        <w:spacing w:line="0" w:lineRule="atLeast"/>
        <w:ind w:left="600" w:hangingChars="250" w:hanging="600"/>
        <w:rPr>
          <w:rFonts w:ascii="微軟正黑體" w:eastAsia="微軟正黑體" w:hAnsi="微軟正黑體"/>
        </w:rPr>
      </w:pPr>
      <w:r w:rsidRPr="00802CBB">
        <w:rPr>
          <w:rFonts w:ascii="微軟正黑體" w:eastAsia="微軟正黑體" w:hAnsi="微軟正黑體" w:hint="eastAsia"/>
        </w:rPr>
        <w:t>（　　）</w:t>
      </w:r>
      <w:r w:rsidR="00D17949" w:rsidRPr="00802CBB">
        <w:rPr>
          <w:rFonts w:ascii="微軟正黑體" w:eastAsia="微軟正黑體" w:hAnsi="微軟正黑體"/>
        </w:rPr>
        <w:t>189</w:t>
      </w:r>
      <w:r w:rsidRPr="00802CBB">
        <w:rPr>
          <w:rFonts w:ascii="微軟正黑體" w:eastAsia="微軟正黑體" w:hAnsi="微軟正黑體" w:hint="eastAsia"/>
        </w:rPr>
        <w:t>、除政府單位</w:t>
      </w:r>
      <w:proofErr w:type="gramStart"/>
      <w:r w:rsidRPr="00802CBB">
        <w:rPr>
          <w:rFonts w:ascii="微軟正黑體" w:eastAsia="微軟正黑體" w:hAnsi="微軟正黑體" w:hint="eastAsia"/>
        </w:rPr>
        <w:t>以外，</w:t>
      </w:r>
      <w:proofErr w:type="gramEnd"/>
      <w:r w:rsidRPr="00802CBB">
        <w:rPr>
          <w:rFonts w:ascii="微軟正黑體" w:eastAsia="微軟正黑體" w:hAnsi="微軟正黑體" w:hint="eastAsia"/>
        </w:rPr>
        <w:t>那些單位亦應遵守兒童最佳利益原則？</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）社會企業。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）民間的課後照顧安親班。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）所有媒體。</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rPr>
        <w:t>（　　）</w:t>
      </w:r>
      <w:r w:rsidR="00D17949" w:rsidRPr="00802CBB">
        <w:rPr>
          <w:rFonts w:ascii="微軟正黑體" w:eastAsia="微軟正黑體" w:hAnsi="微軟正黑體"/>
        </w:rPr>
        <w:t>190</w:t>
      </w:r>
      <w:r w:rsidRPr="00802CBB">
        <w:rPr>
          <w:rFonts w:ascii="微軟正黑體" w:eastAsia="微軟正黑體" w:hAnsi="微軟正黑體" w:hint="eastAsia"/>
        </w:rPr>
        <w:t>、落實尊重</w:t>
      </w:r>
      <w:r w:rsidRPr="00802CBB">
        <w:rPr>
          <w:rFonts w:ascii="微軟正黑體" w:eastAsia="微軟正黑體" w:hAnsi="微軟正黑體" w:hint="eastAsia"/>
          <w:szCs w:val="24"/>
        </w:rPr>
        <w:t>兒童</w:t>
      </w:r>
      <w:r w:rsidRPr="00802CBB">
        <w:rPr>
          <w:rFonts w:ascii="微軟正黑體" w:eastAsia="微軟正黑體" w:hAnsi="微軟正黑體" w:hint="eastAsia"/>
        </w:rPr>
        <w:t>意見權利時，應注意哪些？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）兒童應證明自己能形成意見之能力。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）訂定年齡資格限制。</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）全盤考量實踐這項權利後可能產生的負面影響。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）以上皆非。</w:t>
      </w:r>
    </w:p>
    <w:p w:rsidR="0051663E" w:rsidRPr="00802CBB" w:rsidRDefault="00F93757"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E3760C" w:rsidRPr="00802CBB">
        <w:rPr>
          <w:rFonts w:ascii="微軟正黑體" w:eastAsia="微軟正黑體" w:hAnsi="微軟正黑體"/>
          <w:szCs w:val="28"/>
        </w:rPr>
        <w:t>191</w:t>
      </w:r>
      <w:r w:rsidRPr="00802CBB">
        <w:rPr>
          <w:rFonts w:ascii="微軟正黑體" w:eastAsia="微軟正黑體" w:hAnsi="微軟正黑體" w:hint="eastAsia"/>
        </w:rPr>
        <w:t>、</w:t>
      </w:r>
      <w:r w:rsidRPr="00802CBB">
        <w:rPr>
          <w:rFonts w:ascii="微軟正黑體" w:eastAsia="微軟正黑體" w:hAnsi="微軟正黑體" w:hint="eastAsia"/>
          <w:szCs w:val="28"/>
        </w:rPr>
        <w:t>下列何者不正確？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歲之人所犯罪行，不得處死刑。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歲之人所犯罪行，不得處以無釋放可能之無期徒刑。</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）對未滿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歲之人施以禁閉處分，除涉及侵犯其人身自由外，亦構成精神虐待。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）學校對嚴重違反校規之未滿</w:t>
      </w:r>
      <w:r w:rsidR="00E3760C" w:rsidRPr="00802CBB">
        <w:rPr>
          <w:rFonts w:ascii="微軟正黑體" w:eastAsia="微軟正黑體" w:hAnsi="微軟正黑體"/>
          <w:szCs w:val="28"/>
        </w:rPr>
        <w:t>18</w:t>
      </w:r>
      <w:r w:rsidRPr="00802CBB">
        <w:rPr>
          <w:rFonts w:ascii="微軟正黑體" w:eastAsia="微軟正黑體" w:hAnsi="微軟正黑體" w:hint="eastAsia"/>
          <w:szCs w:val="28"/>
        </w:rPr>
        <w:t>歲之人實施體罰，符合比例原則。</w:t>
      </w:r>
    </w:p>
    <w:p w:rsidR="0051663E" w:rsidRPr="00802CBB" w:rsidRDefault="00F93757" w:rsidP="00E3760C">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192</w:t>
      </w:r>
      <w:r w:rsidRPr="00802CBB">
        <w:rPr>
          <w:rFonts w:ascii="微軟正黑體" w:eastAsia="微軟正黑體" w:hAnsi="微軟正黑體" w:hint="eastAsia"/>
        </w:rPr>
        <w:t>、</w:t>
      </w:r>
      <w:r w:rsidRPr="00802CBB">
        <w:rPr>
          <w:rFonts w:ascii="微軟正黑體" w:eastAsia="微軟正黑體" w:hAnsi="微軟正黑體" w:hint="eastAsia"/>
          <w:szCs w:val="24"/>
        </w:rPr>
        <w:t>關於兒童權利公約的敘述何者正確？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）兒童權利公約是具法律約束力的國際公約，並涵蓋所有相關的人權範圍。</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）公約中對於「歧視」的概念並沒有規範具體明確的定義，但締約國仍需努力推行相關落實之政策，以禁止歧視發生。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）國家落實兒童不受歧視的措施包括法律修訂及資源分配，但不包含改變人民的思維及觀感。</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）身障兒童固有的歧視問題已根深蒂固，已無法再透過相關規定解決。</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193</w:t>
      </w:r>
      <w:r w:rsidRPr="00802CBB">
        <w:rPr>
          <w:rFonts w:ascii="微軟正黑體" w:eastAsia="微軟正黑體" w:hAnsi="微軟正黑體" w:hint="eastAsia"/>
        </w:rPr>
        <w:t>、</w:t>
      </w:r>
      <w:r w:rsidRPr="00802CBB">
        <w:rPr>
          <w:rFonts w:ascii="微軟正黑體" w:eastAsia="微軟正黑體" w:hAnsi="微軟正黑體" w:hint="eastAsia"/>
          <w:szCs w:val="24"/>
        </w:rPr>
        <w:t>外國籍兒童到台灣旅遊，並不能享有我國健康保險福利，下列敘述何者正確？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8"/>
        </w:rPr>
        <w:t>）我國健康保險法規應修法，將前述外國籍兒童納保，避免造成歧視。</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）兒童權利公約只適用</w:t>
      </w:r>
      <w:r w:rsidRPr="00802CBB">
        <w:rPr>
          <w:rFonts w:ascii="微軟正黑體" w:eastAsia="微軟正黑體" w:hAnsi="微軟正黑體" w:hint="eastAsia"/>
          <w:szCs w:val="24"/>
        </w:rPr>
        <w:t>於</w:t>
      </w:r>
      <w:r w:rsidR="00E3760C" w:rsidRPr="00802CBB">
        <w:rPr>
          <w:rFonts w:ascii="微軟正黑體" w:eastAsia="微軟正黑體" w:hAnsi="微軟正黑體" w:hint="eastAsia"/>
          <w:szCs w:val="24"/>
        </w:rPr>
        <w:t>具有</w:t>
      </w:r>
      <w:r w:rsidRPr="00802CBB">
        <w:rPr>
          <w:rFonts w:ascii="微軟正黑體" w:eastAsia="微軟正黑體" w:hAnsi="微軟正黑體" w:hint="eastAsia"/>
          <w:szCs w:val="24"/>
        </w:rPr>
        <w:t>我國</w:t>
      </w:r>
      <w:r w:rsidR="00E3760C" w:rsidRPr="00802CBB">
        <w:rPr>
          <w:rFonts w:ascii="微軟正黑體" w:eastAsia="微軟正黑體" w:hAnsi="微軟正黑體" w:hint="eastAsia"/>
          <w:szCs w:val="24"/>
        </w:rPr>
        <w:t>國籍兒童</w:t>
      </w:r>
      <w:r w:rsidRPr="00802CBB">
        <w:rPr>
          <w:rFonts w:ascii="微軟正黑體" w:eastAsia="微軟正黑體" w:hAnsi="微軟正黑體" w:hint="eastAsia"/>
          <w:szCs w:val="24"/>
        </w:rPr>
        <w:t>，不用考量外國籍兒童相關問題。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）《兒童權利公約施行法》只適用於我國，不用考量外國籍兒童相關問題。</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）我國健康保險法規未將前述外國籍兒童納保，係基於特定理由的「區別」（</w:t>
      </w:r>
      <w:r w:rsidR="00E3760C" w:rsidRPr="00802CBB">
        <w:rPr>
          <w:rFonts w:ascii="微軟正黑體" w:eastAsia="微軟正黑體" w:hAnsi="微軟正黑體"/>
          <w:szCs w:val="28"/>
        </w:rPr>
        <w:t>distinction</w:t>
      </w:r>
      <w:r w:rsidRPr="00802CBB">
        <w:rPr>
          <w:rFonts w:ascii="微軟正黑體" w:eastAsia="微軟正黑體" w:hAnsi="微軟正黑體" w:hint="eastAsia"/>
          <w:szCs w:val="28"/>
        </w:rPr>
        <w:t>），並不構成歧視。</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194</w:t>
      </w:r>
      <w:r w:rsidRPr="00802CBB">
        <w:rPr>
          <w:rFonts w:ascii="微軟正黑體" w:eastAsia="微軟正黑體" w:hAnsi="微軟正黑體" w:hint="eastAsia"/>
        </w:rPr>
        <w:t>、</w:t>
      </w:r>
      <w:r w:rsidRPr="00802CBB">
        <w:rPr>
          <w:rFonts w:ascii="微軟正黑體" w:eastAsia="微軟正黑體" w:hAnsi="微軟正黑體" w:hint="eastAsia"/>
          <w:szCs w:val="24"/>
        </w:rPr>
        <w:t>當就重大事項判斷兒童最佳利益時，若父母的意見不一致，該如何處理？</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）以父親的意見為主。</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）由法院衡量決定。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）由兒童的家人共同決定。</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）由兒童的學校師長共同決定。</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195</w:t>
      </w:r>
      <w:r w:rsidRPr="00802CBB">
        <w:rPr>
          <w:rFonts w:ascii="微軟正黑體" w:eastAsia="微軟正黑體" w:hAnsi="微軟正黑體" w:hint="eastAsia"/>
        </w:rPr>
        <w:t>、</w:t>
      </w:r>
      <w:r w:rsidRPr="00802CBB">
        <w:rPr>
          <w:rFonts w:ascii="微軟正黑體" w:eastAsia="微軟正黑體" w:hAnsi="微軟正黑體" w:hint="eastAsia"/>
          <w:szCs w:val="24"/>
        </w:rPr>
        <w:t>目前我國已有落實兒童權利公約的相關法令，下列關於賦予兒童之權利，何者有誤？</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）唯有給予兒童良好、健康且友善的教育環境才是發展權的主要方針。</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）給予兒童人身自由權，其中包括動態以及靜態的自由，最主要是用以對抗國家不法之任意拘捕。</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）保障所有兒童接受社會保險或社會保障給付之權利，是為了兒童生命、生存及發展權所必要採取的</w:t>
      </w:r>
      <w:proofErr w:type="gramStart"/>
      <w:r w:rsidRPr="00802CBB">
        <w:rPr>
          <w:rFonts w:ascii="微軟正黑體" w:eastAsia="微軟正黑體" w:hAnsi="微軟正黑體" w:hint="eastAsia"/>
          <w:szCs w:val="24"/>
        </w:rPr>
        <w:t>措</w:t>
      </w:r>
      <w:proofErr w:type="gramEnd"/>
      <w:r w:rsidRPr="00802CBB">
        <w:rPr>
          <w:rFonts w:ascii="微軟正黑體" w:eastAsia="微軟正黑體" w:hAnsi="微軟正黑體" w:hint="eastAsia"/>
          <w:szCs w:val="24"/>
        </w:rPr>
        <w:t>施之一。</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）針對兒童的健康權，未滿</w:t>
      </w:r>
      <w:r w:rsidR="00E3760C" w:rsidRPr="00802CBB">
        <w:rPr>
          <w:rFonts w:ascii="微軟正黑體" w:eastAsia="微軟正黑體" w:hAnsi="微軟正黑體" w:hint="eastAsia"/>
          <w:szCs w:val="24"/>
        </w:rPr>
        <w:t>７</w:t>
      </w:r>
      <w:r w:rsidRPr="00802CBB">
        <w:rPr>
          <w:rFonts w:ascii="微軟正黑體" w:eastAsia="微軟正黑體" w:hAnsi="微軟正黑體" w:hint="eastAsia"/>
          <w:szCs w:val="24"/>
        </w:rPr>
        <w:t>歲的兒童為無行為能力之人因此不需告知病情。</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196</w:t>
      </w:r>
      <w:r w:rsidRPr="00802CBB">
        <w:rPr>
          <w:rFonts w:ascii="微軟正黑體" w:eastAsia="微軟正黑體" w:hAnsi="微軟正黑體" w:hint="eastAsia"/>
        </w:rPr>
        <w:t>、</w:t>
      </w:r>
      <w:r w:rsidRPr="00802CBB">
        <w:rPr>
          <w:rFonts w:ascii="微軟正黑體" w:eastAsia="微軟正黑體" w:hAnsi="微軟正黑體" w:hint="eastAsia"/>
          <w:szCs w:val="24"/>
        </w:rPr>
        <w:t>就尊重兒童意見權利的保障，下列選項何者正確？</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）締約國應給予兒童在對自己有影響的司法或行政程序中表達意見的機會，其中「司法」係指未成年子女監護權等案件，而「行政」係指兒童保護等事項。</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）目前兒童權利委員會係以國內法年齡上的限制，來確定兒童是否有形成自己意見的能力。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）針對特殊兒童（身障兒童），國家不須特別提供協助去確保尊重兒童意見權利的行使。</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）尊重兒童意見權利中，最主要係以一種「慈善公益思維」來強調兒少等議題，再藉此來達到公約的精神。</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197</w:t>
      </w:r>
      <w:r w:rsidRPr="00802CBB">
        <w:rPr>
          <w:rFonts w:ascii="微軟正黑體" w:eastAsia="微軟正黑體" w:hAnsi="微軟正黑體" w:hint="eastAsia"/>
        </w:rPr>
        <w:t>、</w:t>
      </w:r>
      <w:r w:rsidRPr="00802CBB">
        <w:rPr>
          <w:rFonts w:ascii="微軟正黑體" w:eastAsia="微軟正黑體" w:hAnsi="微軟正黑體" w:hint="eastAsia"/>
          <w:szCs w:val="24"/>
        </w:rPr>
        <w:t>在出版哪類出版品時，考慮到禁止歧視原則，應向中央教育主管機關指定之機關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或學校提供數位格式，以利製作專供視覺功能障礙者及其他特定身心礙者接觸之無障礙格式。</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）經中央教育主管機關審定之優良讀物。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）各級政府機關</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構</w:t>
      </w:r>
      <w:r w:rsidR="00E3760C" w:rsidRPr="00802CBB">
        <w:rPr>
          <w:rFonts w:ascii="微軟正黑體" w:eastAsia="微軟正黑體" w:hAnsi="微軟正黑體"/>
          <w:szCs w:val="24"/>
        </w:rPr>
        <w:t>)</w:t>
      </w:r>
      <w:r w:rsidRPr="00802CBB">
        <w:rPr>
          <w:rFonts w:ascii="微軟正黑體" w:eastAsia="微軟正黑體" w:hAnsi="微軟正黑體" w:hint="eastAsia"/>
          <w:szCs w:val="24"/>
        </w:rPr>
        <w:t>評選推薦之出版品。</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）經中央教育主管機關審定之教科用書。</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198</w:t>
      </w:r>
      <w:r w:rsidRPr="00802CBB">
        <w:rPr>
          <w:rFonts w:ascii="微軟正黑體" w:eastAsia="微軟正黑體" w:hAnsi="微軟正黑體" w:hint="eastAsia"/>
        </w:rPr>
        <w:t>、</w:t>
      </w:r>
      <w:r w:rsidRPr="00802CBB">
        <w:rPr>
          <w:rFonts w:ascii="微軟正黑體" w:eastAsia="微軟正黑體" w:hAnsi="微軟正黑體" w:hint="eastAsia"/>
          <w:szCs w:val="24"/>
        </w:rPr>
        <w:t>兒童權利委員會建議，在判斷兒童最佳利益時，需要考量的因素有那些？</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）兒童表示意見之權利。</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）兒童之健康權。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）兒童的受教權。</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F93757" w:rsidP="0051663E">
      <w:pPr>
        <w:tabs>
          <w:tab w:val="left" w:pos="3503"/>
        </w:tabs>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199</w:t>
      </w:r>
      <w:r w:rsidRPr="00802CBB">
        <w:rPr>
          <w:rFonts w:ascii="微軟正黑體" w:eastAsia="微軟正黑體" w:hAnsi="微軟正黑體" w:hint="eastAsia"/>
        </w:rPr>
        <w:t>、</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者為非？</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尊重兒童意見之參與並非短暫的、臨時的參與，而係應與成人展開實質的對話。</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學校應確保</w:t>
      </w:r>
      <w:proofErr w:type="gramStart"/>
      <w:r w:rsidR="00F93757" w:rsidRPr="00802CBB">
        <w:rPr>
          <w:rFonts w:ascii="微軟正黑體" w:eastAsia="微軟正黑體" w:hAnsi="微軟正黑體" w:hint="eastAsia"/>
          <w:szCs w:val="24"/>
        </w:rPr>
        <w:t>所有兒</w:t>
      </w:r>
      <w:proofErr w:type="gramEnd"/>
      <w:r w:rsidR="00F93757" w:rsidRPr="00802CBB">
        <w:rPr>
          <w:rFonts w:ascii="微軟正黑體" w:eastAsia="微軟正黑體" w:hAnsi="微軟正黑體" w:hint="eastAsia"/>
          <w:szCs w:val="24"/>
        </w:rPr>
        <w:t>童有權就影響其本身之所有事物，自由表示其意見且都被採納。</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表達意見困難的兒童（例如身心障礙兒童）亦能享有尊重兒童意見之權利。</w:t>
      </w:r>
    </w:p>
    <w:p w:rsidR="0051663E" w:rsidRPr="00802CBB" w:rsidRDefault="00E3760C"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w:t>
      </w:r>
      <w:r w:rsidR="00F93757" w:rsidRPr="00802CBB">
        <w:rPr>
          <w:rFonts w:ascii="微軟正黑體" w:eastAsia="微軟正黑體" w:hAnsi="微軟正黑體" w:hint="eastAsia"/>
          <w:szCs w:val="24"/>
        </w:rPr>
        <w:t>涉及年幼兒童以及性平案件不當待遇之受害兒童的狀況下，國家及學校應採取一切手段確保全面保護兒童。</w:t>
      </w:r>
    </w:p>
    <w:p w:rsidR="0051663E" w:rsidRPr="00802CBB" w:rsidRDefault="00F93757" w:rsidP="00E3760C">
      <w:pPr>
        <w:spacing w:line="0" w:lineRule="atLeast"/>
        <w:ind w:left="1632" w:hangingChars="680" w:hanging="1632"/>
        <w:rPr>
          <w:rFonts w:ascii="微軟正黑體" w:eastAsia="微軟正黑體" w:hAnsi="微軟正黑體"/>
          <w:szCs w:val="24"/>
        </w:rPr>
      </w:pPr>
      <w:r w:rsidRPr="00802CBB">
        <w:rPr>
          <w:rFonts w:ascii="微軟正黑體" w:eastAsia="微軟正黑體" w:hAnsi="微軟正黑體" w:hint="eastAsia"/>
          <w:szCs w:val="24"/>
        </w:rPr>
        <w:t>（　　）</w:t>
      </w:r>
      <w:r w:rsidR="00E3760C" w:rsidRPr="00802CBB">
        <w:rPr>
          <w:rFonts w:ascii="微軟正黑體" w:eastAsia="微軟正黑體" w:hAnsi="微軟正黑體"/>
          <w:szCs w:val="24"/>
        </w:rPr>
        <w:t>200</w:t>
      </w:r>
      <w:r w:rsidRPr="00802CBB">
        <w:rPr>
          <w:rFonts w:ascii="微軟正黑體" w:eastAsia="微軟正黑體" w:hAnsi="微軟正黑體" w:hint="eastAsia"/>
        </w:rPr>
        <w:t>、</w:t>
      </w:r>
      <w:r w:rsidRPr="00802CBB">
        <w:rPr>
          <w:rFonts w:ascii="微軟正黑體" w:eastAsia="微軟正黑體" w:hAnsi="微軟正黑體" w:hint="eastAsia"/>
          <w:szCs w:val="24"/>
        </w:rPr>
        <w:t>落實尊重兒童意見權利時，</w:t>
      </w:r>
      <w:proofErr w:type="gramStart"/>
      <w:r w:rsidRPr="00802CBB">
        <w:rPr>
          <w:rFonts w:ascii="微軟正黑體" w:eastAsia="微軟正黑體" w:hAnsi="微軟正黑體" w:hint="eastAsia"/>
          <w:szCs w:val="24"/>
        </w:rPr>
        <w:t>以下何</w:t>
      </w:r>
      <w:proofErr w:type="gramEnd"/>
      <w:r w:rsidRPr="00802CBB">
        <w:rPr>
          <w:rFonts w:ascii="微軟正黑體" w:eastAsia="微軟正黑體" w:hAnsi="微軟正黑體" w:hint="eastAsia"/>
          <w:szCs w:val="24"/>
        </w:rPr>
        <w:t>者為</w:t>
      </w:r>
      <w:r w:rsidRPr="00802CBB">
        <w:rPr>
          <w:rFonts w:ascii="微軟正黑體" w:eastAsia="微軟正黑體" w:hAnsi="微軟正黑體" w:hint="eastAsia"/>
          <w:b/>
          <w:szCs w:val="24"/>
        </w:rPr>
        <w:t>非</w:t>
      </w:r>
      <w:r w:rsidRPr="00802CBB">
        <w:rPr>
          <w:rFonts w:ascii="微軟正黑體" w:eastAsia="微軟正黑體" w:hAnsi="微軟正黑體" w:hint="eastAsia"/>
          <w:szCs w:val="24"/>
        </w:rPr>
        <w:t>？</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）兒童作為權利主體的概念，從兒童幼年期起即深深紮根於其日常生活中。</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）幼兒可能無法用語言來表達，必須尊重非語言形式的交流，包括遊戲、身體語言、面部表情和繪畫，來瞭解其認知、選擇和喜好。</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）「由其本人直接或透過代表或適當之組織」中之代表，需要權衡兒童與父母、學校的利益得失。</w:t>
      </w:r>
    </w:p>
    <w:p w:rsidR="0051663E" w:rsidRPr="00802CBB" w:rsidRDefault="00F93757" w:rsidP="00E3760C">
      <w:pPr>
        <w:tabs>
          <w:tab w:val="left" w:pos="2410"/>
        </w:tabs>
        <w:spacing w:line="0" w:lineRule="atLeast"/>
        <w:ind w:leftChars="480" w:left="1872"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）兒童不需要對影響到其本人的一切事項有全面的認識，只要有足夠的瞭解。</w:t>
      </w:r>
    </w:p>
    <w:p w:rsidR="003F5980" w:rsidRPr="00802CBB" w:rsidRDefault="003F5980">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F93757" w:rsidRPr="00802CBB" w:rsidRDefault="00F93757" w:rsidP="00F93757">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159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169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179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189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191</w:t>
            </w:r>
          </w:p>
        </w:tc>
        <w:tc>
          <w:tcPr>
            <w:tcW w:w="456"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192</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193</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194</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195</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196</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197</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198</w:t>
            </w:r>
          </w:p>
        </w:tc>
        <w:tc>
          <w:tcPr>
            <w:tcW w:w="455"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199</w:t>
            </w:r>
          </w:p>
        </w:tc>
        <w:tc>
          <w:tcPr>
            <w:tcW w:w="454" w:type="pct"/>
            <w:shd w:val="clear" w:color="auto" w:fill="D9D9D9" w:themeFill="background1" w:themeFillShade="D9"/>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200</w:t>
            </w:r>
          </w:p>
        </w:tc>
      </w:tr>
      <w:tr w:rsidR="00802CBB" w:rsidRPr="00802CBB" w:rsidTr="00F93757">
        <w:tc>
          <w:tcPr>
            <w:tcW w:w="453" w:type="pct"/>
            <w:shd w:val="clear" w:color="auto" w:fill="D9D9D9" w:themeFill="background1" w:themeFillShade="D9"/>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6"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F93757" w:rsidRPr="00802CBB" w:rsidRDefault="00F93757" w:rsidP="00F93757">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F93757" w:rsidRPr="00802CBB" w:rsidRDefault="00F93757" w:rsidP="0051663E">
      <w:pPr>
        <w:pStyle w:val="a3"/>
        <w:tabs>
          <w:tab w:val="left" w:pos="2410"/>
        </w:tabs>
        <w:spacing w:line="0" w:lineRule="atLeast"/>
        <w:rPr>
          <w:rFonts w:ascii="微軟正黑體" w:eastAsia="微軟正黑體" w:hAnsi="微軟正黑體"/>
          <w:szCs w:val="24"/>
        </w:rPr>
      </w:pPr>
    </w:p>
    <w:p w:rsidR="00F93757" w:rsidRPr="00802CBB" w:rsidRDefault="00F93757" w:rsidP="0051663E">
      <w:pPr>
        <w:pStyle w:val="a3"/>
        <w:numPr>
          <w:ilvl w:val="0"/>
          <w:numId w:val="2"/>
        </w:numPr>
        <w:ind w:leftChars="0"/>
        <w:jc w:val="center"/>
        <w:outlineLvl w:val="1"/>
        <w:rPr>
          <w:rFonts w:ascii="微軟正黑體" w:eastAsia="微軟正黑體" w:hAnsi="微軟正黑體"/>
          <w:b/>
          <w:sz w:val="36"/>
          <w:szCs w:val="36"/>
        </w:rPr>
        <w:sectPr w:rsidR="00F93757" w:rsidRPr="00802CBB" w:rsidSect="004D6D58">
          <w:footerReference w:type="default" r:id="rId9"/>
          <w:type w:val="continuous"/>
          <w:pgSz w:w="11906" w:h="16838"/>
          <w:pgMar w:top="1440" w:right="1800" w:bottom="1440" w:left="1800" w:header="851" w:footer="992" w:gutter="0"/>
          <w:pgNumType w:start="1"/>
          <w:cols w:space="425"/>
          <w:docGrid w:type="lines" w:linePitch="360"/>
        </w:sectPr>
      </w:pPr>
      <w:bookmarkStart w:id="9" w:name="_Toc8805622"/>
    </w:p>
    <w:p w:rsidR="00145000" w:rsidRPr="00802CBB" w:rsidRDefault="00145000" w:rsidP="00D46F7E">
      <w:pPr>
        <w:jc w:val="center"/>
        <w:outlineLvl w:val="0"/>
        <w:rPr>
          <w:rFonts w:ascii="微軟正黑體" w:eastAsia="微軟正黑體" w:hAnsi="微軟正黑體"/>
          <w:b/>
          <w:sz w:val="36"/>
          <w:szCs w:val="36"/>
        </w:rPr>
      </w:pPr>
      <w:bookmarkStart w:id="10" w:name="_Toc8805625"/>
      <w:bookmarkStart w:id="11" w:name="_Toc170482638"/>
      <w:bookmarkEnd w:id="9"/>
      <w:r w:rsidRPr="00D46F7E">
        <w:rPr>
          <w:rFonts w:ascii="微軟正黑體" w:eastAsia="微軟正黑體" w:hAnsi="微軟正黑體" w:hint="eastAsia"/>
          <w:b/>
          <w:color w:val="FF0000"/>
          <w:sz w:val="36"/>
          <w:szCs w:val="36"/>
        </w:rPr>
        <w:lastRenderedPageBreak/>
        <w:t>貳、一般性題目</w:t>
      </w:r>
      <w:bookmarkStart w:id="12" w:name="_Toc8805626"/>
      <w:bookmarkEnd w:id="10"/>
      <w:bookmarkEnd w:id="11"/>
    </w:p>
    <w:p w:rsidR="0051663E" w:rsidRPr="00802CBB" w:rsidRDefault="00145000" w:rsidP="0051663E">
      <w:pPr>
        <w:outlineLvl w:val="1"/>
        <w:rPr>
          <w:rFonts w:ascii="微軟正黑體" w:eastAsia="微軟正黑體" w:hAnsi="微軟正黑體"/>
          <w:b/>
          <w:sz w:val="36"/>
          <w:szCs w:val="36"/>
        </w:rPr>
      </w:pPr>
      <w:bookmarkStart w:id="13" w:name="_Toc170482639"/>
      <w:r w:rsidRPr="00802CBB">
        <w:rPr>
          <w:rFonts w:ascii="微軟正黑體" w:eastAsia="微軟正黑體" w:hAnsi="微軟正黑體" w:hint="eastAsia"/>
          <w:b/>
          <w:sz w:val="28"/>
          <w:szCs w:val="28"/>
        </w:rPr>
        <w:t>一</w:t>
      </w:r>
      <w:r w:rsidRPr="00802CBB">
        <w:rPr>
          <w:rFonts w:ascii="微軟正黑體" w:eastAsia="微軟正黑體" w:hAnsi="微軟正黑體" w:hint="eastAsia"/>
          <w:b/>
          <w:sz w:val="32"/>
          <w:szCs w:val="32"/>
        </w:rPr>
        <w:t>、是非題</w:t>
      </w:r>
      <w:bookmarkEnd w:id="12"/>
      <w:bookmarkEnd w:id="13"/>
      <w:r w:rsidR="0051663E" w:rsidRPr="00802CBB">
        <w:rPr>
          <w:rFonts w:ascii="微軟正黑體" w:eastAsia="微軟正黑體" w:hAnsi="微軟正黑體" w:hint="eastAsia"/>
          <w:b/>
          <w:sz w:val="32"/>
          <w:szCs w:val="32"/>
        </w:rPr>
        <w:t xml:space="preserve"> </w:t>
      </w:r>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8849D8"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301</w:t>
      </w:r>
      <w:r w:rsidRPr="00802CBB">
        <w:rPr>
          <w:rFonts w:ascii="微軟正黑體" w:eastAsia="微軟正黑體" w:hAnsi="微軟正黑體" w:hint="eastAsia"/>
        </w:rPr>
        <w:t>、兒童權利公約第</w:t>
      </w:r>
      <w:r w:rsidR="00AE7CAF" w:rsidRPr="00802CBB">
        <w:rPr>
          <w:rFonts w:ascii="微軟正黑體" w:eastAsia="微軟正黑體" w:hAnsi="微軟正黑體"/>
        </w:rPr>
        <w:t>38</w:t>
      </w:r>
      <w:r w:rsidRPr="00802CBB">
        <w:rPr>
          <w:rFonts w:ascii="微軟正黑體" w:eastAsia="微軟正黑體" w:hAnsi="微軟正黑體" w:hint="eastAsia"/>
        </w:rPr>
        <w:t>條規定，未滿</w:t>
      </w:r>
      <w:r w:rsidR="00AE7CAF" w:rsidRPr="00802CBB">
        <w:rPr>
          <w:rFonts w:ascii="微軟正黑體" w:eastAsia="微軟正黑體" w:hAnsi="微軟正黑體"/>
        </w:rPr>
        <w:t>18歲</w:t>
      </w:r>
      <w:r w:rsidRPr="00802CBB">
        <w:rPr>
          <w:rFonts w:ascii="微軟正黑體" w:eastAsia="微軟正黑體" w:hAnsi="微軟正黑體" w:hint="eastAsia"/>
        </w:rPr>
        <w:t>之兒童應避免參與戰鬥行為。</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302</w:t>
      </w:r>
      <w:r w:rsidRPr="00802CBB">
        <w:rPr>
          <w:rFonts w:ascii="微軟正黑體" w:eastAsia="微軟正黑體" w:hAnsi="微軟正黑體" w:hint="eastAsia"/>
        </w:rPr>
        <w:t>、兒童有權就其本身之事務表示其意見，國家及家長應就其所表示之意見依其年齡及成熟度予以權衡。</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303</w:t>
      </w:r>
      <w:r w:rsidRPr="00802CBB">
        <w:rPr>
          <w:rFonts w:ascii="微軟正黑體" w:eastAsia="微軟正黑體" w:hAnsi="微軟正黑體" w:hint="eastAsia"/>
        </w:rPr>
        <w:t>、兒童權利公約中關於「兒童」的定義，依我國法律，包括「兒童」及「少年」。</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304</w:t>
      </w:r>
      <w:r w:rsidRPr="00802CBB">
        <w:rPr>
          <w:rFonts w:ascii="微軟正黑體" w:eastAsia="微軟正黑體" w:hAnsi="微軟正黑體" w:hint="eastAsia"/>
        </w:rPr>
        <w:t>、針對「禁止歧視」原則，兒童權利公約僅要求國家確保兒童在享受公約權利時不受歧視。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305</w:t>
      </w:r>
      <w:r w:rsidRPr="00802CBB">
        <w:rPr>
          <w:rFonts w:ascii="微軟正黑體" w:eastAsia="微軟正黑體" w:hAnsi="微軟正黑體" w:hint="eastAsia"/>
        </w:rPr>
        <w:t>、國家除有義務不採取歧視性的立法、政策及措施外，亦有義務積極推動平等並消弭任何形式之歧視。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306</w:t>
      </w:r>
      <w:r w:rsidRPr="00802CBB">
        <w:rPr>
          <w:rFonts w:ascii="微軟正黑體" w:eastAsia="微軟正黑體" w:hAnsi="微軟正黑體" w:hint="eastAsia"/>
        </w:rPr>
        <w:t>、兒童權利公約要求國家確保具本國籍之兒童免受任何形式之歧視。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307</w:t>
      </w:r>
      <w:r w:rsidRPr="00802CBB">
        <w:rPr>
          <w:rFonts w:ascii="微軟正黑體" w:eastAsia="微軟正黑體" w:hAnsi="微軟正黑體" w:hint="eastAsia"/>
        </w:rPr>
        <w:t>、國家有義務不得侵害兒童之生命及生存權，而對兒童之生命威脅若來自於私人，國家透過制定刑法處罰相關行為，即屬滿足其公約義務。</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308</w:t>
      </w:r>
      <w:r w:rsidRPr="00802CBB">
        <w:rPr>
          <w:rFonts w:ascii="微軟正黑體" w:eastAsia="微軟正黑體" w:hAnsi="微軟正黑體" w:hint="eastAsia"/>
        </w:rPr>
        <w:t>、「兒童最佳利益原則」適用範圍為「所有關係兒童之事務」，而「關係」一詞應做廣義解釋，除直接針對個別兒童、特定族群兒童及一般的兒童的事物外，非針對兒童但對兒童產生影響的事務決策過程中亦應適用此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309</w:t>
      </w:r>
      <w:r w:rsidRPr="00802CBB">
        <w:rPr>
          <w:rFonts w:ascii="微軟正黑體" w:eastAsia="微軟正黑體" w:hAnsi="微軟正黑體" w:hint="eastAsia"/>
        </w:rPr>
        <w:t>、兒童最佳利益原則之適用範圍包括立法院就預算案之審議。</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AE7CAF" w:rsidRPr="00802CBB">
        <w:rPr>
          <w:rFonts w:ascii="微軟正黑體" w:eastAsia="微軟正黑體" w:hAnsi="微軟正黑體"/>
        </w:rPr>
        <w:t>310</w:t>
      </w:r>
      <w:r w:rsidRPr="00802CBB">
        <w:rPr>
          <w:rFonts w:ascii="微軟正黑體" w:eastAsia="微軟正黑體" w:hAnsi="微軟正黑體" w:hint="eastAsia"/>
        </w:rPr>
        <w:t>、根據兒童權利公約第</w:t>
      </w:r>
      <w:r w:rsidR="00AE7CAF" w:rsidRPr="00802CBB">
        <w:rPr>
          <w:rFonts w:ascii="微軟正黑體" w:eastAsia="微軟正黑體" w:hAnsi="微軟正黑體"/>
        </w:rPr>
        <w:t>12</w:t>
      </w:r>
      <w:r w:rsidRPr="00802CBB">
        <w:rPr>
          <w:rFonts w:ascii="微軟正黑體" w:eastAsia="微軟正黑體" w:hAnsi="微軟正黑體" w:hint="eastAsia"/>
        </w:rPr>
        <w:t>條第</w:t>
      </w:r>
      <w:r w:rsidR="00AE7CAF" w:rsidRPr="00802CBB">
        <w:rPr>
          <w:rFonts w:ascii="微軟正黑體" w:eastAsia="微軟正黑體" w:hAnsi="微軟正黑體"/>
        </w:rPr>
        <w:t>2</w:t>
      </w:r>
      <w:r w:rsidRPr="00802CBB">
        <w:rPr>
          <w:rFonts w:ascii="微軟正黑體" w:eastAsia="微軟正黑體" w:hAnsi="微軟正黑體" w:hint="eastAsia"/>
        </w:rPr>
        <w:t>項規定，應特別在對兒童有影響之司法程序中給予表達意見之機會，此處之「司法程序」指的是兒童觸法或成為犯罪被害人時的刑事訴訟程序。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311</w:t>
      </w:r>
      <w:r w:rsidRPr="00802CBB">
        <w:rPr>
          <w:rFonts w:ascii="微軟正黑體" w:eastAsia="微軟正黑體" w:hAnsi="微軟正黑體" w:hint="eastAsia"/>
        </w:rPr>
        <w:t>、「尊重兒童意見」原則要求的不僅是就影響兒童事物相關程序及決策過程中聽取並權衡兒童之意見，程序完成後亦須說明理由並提供適當的申訴機會。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312</w:t>
      </w:r>
      <w:r w:rsidRPr="00802CBB">
        <w:rPr>
          <w:rFonts w:ascii="微軟正黑體" w:eastAsia="微軟正黑體" w:hAnsi="微軟正黑體" w:hint="eastAsia"/>
          <w:szCs w:val="28"/>
        </w:rPr>
        <w:t>、針對「禁止歧視」原則，國家有「尊重」及「確保」兒童不受歧視之義務，換而言之，國家有義務確認其立法、政策及措施</w:t>
      </w:r>
      <w:r w:rsidRPr="00802CBB">
        <w:rPr>
          <w:rFonts w:ascii="微軟正黑體" w:eastAsia="微軟正黑體" w:hAnsi="微軟正黑體" w:hint="eastAsia"/>
          <w:szCs w:val="28"/>
        </w:rPr>
        <w:lastRenderedPageBreak/>
        <w:t>不致造成法</w:t>
      </w:r>
      <w:r w:rsidRPr="00802CBB">
        <w:rPr>
          <w:rFonts w:ascii="微軟正黑體" w:eastAsia="微軟正黑體" w:hAnsi="微軟正黑體" w:hint="eastAsia"/>
        </w:rPr>
        <w:t>律上及事實上之歧視。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313</w:t>
      </w:r>
      <w:r w:rsidRPr="00802CBB">
        <w:rPr>
          <w:rFonts w:ascii="微軟正黑體" w:eastAsia="微軟正黑體" w:hAnsi="微軟正黑體" w:hint="eastAsia"/>
        </w:rPr>
        <w:t>、針對造成歧視及對兒童有害之習俗作法，若其對兒童之健康和生存發展造成威脅，國家有義務立法禁止，但出於對相關傳統及宗教之尊重，不應採取過度積極的手段干涉。</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314</w:t>
      </w:r>
      <w:r w:rsidRPr="00802CBB">
        <w:rPr>
          <w:rFonts w:ascii="微軟正黑體" w:eastAsia="微軟正黑體" w:hAnsi="微軟正黑體" w:hint="eastAsia"/>
        </w:rPr>
        <w:t>、與父母分離之權利是兒童權利公約四項一般性原則之</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315</w:t>
      </w:r>
      <w:r w:rsidRPr="00802CBB">
        <w:rPr>
          <w:rFonts w:ascii="微軟正黑體" w:eastAsia="微軟正黑體" w:hAnsi="微軟正黑體" w:hint="eastAsia"/>
        </w:rPr>
        <w:t>、表意權是兒童權利公約四項一般性原則之</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316</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條之表意權所強調者為兒童自由表示意見之權利，不包括接受資訊之自由。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317</w:t>
      </w:r>
      <w:r w:rsidRPr="00802CBB">
        <w:rPr>
          <w:rFonts w:ascii="微軟正黑體" w:eastAsia="微軟正黑體" w:hAnsi="微軟正黑體" w:hint="eastAsia"/>
        </w:rPr>
        <w:t>、兒</w:t>
      </w:r>
      <w:proofErr w:type="gramStart"/>
      <w:r w:rsidRPr="00802CBB">
        <w:rPr>
          <w:rFonts w:ascii="微軟正黑體" w:eastAsia="微軟正黑體" w:hAnsi="微軟正黑體" w:hint="eastAsia"/>
        </w:rPr>
        <w:t>少既使犯性侵</w:t>
      </w:r>
      <w:proofErr w:type="gramEnd"/>
      <w:r w:rsidRPr="00802CBB">
        <w:rPr>
          <w:rFonts w:ascii="微軟正黑體" w:eastAsia="微軟正黑體" w:hAnsi="微軟正黑體" w:hint="eastAsia"/>
        </w:rPr>
        <w:t>致死的重罪，根據兒童權利公約之規定，將來仍然給予其重返社會的機會。</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318</w:t>
      </w:r>
      <w:r w:rsidRPr="00802CBB">
        <w:rPr>
          <w:rFonts w:ascii="微軟正黑體" w:eastAsia="微軟正黑體" w:hAnsi="微軟正黑體" w:hint="eastAsia"/>
        </w:rPr>
        <w:t>、在審理涉及兒童相關事件時，法院應聽取各方意見，尤其應參酌涉案兒童的意見。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319</w:t>
      </w:r>
      <w:r w:rsidRPr="00802CBB">
        <w:rPr>
          <w:rFonts w:ascii="微軟正黑體" w:eastAsia="微軟正黑體" w:hAnsi="微軟正黑體" w:hint="eastAsia"/>
        </w:rPr>
        <w:t>、我國目前並無關</w:t>
      </w:r>
      <w:proofErr w:type="gramStart"/>
      <w:r w:rsidRPr="00802CBB">
        <w:rPr>
          <w:rFonts w:ascii="微軟正黑體" w:eastAsia="微軟正黑體" w:hAnsi="微軟正黑體" w:hint="eastAsia"/>
        </w:rPr>
        <w:t>於兒少性</w:t>
      </w:r>
      <w:proofErr w:type="gramEnd"/>
      <w:r w:rsidRPr="00802CBB">
        <w:rPr>
          <w:rFonts w:ascii="微軟正黑體" w:eastAsia="微軟正黑體" w:hAnsi="微軟正黑體" w:hint="eastAsia"/>
        </w:rPr>
        <w:t>虐待之專法。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320</w:t>
      </w:r>
      <w:r w:rsidRPr="00802CBB">
        <w:rPr>
          <w:rFonts w:ascii="微軟正黑體" w:eastAsia="微軟正黑體" w:hAnsi="微軟正黑體" w:hint="eastAsia"/>
        </w:rPr>
        <w:t>、兒童權利公約原則上禁止跨國收養。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321</w:t>
      </w:r>
      <w:r w:rsidRPr="00802CBB">
        <w:rPr>
          <w:rFonts w:ascii="微軟正黑體" w:eastAsia="微軟正黑體" w:hAnsi="微軟正黑體" w:hint="eastAsia"/>
        </w:rPr>
        <w:t>、聯合國於西元</w:t>
      </w:r>
      <w:r w:rsidR="00F45254" w:rsidRPr="00802CBB">
        <w:rPr>
          <w:rFonts w:ascii="微軟正黑體" w:eastAsia="微軟正黑體" w:hAnsi="微軟正黑體"/>
        </w:rPr>
        <w:t>2000</w:t>
      </w:r>
      <w:r w:rsidRPr="00802CBB">
        <w:rPr>
          <w:rFonts w:ascii="微軟正黑體" w:eastAsia="微軟正黑體" w:hAnsi="微軟正黑體" w:hint="eastAsia"/>
        </w:rPr>
        <w:t>年通過的兩部任擇議定書，即「關於買賣兒童、兒童賣淫和兒童色情問題之兒童權利公約任擇議定書」及「關於兒童捲入武裝衝突問題之兒童權利公約任擇議定書」不包括在《兒童權利公約施行法》之中。</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322</w:t>
      </w:r>
      <w:r w:rsidRPr="00802CBB">
        <w:rPr>
          <w:rFonts w:ascii="微軟正黑體" w:eastAsia="微軟正黑體" w:hAnsi="微軟正黑體" w:hint="eastAsia"/>
        </w:rPr>
        <w:t>、兒童權利公約認為締約國應根據兒童的年齡和成熟度，承認兒童的結社及和平集會的自由。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323</w:t>
      </w:r>
      <w:r w:rsidRPr="00802CBB">
        <w:rPr>
          <w:rFonts w:ascii="微軟正黑體" w:eastAsia="微軟正黑體" w:hAnsi="微軟正黑體" w:hint="eastAsia"/>
        </w:rPr>
        <w:t>、兒童權利委員會認為各國關於「虞犯」的規定，因違反平等原則，應全廢止。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324</w:t>
      </w:r>
      <w:r w:rsidRPr="00802CBB">
        <w:rPr>
          <w:rFonts w:ascii="微軟正黑體" w:eastAsia="微軟正黑體" w:hAnsi="微軟正黑體" w:hint="eastAsia"/>
        </w:rPr>
        <w:t>、我國《刑法》規定不得對未滿</w:t>
      </w:r>
      <w:r w:rsidR="00F45254" w:rsidRPr="00802CBB">
        <w:rPr>
          <w:rFonts w:ascii="微軟正黑體" w:eastAsia="微軟正黑體" w:hAnsi="微軟正黑體"/>
        </w:rPr>
        <w:t>18</w:t>
      </w:r>
      <w:r w:rsidRPr="00802CBB">
        <w:rPr>
          <w:rFonts w:ascii="微軟正黑體" w:eastAsia="微軟正黑體" w:hAnsi="微軟正黑體" w:hint="eastAsia"/>
        </w:rPr>
        <w:t>歲之人處死刑或無期徒刑，基本上符合兒童權利公約的要求。</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325</w:t>
      </w:r>
      <w:r w:rsidRPr="00802CBB">
        <w:rPr>
          <w:rFonts w:ascii="微軟正黑體" w:eastAsia="微軟正黑體" w:hAnsi="微軟正黑體" w:hint="eastAsia"/>
        </w:rPr>
        <w:t>、兒童權利委員會認為私校體系可能造成民眾對於公共教育體系及弱勢家庭的歧視，所以應予廢止。</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326</w:t>
      </w:r>
      <w:r w:rsidRPr="00802CBB">
        <w:rPr>
          <w:rFonts w:ascii="微軟正黑體" w:eastAsia="微軟正黑體" w:hAnsi="微軟正黑體" w:hint="eastAsia"/>
        </w:rPr>
        <w:t>、兒童權利委員會認為所謂「教育」，係指以兒童為中心，由學校提供正規教育，培養兒童的品性、才智與能力。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327</w:t>
      </w:r>
      <w:r w:rsidRPr="00802CBB">
        <w:rPr>
          <w:rFonts w:ascii="微軟正黑體" w:eastAsia="微軟正黑體" w:hAnsi="微軟正黑體" w:hint="eastAsia"/>
        </w:rPr>
        <w:t>、相較於兩公約之禁止歧視規定，兒童權利公約擴大了禁止歧視的範圍。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328</w:t>
      </w:r>
      <w:r w:rsidRPr="00802CBB">
        <w:rPr>
          <w:rFonts w:ascii="微軟正黑體" w:eastAsia="微軟正黑體" w:hAnsi="微軟正黑體" w:hint="eastAsia"/>
        </w:rPr>
        <w:t>、在不同類型的案件中，「兒童最佳利益」之地位可能不同，以收養程序為例，兒童最佳利益即為最大考量。</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329</w:t>
      </w:r>
      <w:r w:rsidRPr="00802CBB">
        <w:rPr>
          <w:rFonts w:ascii="微軟正黑體" w:eastAsia="微軟正黑體" w:hAnsi="微軟正黑體" w:hint="eastAsia"/>
          <w:szCs w:val="28"/>
        </w:rPr>
        <w:t>、</w:t>
      </w:r>
      <w:r w:rsidRPr="00802CBB">
        <w:rPr>
          <w:rFonts w:ascii="微軟正黑體" w:eastAsia="微軟正黑體" w:hAnsi="微軟正黑體" w:hint="eastAsia"/>
        </w:rPr>
        <w:t>處理直接影響兒童之事務時，國家有義務落實「兒童最佳利</w:t>
      </w:r>
      <w:r w:rsidRPr="00802CBB">
        <w:rPr>
          <w:rFonts w:ascii="微軟正黑體" w:eastAsia="微軟正黑體" w:hAnsi="微軟正黑體" w:hint="eastAsia"/>
        </w:rPr>
        <w:lastRenderedPageBreak/>
        <w:t>益」原則；而非以兒童為主要對象之立法、政策或措施，可能普遍性影響到全國人民，從事相關決策時則應綜合各項利益權衡，不須將兒童利益列為優先考量因素。</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條要求國家依兒童之年齡權衡其針對影響本身的事物表達之意見，因此國家得在徵詢兒童發展專家後，訂立適當的年齡標準，確保一定年齡以上之兒童有發表意見之機會及權利。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331</w:t>
      </w:r>
      <w:r w:rsidRPr="00802CBB">
        <w:rPr>
          <w:rFonts w:ascii="微軟正黑體" w:eastAsia="微軟正黑體" w:hAnsi="微軟正黑體" w:hint="eastAsia"/>
        </w:rPr>
        <w:t>、「尊重兒童意見」原則之內涵與</w:t>
      </w:r>
      <w:r w:rsidR="00F45254" w:rsidRPr="00802CBB">
        <w:rPr>
          <w:rFonts w:ascii="微軟正黑體" w:eastAsia="微軟正黑體" w:hAnsi="微軟正黑體" w:hint="eastAsia"/>
        </w:rPr>
        <w:t>兒童權利</w:t>
      </w:r>
      <w:r w:rsidRPr="00802CBB">
        <w:rPr>
          <w:rFonts w:ascii="微軟正黑體" w:eastAsia="微軟正黑體" w:hAnsi="微軟正黑體" w:hint="eastAsia"/>
        </w:rPr>
        <w:t>公約第</w:t>
      </w:r>
      <w:r w:rsidR="00F45254" w:rsidRPr="00802CBB">
        <w:rPr>
          <w:rFonts w:ascii="微軟正黑體" w:eastAsia="微軟正黑體" w:hAnsi="微軟正黑體"/>
        </w:rPr>
        <w:t>13</w:t>
      </w:r>
      <w:r w:rsidRPr="00802CBB">
        <w:rPr>
          <w:rFonts w:ascii="微軟正黑體" w:eastAsia="微軟正黑體" w:hAnsi="微軟正黑體" w:hint="eastAsia"/>
        </w:rPr>
        <w:t>條之表意權及一般所稱之「言論自由」相同，強調兒童自由表達意見之權利。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332</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條第</w:t>
      </w:r>
      <w:r w:rsidR="00F45254" w:rsidRPr="00802CBB">
        <w:rPr>
          <w:rFonts w:ascii="微軟正黑體" w:eastAsia="微軟正黑體" w:hAnsi="微軟正黑體"/>
        </w:rPr>
        <w:t>2</w:t>
      </w:r>
      <w:r w:rsidRPr="00802CBB">
        <w:rPr>
          <w:rFonts w:ascii="微軟正黑體" w:eastAsia="微軟正黑體" w:hAnsi="微軟正黑體" w:hint="eastAsia"/>
        </w:rPr>
        <w:t>項規定中提及應「依照國家法律之程序規定」的方式提供兒童表達意見之機會，故在司法程序中，為落實訴訟程序之規定，可限制兒童參與程序及表達意見之資格。</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333</w:t>
      </w:r>
      <w:r w:rsidRPr="00802CBB">
        <w:rPr>
          <w:rFonts w:ascii="微軟正黑體" w:eastAsia="微軟正黑體" w:hAnsi="微軟正黑體" w:hint="eastAsia"/>
        </w:rPr>
        <w:t>、在影響兒童之司法及行政程序中，除由兒童本人直接表達意見外，為保障兒童的權益，僅限透過其父母或法定代理人表達意見。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334</w:t>
      </w:r>
      <w:r w:rsidRPr="00802CBB">
        <w:rPr>
          <w:rFonts w:ascii="微軟正黑體" w:eastAsia="微軟正黑體" w:hAnsi="微軟正黑體" w:hint="eastAsia"/>
          <w:szCs w:val="28"/>
        </w:rPr>
        <w:t>、</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12</w:t>
      </w:r>
      <w:r w:rsidRPr="00802CBB">
        <w:rPr>
          <w:rFonts w:ascii="微軟正黑體" w:eastAsia="微軟正黑體" w:hAnsi="微軟正黑體" w:hint="eastAsia"/>
        </w:rPr>
        <w:t>條要求國家依兒童之年齡權衡其針對影響本身的事物表達之意見，有必要時，國家得要求受司法及行政程序影響之兒童證明其形成意見之能力，以求最正確及符合兒童利益之判斷。</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335</w:t>
      </w:r>
      <w:r w:rsidRPr="00802CBB">
        <w:rPr>
          <w:rFonts w:ascii="微軟正黑體" w:eastAsia="微軟正黑體" w:hAnsi="微軟正黑體" w:hint="eastAsia"/>
        </w:rPr>
        <w:t>、為確保兒童能自由對影響其事務表達意見，國家不應提供相關資訊左右其想法。</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336</w:t>
      </w:r>
      <w:r w:rsidRPr="00802CBB">
        <w:rPr>
          <w:rFonts w:ascii="微軟正黑體" w:eastAsia="微軟正黑體" w:hAnsi="微軟正黑體" w:hint="eastAsia"/>
        </w:rPr>
        <w:t>、為全面落實「尊重兒童意見」原則，國家應就對兒童有影響之司法及行政程序中，設下統一標準，確保針對同年齡兒童之意見採取相同權衡標準。</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337</w:t>
      </w:r>
      <w:r w:rsidRPr="00802CBB">
        <w:rPr>
          <w:rFonts w:ascii="微軟正黑體" w:eastAsia="微軟正黑體" w:hAnsi="微軟正黑體" w:hint="eastAsia"/>
        </w:rPr>
        <w:t>、對兒童有影響之司法及行政程序中，代表兒童發表意見之個人或組織得綜合兒童及公共利益考量後，決定表達意見之內容。</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338</w:t>
      </w:r>
      <w:r w:rsidRPr="00802CBB">
        <w:rPr>
          <w:rFonts w:ascii="微軟正黑體" w:eastAsia="微軟正黑體" w:hAnsi="微軟正黑體" w:hint="eastAsia"/>
        </w:rPr>
        <w:t>、被告於</w:t>
      </w:r>
      <w:r w:rsidR="00F45254" w:rsidRPr="00802CBB">
        <w:rPr>
          <w:rFonts w:ascii="微軟正黑體" w:eastAsia="微軟正黑體" w:hAnsi="微軟正黑體"/>
        </w:rPr>
        <w:t>17</w:t>
      </w:r>
      <w:r w:rsidRPr="00802CBB">
        <w:rPr>
          <w:rFonts w:ascii="微軟正黑體" w:eastAsia="微軟正黑體" w:hAnsi="微軟正黑體" w:hint="eastAsia"/>
        </w:rPr>
        <w:t>歲時犯下殺害直系血親尊親屬罪，法院審理時，其已滿</w:t>
      </w:r>
      <w:r w:rsidR="00F45254" w:rsidRPr="00802CBB">
        <w:rPr>
          <w:rFonts w:ascii="微軟正黑體" w:eastAsia="微軟正黑體" w:hAnsi="微軟正黑體"/>
        </w:rPr>
        <w:t>18</w:t>
      </w:r>
      <w:r w:rsidRPr="00802CBB">
        <w:rPr>
          <w:rFonts w:ascii="微軟正黑體" w:eastAsia="微軟正黑體" w:hAnsi="微軟正黑體" w:hint="eastAsia"/>
        </w:rPr>
        <w:t>歲，仍不得判處死刑或不得假釋之無期徒刑。</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339</w:t>
      </w:r>
      <w:r w:rsidRPr="00802CBB">
        <w:rPr>
          <w:rFonts w:ascii="微軟正黑體" w:eastAsia="微軟正黑體" w:hAnsi="微軟正黑體" w:hint="eastAsia"/>
        </w:rPr>
        <w:t>、兒童權利公約的締約國總共</w:t>
      </w:r>
      <w:r w:rsidR="00F45254" w:rsidRPr="00802CBB">
        <w:rPr>
          <w:rFonts w:ascii="微軟正黑體" w:eastAsia="微軟正黑體" w:hAnsi="微軟正黑體"/>
        </w:rPr>
        <w:t>196</w:t>
      </w:r>
      <w:r w:rsidRPr="00802CBB">
        <w:rPr>
          <w:rFonts w:ascii="微軟正黑體" w:eastAsia="微軟正黑體" w:hAnsi="微軟正黑體" w:hint="eastAsia"/>
        </w:rPr>
        <w:t>國，為全球數量上僅次於消除對婦女一切形式歧視公約締約國的國際公約。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340</w:t>
      </w:r>
      <w:r w:rsidRPr="00802CBB">
        <w:rPr>
          <w:rFonts w:ascii="微軟正黑體" w:eastAsia="微軟正黑體" w:hAnsi="微軟正黑體" w:hint="eastAsia"/>
        </w:rPr>
        <w:t>、依《兒童權利公約施行法》之規定，公約其後的三部任擇議定</w:t>
      </w:r>
      <w:r w:rsidRPr="00802CBB">
        <w:rPr>
          <w:rFonts w:ascii="微軟正黑體" w:eastAsia="微軟正黑體" w:hAnsi="微軟正黑體" w:hint="eastAsia"/>
        </w:rPr>
        <w:lastRenderedPageBreak/>
        <w:t>書不具我國國內法的效力。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341</w:t>
      </w:r>
      <w:r w:rsidRPr="00802CBB">
        <w:rPr>
          <w:rFonts w:ascii="微軟正黑體" w:eastAsia="微軟正黑體" w:hAnsi="微軟正黑體" w:hint="eastAsia"/>
        </w:rPr>
        <w:t>、</w:t>
      </w:r>
      <w:proofErr w:type="gramStart"/>
      <w:r w:rsidRPr="00802CBB">
        <w:rPr>
          <w:rFonts w:ascii="微軟正黑體" w:eastAsia="微軟正黑體" w:hAnsi="微軟正黑體" w:hint="eastAsia"/>
        </w:rPr>
        <w:t>對</w:t>
      </w:r>
      <w:r w:rsidR="00F45254" w:rsidRPr="00802CBB">
        <w:rPr>
          <w:rFonts w:ascii="微軟正黑體" w:eastAsia="微軟正黑體" w:hAnsi="微軟正黑體" w:hint="eastAsia"/>
        </w:rPr>
        <w:t>患不治之症</w:t>
      </w:r>
      <w:proofErr w:type="gramEnd"/>
      <w:r w:rsidR="00F45254" w:rsidRPr="00802CBB">
        <w:rPr>
          <w:rFonts w:ascii="微軟正黑體" w:eastAsia="微軟正黑體" w:hAnsi="微軟正黑體" w:hint="eastAsia"/>
        </w:rPr>
        <w:t>而</w:t>
      </w:r>
      <w:r w:rsidRPr="00802CBB">
        <w:rPr>
          <w:rFonts w:ascii="微軟正黑體" w:eastAsia="微軟正黑體" w:hAnsi="微軟正黑體" w:hint="eastAsia"/>
        </w:rPr>
        <w:t>承受痛苦的兒童，放棄治療給予安寧療護，符合兒童最佳利益原則。</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342</w:t>
      </w:r>
      <w:r w:rsidRPr="00802CBB">
        <w:rPr>
          <w:rFonts w:ascii="微軟正黑體" w:eastAsia="微軟正黑體" w:hAnsi="微軟正黑體" w:hint="eastAsia"/>
        </w:rPr>
        <w:t>、兒童權利委員會認為兒童權利公約的各項權利具有</w:t>
      </w:r>
      <w:proofErr w:type="gramStart"/>
      <w:r w:rsidRPr="00802CBB">
        <w:rPr>
          <w:rFonts w:ascii="微軟正黑體" w:eastAsia="微軟正黑體" w:hAnsi="微軟正黑體" w:hint="eastAsia"/>
        </w:rPr>
        <w:t>一</w:t>
      </w:r>
      <w:proofErr w:type="gramEnd"/>
      <w:r w:rsidRPr="00802CBB">
        <w:rPr>
          <w:rFonts w:ascii="微軟正黑體" w:eastAsia="微軟正黑體" w:hAnsi="微軟正黑體" w:hint="eastAsia"/>
        </w:rPr>
        <w:t>體性，不能分割。</w:t>
      </w:r>
    </w:p>
    <w:p w:rsidR="0051663E" w:rsidRPr="00802CBB" w:rsidRDefault="00F06A7A" w:rsidP="008849D8">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343</w:t>
      </w:r>
      <w:r w:rsidRPr="00802CBB">
        <w:rPr>
          <w:rFonts w:ascii="微軟正黑體" w:eastAsia="微軟正黑體" w:hAnsi="微軟正黑體" w:hint="eastAsia"/>
        </w:rPr>
        <w:t>、依據《兒童權利公約施行法》第</w:t>
      </w:r>
      <w:r w:rsidR="00F45254" w:rsidRPr="00802CBB">
        <w:rPr>
          <w:rFonts w:ascii="微軟正黑體" w:eastAsia="微軟正黑體" w:hAnsi="微軟正黑體"/>
        </w:rPr>
        <w:t>3</w:t>
      </w:r>
      <w:r w:rsidRPr="00802CBB">
        <w:rPr>
          <w:rFonts w:ascii="微軟正黑體" w:eastAsia="微軟正黑體" w:hAnsi="微軟正黑體" w:hint="eastAsia"/>
        </w:rPr>
        <w:t>條，聯合國兒童權利委員會對公約所作之解釋對我國具有拘束力。</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344</w:t>
      </w:r>
      <w:r w:rsidRPr="00802CBB">
        <w:rPr>
          <w:rFonts w:ascii="微軟正黑體" w:eastAsia="微軟正黑體" w:hAnsi="微軟正黑體" w:hint="eastAsia"/>
        </w:rPr>
        <w:t>、兒童權利公約所定義之「兒童」，是否包括「胎兒」，由各國依其國內法決定。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345</w:t>
      </w:r>
      <w:r w:rsidRPr="00802CBB">
        <w:rPr>
          <w:rFonts w:ascii="微軟正黑體" w:eastAsia="微軟正黑體" w:hAnsi="微軟正黑體" w:hint="eastAsia"/>
        </w:rPr>
        <w:t>、兒童權利公約具有我國國內法之效力，所以中央政府應定期向聯合國提交執行報告。</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346</w:t>
      </w:r>
      <w:r w:rsidRPr="00802CBB">
        <w:rPr>
          <w:rFonts w:ascii="微軟正黑體" w:eastAsia="微軟正黑體" w:hAnsi="微軟正黑體" w:hint="eastAsia"/>
        </w:rPr>
        <w:t>、兒童享有生存及發展權，但各國得因地制宜，對非法入境或犯罪之兒童採取不同之措施。</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347</w:t>
      </w:r>
      <w:r w:rsidRPr="00802CBB">
        <w:rPr>
          <w:rFonts w:ascii="微軟正黑體" w:eastAsia="微軟正黑體" w:hAnsi="微軟正黑體" w:hint="eastAsia"/>
        </w:rPr>
        <w:t>、兒童的表意權得隨時予以限制，但應符合必要性及比例原則的檢驗。</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348</w:t>
      </w:r>
      <w:r w:rsidRPr="00802CBB">
        <w:rPr>
          <w:rFonts w:ascii="微軟正黑體" w:eastAsia="微軟正黑體" w:hAnsi="微軟正黑體" w:hint="eastAsia"/>
        </w:rPr>
        <w:t>、兒童權利公約規定兒童有宗教自由之權利，因此，父母或監護人不得予以干涉或指導。</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349</w:t>
      </w:r>
      <w:r w:rsidRPr="00802CBB">
        <w:rPr>
          <w:rFonts w:ascii="微軟正黑體" w:eastAsia="微軟正黑體" w:hAnsi="微軟正黑體" w:hint="eastAsia"/>
        </w:rPr>
        <w:t>、我國兒少相關法律若與兒童權利公約牴觸，法院應直接適用兒童權利公約。</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szCs w:val="28"/>
        </w:rPr>
        <w:t>（　　）</w:t>
      </w:r>
      <w:r w:rsidR="00F45254" w:rsidRPr="00802CBB">
        <w:rPr>
          <w:rFonts w:ascii="微軟正黑體" w:eastAsia="微軟正黑體" w:hAnsi="微軟正黑體"/>
          <w:szCs w:val="28"/>
        </w:rPr>
        <w:t>350</w:t>
      </w:r>
      <w:r w:rsidRPr="00802CBB">
        <w:rPr>
          <w:rFonts w:ascii="微軟正黑體" w:eastAsia="微軟正黑體" w:hAnsi="微軟正黑體" w:hint="eastAsia"/>
          <w:szCs w:val="28"/>
        </w:rPr>
        <w:t>、聯合國於西元</w:t>
      </w:r>
      <w:r w:rsidR="00F45254" w:rsidRPr="00802CBB">
        <w:rPr>
          <w:rFonts w:ascii="微軟正黑體" w:eastAsia="微軟正黑體" w:hAnsi="微軟正黑體"/>
          <w:szCs w:val="28"/>
        </w:rPr>
        <w:t>2000</w:t>
      </w:r>
      <w:r w:rsidRPr="00802CBB">
        <w:rPr>
          <w:rFonts w:ascii="微軟正黑體" w:eastAsia="微軟正黑體" w:hAnsi="微軟正黑體" w:hint="eastAsia"/>
          <w:szCs w:val="28"/>
        </w:rPr>
        <w:t>年通過的「關於兒童捲入武裝衝突問題之兒</w:t>
      </w:r>
      <w:r w:rsidRPr="00802CBB">
        <w:rPr>
          <w:rFonts w:ascii="微軟正黑體" w:eastAsia="微軟正黑體" w:hAnsi="微軟正黑體" w:hint="eastAsia"/>
        </w:rPr>
        <w:t>童權利公約任擇議定書」將兒童權利公約第</w:t>
      </w:r>
      <w:r w:rsidR="00F45254" w:rsidRPr="00802CBB">
        <w:rPr>
          <w:rFonts w:ascii="微軟正黑體" w:eastAsia="微軟正黑體" w:hAnsi="微軟正黑體"/>
        </w:rPr>
        <w:t>38</w:t>
      </w:r>
      <w:r w:rsidRPr="00802CBB">
        <w:rPr>
          <w:rFonts w:ascii="微軟正黑體" w:eastAsia="微軟正黑體" w:hAnsi="微軟正黑體" w:hint="eastAsia"/>
        </w:rPr>
        <w:t>條</w:t>
      </w:r>
      <w:r w:rsidR="00F45254" w:rsidRPr="00802CBB">
        <w:rPr>
          <w:rFonts w:ascii="微軟正黑體" w:eastAsia="微軟正黑體" w:hAnsi="微軟正黑體" w:hint="eastAsia"/>
        </w:rPr>
        <w:t>有關加入武裝部隊之</w:t>
      </w:r>
      <w:r w:rsidRPr="00802CBB">
        <w:rPr>
          <w:rFonts w:ascii="微軟正黑體" w:eastAsia="微軟正黑體" w:hAnsi="微軟正黑體" w:hint="eastAsia"/>
        </w:rPr>
        <w:t>最低招募年齡提高至</w:t>
      </w:r>
      <w:r w:rsidR="00F45254" w:rsidRPr="00802CBB">
        <w:rPr>
          <w:rFonts w:ascii="微軟正黑體" w:eastAsia="微軟正黑體" w:hAnsi="微軟正黑體"/>
        </w:rPr>
        <w:t>18</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351</w:t>
      </w:r>
      <w:r w:rsidRPr="00802CBB">
        <w:rPr>
          <w:rFonts w:ascii="微軟正黑體" w:eastAsia="微軟正黑體" w:hAnsi="微軟正黑體" w:hint="eastAsia"/>
        </w:rPr>
        <w:t>、兒童權利公約的前言，並無拘束力，所以不具我國國內法的地位。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352</w:t>
      </w:r>
      <w:r w:rsidRPr="00802CBB">
        <w:rPr>
          <w:rFonts w:ascii="微軟正黑體" w:eastAsia="微軟正黑體" w:hAnsi="微軟正黑體" w:hint="eastAsia"/>
        </w:rPr>
        <w:t>、兒童權利委員會認為對於觸法少年的審判，應以非公開方式進行，以保障其隱私。</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w:t>
      </w:r>
      <w:proofErr w:type="gramStart"/>
      <w:r w:rsidRPr="00802CBB">
        <w:rPr>
          <w:rFonts w:ascii="微軟正黑體" w:eastAsia="微軟正黑體" w:hAnsi="微軟正黑體" w:hint="eastAsia"/>
        </w:rPr>
        <w:t>３</w:t>
      </w:r>
      <w:proofErr w:type="gramEnd"/>
      <w:r w:rsidRPr="00802CBB">
        <w:rPr>
          <w:rFonts w:ascii="微軟正黑體" w:eastAsia="微軟正黑體" w:hAnsi="微軟正黑體" w:hint="eastAsia"/>
        </w:rPr>
        <w:t>、司法人員於審判程序</w:t>
      </w:r>
      <w:proofErr w:type="gramStart"/>
      <w:r w:rsidRPr="00802CBB">
        <w:rPr>
          <w:rFonts w:ascii="微軟正黑體" w:eastAsia="微軟正黑體" w:hAnsi="微軟正黑體" w:hint="eastAsia"/>
        </w:rPr>
        <w:t>中對觸</w:t>
      </w:r>
      <w:proofErr w:type="gramEnd"/>
      <w:r w:rsidRPr="00802CBB">
        <w:rPr>
          <w:rFonts w:ascii="微軟正黑體" w:eastAsia="微軟正黑體" w:hAnsi="微軟正黑體" w:hint="eastAsia"/>
        </w:rPr>
        <w:t>法少年表示「只要你說實話就可以回家！」並未侵犯該少年之權利。</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354</w:t>
      </w:r>
      <w:r w:rsidRPr="00802CBB">
        <w:rPr>
          <w:rFonts w:ascii="微軟正黑體" w:eastAsia="微軟正黑體" w:hAnsi="微軟正黑體" w:hint="eastAsia"/>
        </w:rPr>
        <w:t>、兒童權利公約規定兒童最低受</w:t>
      </w:r>
      <w:proofErr w:type="gramStart"/>
      <w:r w:rsidRPr="00802CBB">
        <w:rPr>
          <w:rFonts w:ascii="微軟正黑體" w:eastAsia="微軟正黑體" w:hAnsi="微軟正黑體" w:hint="eastAsia"/>
        </w:rPr>
        <w:t>僱</w:t>
      </w:r>
      <w:proofErr w:type="gramEnd"/>
      <w:r w:rsidRPr="00802CBB">
        <w:rPr>
          <w:rFonts w:ascii="微軟正黑體" w:eastAsia="微軟正黑體" w:hAnsi="微軟正黑體" w:hint="eastAsia"/>
        </w:rPr>
        <w:t>年齡為</w:t>
      </w:r>
      <w:r w:rsidR="00F45254" w:rsidRPr="00802CBB">
        <w:rPr>
          <w:rFonts w:ascii="微軟正黑體" w:eastAsia="微軟正黑體" w:hAnsi="微軟正黑體"/>
        </w:rPr>
        <w:t>15</w:t>
      </w:r>
      <w:r w:rsidRPr="00802CBB">
        <w:rPr>
          <w:rFonts w:ascii="微軟正黑體" w:eastAsia="微軟正黑體" w:hAnsi="微軟正黑體" w:hint="eastAsia"/>
        </w:rPr>
        <w:t>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355</w:t>
      </w:r>
      <w:r w:rsidRPr="00802CBB">
        <w:rPr>
          <w:rFonts w:ascii="微軟正黑體" w:eastAsia="微軟正黑體" w:hAnsi="微軟正黑體" w:hint="eastAsia"/>
        </w:rPr>
        <w:t>、兒童最佳利益與禁止歧視原則若有衝突，應以前者優先。</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356</w:t>
      </w:r>
      <w:r w:rsidRPr="00802CBB">
        <w:rPr>
          <w:rFonts w:ascii="微軟正黑體" w:eastAsia="微軟正黑體" w:hAnsi="微軟正黑體" w:hint="eastAsia"/>
        </w:rPr>
        <w:t>、難民兒童為無國籍人，所以應依兒童權利公約及國內法之規</w:t>
      </w:r>
      <w:r w:rsidRPr="00802CBB">
        <w:rPr>
          <w:rFonts w:ascii="微軟正黑體" w:eastAsia="微軟正黑體" w:hAnsi="微軟正黑體" w:hint="eastAsia"/>
        </w:rPr>
        <w:lastRenderedPageBreak/>
        <w:t>定，賦予其國籍。</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357</w:t>
      </w:r>
      <w:r w:rsidRPr="00802CBB">
        <w:rPr>
          <w:rFonts w:ascii="微軟正黑體" w:eastAsia="微軟正黑體" w:hAnsi="微軟正黑體" w:hint="eastAsia"/>
        </w:rPr>
        <w:t>、國家得基於公共安全、衛生或道德等事由，限制兒童的宗教及信仰自由。</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358</w:t>
      </w:r>
      <w:r w:rsidRPr="00802CBB">
        <w:rPr>
          <w:rFonts w:ascii="微軟正黑體" w:eastAsia="微軟正黑體" w:hAnsi="微軟正黑體" w:hint="eastAsia"/>
        </w:rPr>
        <w:t>、兒童權利公約要求締約國應實現全面的免費義務中、小學教育。</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359</w:t>
      </w:r>
      <w:r w:rsidRPr="00802CBB">
        <w:rPr>
          <w:rFonts w:ascii="微軟正黑體" w:eastAsia="微軟正黑體" w:hAnsi="微軟正黑體" w:hint="eastAsia"/>
        </w:rPr>
        <w:t>、所有關係兒童之事務均應以兒童最佳利益為優先考量，在例外情況下，明列理由並說明考量之因素後，得做出不符合兒童最佳利益之決定。</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360</w:t>
      </w:r>
      <w:r w:rsidRPr="00802CBB">
        <w:rPr>
          <w:rFonts w:ascii="微軟正黑體" w:eastAsia="微軟正黑體" w:hAnsi="微軟正黑體" w:hint="eastAsia"/>
        </w:rPr>
        <w:t>、兒童權利公約第</w:t>
      </w:r>
      <w:r w:rsidR="00F45254" w:rsidRPr="00802CBB">
        <w:rPr>
          <w:rFonts w:ascii="微軟正黑體" w:eastAsia="微軟正黑體" w:hAnsi="微軟正黑體"/>
        </w:rPr>
        <w:t>5</w:t>
      </w:r>
      <w:r w:rsidRPr="00802CBB">
        <w:rPr>
          <w:rFonts w:ascii="微軟正黑體" w:eastAsia="微軟正黑體" w:hAnsi="微軟正黑體" w:hint="eastAsia"/>
        </w:rPr>
        <w:t>條要求國家尊重兒童之父母依符合兒童發展階段之能力指導兒童行使其權利，故父母應得以兒童之能力為由阻止其就影響自身之事物於國家各部門的程序中表達意見。</w:t>
      </w:r>
    </w:p>
    <w:p w:rsidR="0051663E" w:rsidRPr="00802CBB" w:rsidRDefault="00F06A7A" w:rsidP="00F45254">
      <w:pPr>
        <w:spacing w:line="0" w:lineRule="atLeast"/>
        <w:ind w:left="1620" w:hangingChars="675" w:hanging="1620"/>
        <w:rPr>
          <w:rFonts w:ascii="微軟正黑體" w:eastAsia="微軟正黑體" w:hAnsi="微軟正黑體"/>
        </w:rPr>
      </w:pPr>
      <w:r w:rsidRPr="00802CBB">
        <w:rPr>
          <w:rFonts w:ascii="微軟正黑體" w:eastAsia="微軟正黑體" w:hAnsi="微軟正黑體" w:hint="eastAsia"/>
        </w:rPr>
        <w:t>（　　）</w:t>
      </w:r>
      <w:r w:rsidR="00F45254" w:rsidRPr="00802CBB">
        <w:rPr>
          <w:rFonts w:ascii="微軟正黑體" w:eastAsia="微軟正黑體" w:hAnsi="微軟正黑體"/>
        </w:rPr>
        <w:t>361</w:t>
      </w:r>
      <w:r w:rsidRPr="00802CBB">
        <w:rPr>
          <w:rFonts w:ascii="微軟正黑體" w:eastAsia="微軟正黑體" w:hAnsi="微軟正黑體" w:hint="eastAsia"/>
          <w:szCs w:val="28"/>
        </w:rPr>
        <w:t>、</w:t>
      </w:r>
      <w:r w:rsidRPr="00802CBB">
        <w:rPr>
          <w:rFonts w:ascii="微軟正黑體" w:eastAsia="微軟正黑體" w:hAnsi="微軟正黑體" w:hint="eastAsia"/>
        </w:rPr>
        <w:t>針對難民兒童，國家原則上有義務針對個案狀況進行全面審查評估是否符合難民資格並提供庇護，但若面臨大量難民湧入的狀況，為維持公共秩序及確保符合資格之兒童的最佳利益，得以快速團體審查方式，決定是否將兒童遣送回國。</w:t>
      </w:r>
      <w:bookmarkStart w:id="14" w:name="_Toc8805627"/>
    </w:p>
    <w:p w:rsidR="008849D8" w:rsidRPr="00802CBB" w:rsidRDefault="008849D8" w:rsidP="008849D8">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F06A7A">
        <w:tc>
          <w:tcPr>
            <w:tcW w:w="453" w:type="pct"/>
            <w:shd w:val="clear" w:color="auto" w:fill="D9D9D9" w:themeFill="background1" w:themeFillShade="D9"/>
          </w:tcPr>
          <w:p w:rsidR="008849D8" w:rsidRPr="00802CBB" w:rsidRDefault="008849D8"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301</w:t>
            </w:r>
          </w:p>
        </w:tc>
        <w:tc>
          <w:tcPr>
            <w:tcW w:w="456"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302</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303</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304</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305</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306</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307</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308</w:t>
            </w:r>
          </w:p>
        </w:tc>
        <w:tc>
          <w:tcPr>
            <w:tcW w:w="455"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309</w:t>
            </w:r>
          </w:p>
        </w:tc>
        <w:tc>
          <w:tcPr>
            <w:tcW w:w="454" w:type="pct"/>
            <w:shd w:val="clear" w:color="auto" w:fill="D9D9D9" w:themeFill="background1" w:themeFillShade="D9"/>
            <w:vAlign w:val="center"/>
          </w:tcPr>
          <w:p w:rsidR="008849D8" w:rsidRPr="00802CBB" w:rsidRDefault="000B7FE4" w:rsidP="00F06A7A">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319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329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339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349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352</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353</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354</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355</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356</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357</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358</w:t>
            </w: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359</w:t>
            </w: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360</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O</w:t>
            </w: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361</w:t>
            </w:r>
          </w:p>
        </w:tc>
        <w:tc>
          <w:tcPr>
            <w:tcW w:w="456"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B7FE4" w:rsidRPr="00802CBB" w:rsidRDefault="000B7FE4" w:rsidP="000B7FE4">
            <w:pPr>
              <w:spacing w:line="440" w:lineRule="exact"/>
              <w:jc w:val="center"/>
              <w:rPr>
                <w:rFonts w:ascii="微軟正黑體" w:eastAsia="微軟正黑體" w:hAnsi="微軟正黑體"/>
                <w:szCs w:val="24"/>
              </w:rPr>
            </w:pPr>
          </w:p>
        </w:tc>
      </w:tr>
      <w:tr w:rsidR="00802CBB" w:rsidRPr="00802CBB" w:rsidTr="00F06A7A">
        <w:tc>
          <w:tcPr>
            <w:tcW w:w="453" w:type="pct"/>
            <w:shd w:val="clear" w:color="auto" w:fill="D9D9D9" w:themeFill="background1" w:themeFillShade="D9"/>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X</w:t>
            </w:r>
          </w:p>
        </w:tc>
        <w:tc>
          <w:tcPr>
            <w:tcW w:w="456"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5" w:type="pct"/>
            <w:vAlign w:val="center"/>
          </w:tcPr>
          <w:p w:rsidR="000B7FE4" w:rsidRPr="00802CBB" w:rsidRDefault="000B7FE4" w:rsidP="000B7FE4">
            <w:pPr>
              <w:spacing w:line="440" w:lineRule="exact"/>
              <w:jc w:val="center"/>
              <w:rPr>
                <w:rFonts w:ascii="微軟正黑體" w:eastAsia="微軟正黑體" w:hAnsi="微軟正黑體"/>
                <w:szCs w:val="24"/>
              </w:rPr>
            </w:pPr>
          </w:p>
        </w:tc>
        <w:tc>
          <w:tcPr>
            <w:tcW w:w="454" w:type="pct"/>
            <w:vAlign w:val="center"/>
          </w:tcPr>
          <w:p w:rsidR="000B7FE4" w:rsidRPr="00802CBB" w:rsidRDefault="000B7FE4" w:rsidP="000B7FE4">
            <w:pPr>
              <w:spacing w:line="440" w:lineRule="exact"/>
              <w:jc w:val="center"/>
              <w:rPr>
                <w:rFonts w:ascii="微軟正黑體" w:eastAsia="微軟正黑體" w:hAnsi="微軟正黑體"/>
                <w:szCs w:val="24"/>
              </w:rPr>
            </w:pPr>
          </w:p>
        </w:tc>
      </w:tr>
    </w:tbl>
    <w:p w:rsidR="00F45254" w:rsidRPr="00802CBB" w:rsidRDefault="00F45254" w:rsidP="00F45254">
      <w:pPr>
        <w:spacing w:line="0" w:lineRule="atLeast"/>
        <w:rPr>
          <w:rFonts w:ascii="微軟正黑體" w:eastAsia="微軟正黑體" w:hAnsi="微軟正黑體"/>
          <w:b/>
          <w:sz w:val="32"/>
          <w:szCs w:val="32"/>
        </w:rPr>
      </w:pPr>
    </w:p>
    <w:p w:rsidR="0051663E" w:rsidRPr="00802CBB" w:rsidRDefault="0051663E" w:rsidP="008849D8">
      <w:pPr>
        <w:spacing w:line="0" w:lineRule="atLeast"/>
        <w:outlineLvl w:val="1"/>
        <w:rPr>
          <w:rFonts w:ascii="微軟正黑體" w:eastAsia="微軟正黑體" w:hAnsi="微軟正黑體"/>
        </w:rPr>
      </w:pPr>
      <w:bookmarkStart w:id="15" w:name="_Toc170482640"/>
      <w:r w:rsidRPr="00802CBB">
        <w:rPr>
          <w:rFonts w:ascii="微軟正黑體" w:eastAsia="微軟正黑體" w:hAnsi="微軟正黑體" w:hint="eastAsia"/>
          <w:b/>
          <w:sz w:val="32"/>
          <w:szCs w:val="32"/>
        </w:rPr>
        <w:lastRenderedPageBreak/>
        <w:t>二、選擇題</w:t>
      </w:r>
      <w:bookmarkEnd w:id="14"/>
      <w:bookmarkEnd w:id="15"/>
    </w:p>
    <w:p w:rsidR="0051663E" w:rsidRPr="00802CBB" w:rsidRDefault="0051663E" w:rsidP="0051663E">
      <w:pPr>
        <w:rPr>
          <w:rFonts w:ascii="微軟正黑體" w:eastAsia="微軟正黑體" w:hAnsi="微軟正黑體"/>
          <w:b/>
          <w:sz w:val="28"/>
          <w:szCs w:val="28"/>
        </w:rPr>
      </w:pPr>
      <w:r w:rsidRPr="00802CBB">
        <w:rPr>
          <w:rFonts w:ascii="微軟正黑體" w:eastAsia="微軟正黑體" w:hAnsi="微軟正黑體" w:hint="eastAsia"/>
          <w:b/>
          <w:sz w:val="28"/>
          <w:szCs w:val="28"/>
        </w:rPr>
        <w:t>※</w:t>
      </w:r>
      <w:r w:rsidR="00F45254" w:rsidRPr="00802CBB">
        <w:rPr>
          <w:rFonts w:ascii="微軟正黑體" w:eastAsia="微軟正黑體" w:hAnsi="微軟正黑體" w:hint="eastAsia"/>
          <w:b/>
          <w:sz w:val="28"/>
          <w:szCs w:val="28"/>
        </w:rPr>
        <w:t>一般</w:t>
      </w:r>
      <w:r w:rsidRPr="00802CBB">
        <w:rPr>
          <w:rFonts w:ascii="微軟正黑體" w:eastAsia="微軟正黑體" w:hAnsi="微軟正黑體" w:hint="eastAsia"/>
          <w:b/>
          <w:sz w:val="28"/>
          <w:szCs w:val="28"/>
        </w:rPr>
        <w:t>題</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362</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的四項基本原則為？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）身分權、表意權、隱私權及兒童最佳利益。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）兒童最佳利益、健康權、禁止歧視及表意權。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）禁止歧視、生存及發展權、兒童最佳利益及尊重兒童意見。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）生存及發展權、兒童最佳利益、身分權及禁止歧視。</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363</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）未成年人。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）無行為能力人及限制行為能力人。</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364</w:t>
      </w:r>
      <w:r w:rsidRPr="00802CBB">
        <w:rPr>
          <w:rFonts w:ascii="微軟正黑體" w:eastAsia="微軟正黑體" w:hAnsi="微軟正黑體" w:hint="eastAsia"/>
          <w:szCs w:val="28"/>
        </w:rPr>
        <w:t>、我國有關虞犯之規定見於？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）少年事件處理法。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）刑法。</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365</w:t>
      </w:r>
      <w:r w:rsidRPr="00802CBB">
        <w:rPr>
          <w:rFonts w:ascii="微軟正黑體" w:eastAsia="微軟正黑體" w:hAnsi="微軟正黑體" w:hint="eastAsia"/>
          <w:szCs w:val="28"/>
        </w:rPr>
        <w:t>、我國有關兒童色情之製造、播送、販賣及持有之處罰規定見於？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）刑法。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）兒童及少年福利與權益保障法。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）兒童及少年性剝削防制條例。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）人口販運防制法。</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366</w:t>
      </w:r>
      <w:r w:rsidRPr="00802CBB">
        <w:rPr>
          <w:rFonts w:ascii="微軟正黑體" w:eastAsia="微軟正黑體" w:hAnsi="微軟正黑體" w:hint="eastAsia"/>
          <w:szCs w:val="28"/>
        </w:rPr>
        <w:t>、我國法律中所謂的少年，係指？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12</w:t>
      </w:r>
      <w:r w:rsidRPr="00802CBB">
        <w:rPr>
          <w:rFonts w:ascii="微軟正黑體" w:eastAsia="微軟正黑體" w:hAnsi="微軟正黑體" w:hint="eastAsia"/>
          <w:szCs w:val="28"/>
        </w:rPr>
        <w:t>歲以上，未滿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r w:rsidR="00C81306" w:rsidRPr="00802CBB">
        <w:rPr>
          <w:rFonts w:ascii="微軟正黑體" w:eastAsia="微軟正黑體" w:hAnsi="微軟正黑體"/>
          <w:szCs w:val="28"/>
        </w:rPr>
        <w:t>13</w:t>
      </w:r>
      <w:r w:rsidRPr="00802CBB">
        <w:rPr>
          <w:rFonts w:ascii="微軟正黑體" w:eastAsia="微軟正黑體" w:hAnsi="微軟正黑體" w:hint="eastAsia"/>
          <w:szCs w:val="28"/>
        </w:rPr>
        <w:t>歲以上，</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歲以下者。</w:t>
      </w:r>
    </w:p>
    <w:p w:rsidR="0051663E" w:rsidRPr="00802CBB" w:rsidRDefault="008C4B70" w:rsidP="00C81306">
      <w:pPr>
        <w:spacing w:line="0" w:lineRule="atLeast"/>
        <w:ind w:left="1620" w:hangingChars="675" w:hanging="1620"/>
        <w:rPr>
          <w:rFonts w:ascii="微軟正黑體" w:eastAsia="微軟正黑體" w:hAnsi="微軟正黑體"/>
          <w:szCs w:val="28"/>
          <w:u w:val="single"/>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367</w:t>
      </w:r>
      <w:r w:rsidRPr="00802CBB">
        <w:rPr>
          <w:rFonts w:ascii="微軟正黑體" w:eastAsia="微軟正黑體" w:hAnsi="微軟正黑體" w:hint="eastAsia"/>
          <w:szCs w:val="28"/>
        </w:rPr>
        <w:t>、我國《菸害防制法》禁止未滿</w:t>
      </w:r>
      <w:r w:rsidR="00C81306" w:rsidRPr="00802CBB">
        <w:rPr>
          <w:rFonts w:ascii="微軟正黑體" w:eastAsia="微軟正黑體" w:hAnsi="微軟正黑體"/>
          <w:szCs w:val="28"/>
        </w:rPr>
        <w:t>18</w:t>
      </w:r>
      <w:r w:rsidRPr="00802CBB">
        <w:rPr>
          <w:rFonts w:ascii="微軟正黑體" w:eastAsia="微軟正黑體" w:hAnsi="微軟正黑體" w:hint="eastAsia"/>
          <w:szCs w:val="28"/>
        </w:rPr>
        <w:t>歲之人吸菸，所涉及之兒童權利為？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）健康照護。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）教育權。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lastRenderedPageBreak/>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）經濟剝削。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）被害兒少之康復。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368</w:t>
      </w:r>
      <w:r w:rsidRPr="00802CBB">
        <w:rPr>
          <w:rFonts w:ascii="微軟正黑體" w:eastAsia="微軟正黑體" w:hAnsi="微軟正黑體" w:hint="eastAsia"/>
          <w:szCs w:val="28"/>
        </w:rPr>
        <w:t>、下列何者非兒童權利公約之一般性原則？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）尊重兒童意見。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）不與父母分離。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）生存及發展權。</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369</w:t>
      </w: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者屬兒童權利公約第</w:t>
      </w:r>
      <w:r w:rsidR="00C81306" w:rsidRPr="00802CBB">
        <w:rPr>
          <w:rFonts w:ascii="微軟正黑體" w:eastAsia="微軟正黑體" w:hAnsi="微軟正黑體"/>
          <w:szCs w:val="28"/>
        </w:rPr>
        <w:t>2</w:t>
      </w:r>
      <w:r w:rsidRPr="00802CBB">
        <w:rPr>
          <w:rFonts w:ascii="微軟正黑體" w:eastAsia="微軟正黑體" w:hAnsi="微軟正黑體" w:hint="eastAsia"/>
          <w:szCs w:val="28"/>
        </w:rPr>
        <w:t>條禁止歧視原則中，「其他身分地位」指涉之歧視樣態？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）性別傾向。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）特殊疾病。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）未成年懷孕。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）以上皆是。</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370</w:t>
      </w:r>
      <w:r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所保護的對象不包括下列何者？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 xml:space="preserve">）嬰兒。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）少年。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）青年。</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）幼兒。</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371</w:t>
      </w:r>
      <w:r w:rsidRPr="00802CBB">
        <w:rPr>
          <w:rFonts w:ascii="微軟正黑體" w:eastAsia="微軟正黑體" w:hAnsi="微軟正黑體" w:hint="eastAsia"/>
          <w:szCs w:val="28"/>
        </w:rPr>
        <w:t>、下列何者非屬於</w:t>
      </w:r>
      <w:proofErr w:type="gramStart"/>
      <w:r w:rsidRPr="00802CBB">
        <w:rPr>
          <w:rFonts w:ascii="微軟正黑體" w:eastAsia="微軟正黑體" w:hAnsi="微軟正黑體" w:hint="eastAsia"/>
          <w:szCs w:val="28"/>
        </w:rPr>
        <w:t>兒少性剝削</w:t>
      </w:r>
      <w:proofErr w:type="gramEnd"/>
      <w:r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散布兒</w:t>
      </w:r>
      <w:proofErr w:type="gramEnd"/>
      <w:r w:rsidRPr="00802CBB">
        <w:rPr>
          <w:rFonts w:ascii="微軟正黑體" w:eastAsia="微軟正黑體" w:hAnsi="微軟正黑體" w:hint="eastAsia"/>
          <w:szCs w:val="28"/>
        </w:rPr>
        <w:t>少色情照片。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）雇用兒少從事坐檯陪酒。</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）上</w:t>
      </w:r>
      <w:proofErr w:type="gramStart"/>
      <w:r w:rsidRPr="00802CBB">
        <w:rPr>
          <w:rFonts w:ascii="微軟正黑體" w:eastAsia="微軟正黑體" w:hAnsi="微軟正黑體" w:hint="eastAsia"/>
          <w:szCs w:val="28"/>
        </w:rPr>
        <w:t>傳私密</w:t>
      </w:r>
      <w:proofErr w:type="gramEnd"/>
      <w:r w:rsidRPr="00802CBB">
        <w:rPr>
          <w:rFonts w:ascii="微軟正黑體" w:eastAsia="微軟正黑體" w:hAnsi="微軟正黑體" w:hint="eastAsia"/>
          <w:szCs w:val="28"/>
        </w:rPr>
        <w:t>照給男友。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）上網販售偷拍取得的兒少裸露照。</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372</w:t>
      </w:r>
      <w:r w:rsidRPr="00802CBB">
        <w:rPr>
          <w:rFonts w:ascii="微軟正黑體" w:eastAsia="微軟正黑體" w:hAnsi="微軟正黑體" w:hint="eastAsia"/>
          <w:szCs w:val="28"/>
        </w:rPr>
        <w:t>、兒童權利委員會認為各國有關虞犯之規定？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）應尊重各國民情，決定是否保留或廢除。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）有關逃學逃家之規定應予廢止。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）應予強化，以導正少年行為。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）應全面廢止。</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373</w:t>
      </w:r>
      <w:r w:rsidRPr="00802CBB">
        <w:rPr>
          <w:rFonts w:ascii="微軟正黑體" w:eastAsia="微軟正黑體" w:hAnsi="微軟正黑體" w:hint="eastAsia"/>
          <w:szCs w:val="28"/>
        </w:rPr>
        <w:t>、聯合國</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係於何年生效？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1989</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1990</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r w:rsidRPr="00802CBB">
        <w:rPr>
          <w:rFonts w:ascii="微軟正黑體" w:eastAsia="微軟正黑體" w:hAnsi="微軟正黑體" w:hint="eastAsia"/>
          <w:szCs w:val="28"/>
        </w:rPr>
        <w:t xml:space="preserve">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1991</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8"/>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）西元</w:t>
      </w:r>
      <w:r w:rsidR="00C81306" w:rsidRPr="00802CBB">
        <w:rPr>
          <w:rFonts w:ascii="微軟正黑體" w:eastAsia="微軟正黑體" w:hAnsi="微軟正黑體"/>
          <w:szCs w:val="28"/>
        </w:rPr>
        <w:t>1992</w:t>
      </w:r>
      <w:r w:rsidRPr="00802CBB">
        <w:rPr>
          <w:rFonts w:ascii="微軟正黑體" w:eastAsia="微軟正黑體" w:hAnsi="微軟正黑體" w:hint="eastAsia"/>
          <w:szCs w:val="28"/>
        </w:rPr>
        <w:t>年</w:t>
      </w:r>
      <w:r w:rsidR="00C81306" w:rsidRPr="00802CBB">
        <w:rPr>
          <w:rFonts w:ascii="微軟正黑體" w:eastAsia="微軟正黑體" w:hAnsi="微軟正黑體" w:hint="eastAsia"/>
          <w:szCs w:val="28"/>
        </w:rPr>
        <w:t>。</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lastRenderedPageBreak/>
        <w:t>（　　）</w:t>
      </w:r>
      <w:r w:rsidR="00C81306" w:rsidRPr="00802CBB">
        <w:rPr>
          <w:rFonts w:ascii="微軟正黑體" w:eastAsia="微軟正黑體" w:hAnsi="微軟正黑體"/>
          <w:szCs w:val="28"/>
        </w:rPr>
        <w:t>374</w:t>
      </w:r>
      <w:r w:rsidRPr="00802CBB">
        <w:rPr>
          <w:rFonts w:ascii="微軟正黑體" w:eastAsia="微軟正黑體" w:hAnsi="微軟正黑體" w:hint="eastAsia"/>
          <w:szCs w:val="28"/>
        </w:rPr>
        <w:t>、下列有關禁止歧視原則的敘述，何者有誤？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此原則要求國家確保兒童享受公約權利時不受歧視，公約權利外事項不屬規範範疇中。</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Ｂ</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國家除有義務不採取具歧視性之立法、政策及措施等外，亦有義務積極消弭各類歧視並營造促進平等之環境。</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Ｃ</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此原則適用範圍為國家管轄範圍內所有的兒童，包括非法入境或無居留資格者。</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Ｄ</w:t>
      </w:r>
      <w:proofErr w:type="gramEnd"/>
      <w:r w:rsidRPr="00802CBB">
        <w:rPr>
          <w:rFonts w:ascii="微軟正黑體" w:eastAsia="微軟正黑體" w:hAnsi="微軟正黑體" w:hint="eastAsia"/>
          <w:szCs w:val="28"/>
        </w:rPr>
        <w:t>）</w:t>
      </w:r>
      <w:r w:rsidR="008C4B70" w:rsidRPr="00802CBB">
        <w:rPr>
          <w:rFonts w:ascii="微軟正黑體" w:eastAsia="微軟正黑體" w:hAnsi="微軟正黑體" w:hint="eastAsia"/>
          <w:szCs w:val="24"/>
        </w:rPr>
        <w:t>為確保兒童不受歧視，國家有義務透過教育的方式，改變社會傳統上對於特定族群之偏見。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375</w:t>
      </w:r>
      <w:r w:rsidRPr="00802CBB">
        <w:rPr>
          <w:rFonts w:ascii="微軟正黑體" w:eastAsia="微軟正黑體" w:hAnsi="微軟正黑體" w:hint="eastAsia"/>
          <w:szCs w:val="28"/>
        </w:rPr>
        <w:t>、在與兒童相關的司法案件程序中，為符合兒童權利公約四大一般性原則，下列哪一項做法有誤？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Pr="00802CBB">
        <w:rPr>
          <w:rFonts w:ascii="微軟正黑體" w:eastAsia="微軟正黑體" w:hAnsi="微軟正黑體" w:hint="eastAsia"/>
          <w:szCs w:val="24"/>
        </w:rPr>
        <w:t>為評估何種做法最符合兒童最佳利益，徵詢專家及利害關係人之意見。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）針對觸法之兒童，程序中應注重幫助其悔過自新及恢復正義。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）為落實尊重兒童意見，於法院程序相關規定中</w:t>
      </w:r>
      <w:proofErr w:type="gramStart"/>
      <w:r w:rsidRPr="00802CBB">
        <w:rPr>
          <w:rFonts w:ascii="微軟正黑體" w:eastAsia="微軟正黑體" w:hAnsi="微軟正黑體" w:hint="eastAsia"/>
          <w:szCs w:val="24"/>
        </w:rPr>
        <w:t>明訂達某</w:t>
      </w:r>
      <w:proofErr w:type="gramEnd"/>
      <w:r w:rsidRPr="00802CBB">
        <w:rPr>
          <w:rFonts w:ascii="微軟正黑體" w:eastAsia="微軟正黑體" w:hAnsi="微軟正黑體" w:hint="eastAsia"/>
          <w:szCs w:val="24"/>
        </w:rPr>
        <w:t>一年齡之兒童有自身或透過代理人發言之機會。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）營造對兒童而言安全並友善的環境，使其能自由表達意見。</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為落實「兒童最佳利益」原則，下列哪一項作法有誤？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8C4B70" w:rsidRPr="00802CBB">
        <w:rPr>
          <w:rFonts w:ascii="微軟正黑體" w:eastAsia="微軟正黑體" w:hAnsi="微軟正黑體" w:hint="eastAsia"/>
          <w:szCs w:val="24"/>
        </w:rPr>
        <w:t>為保障兒童權利，應確保完成兒童最佳利益判斷後之決定屬終局確定性且不可逆轉。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）針對涉及兒童權益之事務，國家應建立透明及客觀之決策機制，協助行政、立法、司法等機關判斷兒童最佳利益。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）兒童最佳利益的判斷需權衡多方因素綜合考量，但同時也應儘量在最短時間內做出決定，避免拖延造成對兒童不利益。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）除決策過程中需考慮此原則外，事後亦須清楚說明其理由。</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為落實「尊重兒童意見」之原則，以下哪一項作法有誤？</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8C4B70" w:rsidRPr="00802CBB">
        <w:rPr>
          <w:rFonts w:ascii="微軟正黑體" w:eastAsia="微軟正黑體" w:hAnsi="微軟正黑體" w:hint="eastAsia"/>
          <w:szCs w:val="24"/>
        </w:rPr>
        <w:t>應透過教育之方式，改變社會大眾對兒童意見之心態，培養鼓勵兒童形成及發表意見之環境。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）應使用兒童能理解的語言，並注意非語言形式之溝通。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）若事務涉及兒童人數</w:t>
      </w:r>
      <w:proofErr w:type="gramStart"/>
      <w:r w:rsidRPr="00802CBB">
        <w:rPr>
          <w:rFonts w:ascii="微軟正黑體" w:eastAsia="微軟正黑體" w:hAnsi="微軟正黑體" w:hint="eastAsia"/>
          <w:szCs w:val="24"/>
        </w:rPr>
        <w:t>眾多</w:t>
      </w:r>
      <w:proofErr w:type="gramEnd"/>
      <w:r w:rsidRPr="00802CBB">
        <w:rPr>
          <w:rFonts w:ascii="微軟正黑體" w:eastAsia="微軟正黑體" w:hAnsi="微軟正黑體" w:hint="eastAsia"/>
          <w:szCs w:val="24"/>
        </w:rPr>
        <w:t>，可透過代表制聽取兒童意見，惟須注意代表之選擇應反映不同群體的觀點。</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）應於程序中設有年齡限制，避免年幼兒童遭他人操縱而表達</w:t>
      </w:r>
      <w:r w:rsidRPr="00802CBB">
        <w:rPr>
          <w:rFonts w:ascii="微軟正黑體" w:eastAsia="微軟正黑體" w:hAnsi="微軟正黑體" w:hint="eastAsia"/>
          <w:szCs w:val="24"/>
        </w:rPr>
        <w:lastRenderedPageBreak/>
        <w:t>出不符合其最佳利益之意見。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在下列哪一類案件中，兒童最佳利益不僅是優先考量，而應列為最大考量？</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）藥</w:t>
      </w:r>
      <w:r w:rsidRPr="00802CBB">
        <w:rPr>
          <w:rFonts w:ascii="微軟正黑體" w:eastAsia="微軟正黑體" w:hAnsi="微軟正黑體" w:hint="eastAsia"/>
          <w:szCs w:val="24"/>
        </w:rPr>
        <w:t>物濫用。</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）收養。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）遺產分配。</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）社會安全福利給付。</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379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為落實「尊重兒童意見」原則，以下針對兒童相關決策完成後的敘述，何者有誤？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w:t>
      </w:r>
      <w:r w:rsidRPr="00802CBB">
        <w:rPr>
          <w:rFonts w:ascii="微軟正黑體" w:eastAsia="微軟正黑體" w:hAnsi="微軟正黑體" w:hint="eastAsia"/>
          <w:szCs w:val="24"/>
        </w:rPr>
        <w:t>應向兒童說明決策理由。</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）針對對結果不服之兒童，應提供申訴機會。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）國家應就其立法、司法及行政機關中設置提供兒童申訴之管道，但針對家庭、社區等私領域事物，國家無權亦無義務干涉。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）若設有申訴機會，應確保兒童不會害怕申訴後遭到報復。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下列有關生存及發展權之敘述何者最為正確？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）國家對生存權的義務範圍不包括意外事故等無法控制之事項。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）國家有義務盡最大可能確保兒童之生存及發展，此項義務指的是國家應預防他人剝奪兒童之生命。</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）兒童之「發展」指的是身體及心理層面之發展。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）發展權強調透過各項公約權利之實踐，奠定落實兒童發展權之基礎。</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以下針對教育權及</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一般性原則之敘述，何者有誤？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）為落實禁止歧視原則，除應平等提供教育機會外，在教育內容上亦應打破對弱勢族群之刻板印象，推廣多元包容態度。</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）根據公約第</w:t>
      </w:r>
      <w:r w:rsidR="00C81306" w:rsidRPr="00802CBB">
        <w:rPr>
          <w:rFonts w:ascii="微軟正黑體" w:eastAsia="微軟正黑體" w:hAnsi="微軟正黑體"/>
          <w:szCs w:val="24"/>
        </w:rPr>
        <w:t>28</w:t>
      </w:r>
      <w:r w:rsidRPr="00802CBB">
        <w:rPr>
          <w:rFonts w:ascii="微軟正黑體" w:eastAsia="微軟正黑體" w:hAnsi="微軟正黑體" w:hint="eastAsia"/>
          <w:szCs w:val="24"/>
        </w:rPr>
        <w:t>條第</w:t>
      </w:r>
      <w:r w:rsidR="00C81306" w:rsidRPr="00802CBB">
        <w:rPr>
          <w:rFonts w:ascii="微軟正黑體" w:eastAsia="微軟正黑體" w:hAnsi="微軟正黑體"/>
          <w:szCs w:val="24"/>
        </w:rPr>
        <w:t>1</w:t>
      </w:r>
      <w:r w:rsidRPr="00802CBB">
        <w:rPr>
          <w:rFonts w:ascii="微軟正黑體" w:eastAsia="微軟正黑體" w:hAnsi="微軟正黑體" w:hint="eastAsia"/>
          <w:szCs w:val="24"/>
        </w:rPr>
        <w:t>項規定，國家有義務確認兒童受教之權利在機會平等的基礎上逐步實現，故資源匱乏時，國家得暫時暫停促進少數族群兒童就學之補助方案。</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）教育課程中應鼓勵兒童了解與自身相關之公共事務，並形成意見和參與決策過程。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）國家提供教育之義務不僅限於具本國籍的兒童，針對難民兒</w:t>
      </w:r>
      <w:r w:rsidRPr="00802CBB">
        <w:rPr>
          <w:rFonts w:ascii="微軟正黑體" w:eastAsia="微軟正黑體" w:hAnsi="微軟正黑體" w:hint="eastAsia"/>
          <w:szCs w:val="24"/>
        </w:rPr>
        <w:lastRenderedPageBreak/>
        <w:t>童亦須提供教育機會。</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以下針對少數民族兒童及公約一般性原則之敘述，何者最為正確？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）為協助少數民族兒童融入學校環境並避免歧視</w:t>
      </w:r>
      <w:proofErr w:type="gramStart"/>
      <w:r w:rsidRPr="00802CBB">
        <w:rPr>
          <w:rFonts w:ascii="微軟正黑體" w:eastAsia="微軟正黑體" w:hAnsi="微軟正黑體" w:hint="eastAsia"/>
          <w:szCs w:val="24"/>
        </w:rPr>
        <w:t>或霸</w:t>
      </w:r>
      <w:proofErr w:type="gramEnd"/>
      <w:r w:rsidRPr="00802CBB">
        <w:rPr>
          <w:rFonts w:ascii="微軟正黑體" w:eastAsia="微軟正黑體" w:hAnsi="微軟正黑體" w:hint="eastAsia"/>
          <w:szCs w:val="24"/>
        </w:rPr>
        <w:t>凌的現象，得限制少數民族兒童使用帶有其傳統文化標誌之服飾。</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）國家有義務提供其生存發展所需之資源及服務，而在設置相關政策方案時，應聽取並採納少數民族之意見。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）國家制定影響少數民族兒童群體之政策時，原則上應開放兒童參與，但為尊重少數民族傳統，得限制之。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）為有效並精確地權衡評估少數民族兒童之意見，國家得要求兒童或其代表使用國家官方語言表達意見。</w:t>
      </w:r>
    </w:p>
    <w:p w:rsidR="0051663E" w:rsidRPr="00802CBB" w:rsidRDefault="008C4B70" w:rsidP="00C81306">
      <w:pPr>
        <w:spacing w:line="0" w:lineRule="atLeast"/>
        <w:ind w:left="1620" w:hangingChars="675" w:hanging="1620"/>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國家為在兒童相關政策決策過程中落實</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一般性原則，</w:t>
      </w:r>
      <w:proofErr w:type="gramStart"/>
      <w:r w:rsidRPr="00802CBB">
        <w:rPr>
          <w:rFonts w:ascii="微軟正黑體" w:eastAsia="微軟正黑體" w:hAnsi="微軟正黑體" w:hint="eastAsia"/>
          <w:szCs w:val="28"/>
        </w:rPr>
        <w:t>以下何</w:t>
      </w:r>
      <w:proofErr w:type="gramEnd"/>
      <w:r w:rsidRPr="00802CBB">
        <w:rPr>
          <w:rFonts w:ascii="微軟正黑體" w:eastAsia="微軟正黑體" w:hAnsi="微軟正黑體" w:hint="eastAsia"/>
          <w:szCs w:val="28"/>
        </w:rPr>
        <w:t>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）向包括兒童在內之社會大眾宣傳公約權利及原則，使兒童知曉其權利，社會大眾亦了解尊重兒童權利之知識及重要性。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）蒐集並分析有關兒童問題的充足和可靠數據和資料。</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）成立獨立國家兒童權利機構並將監督公約之義務全面委託給該機構。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）透過國際合作，共同實現兒童權利。</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8"/>
        </w:rPr>
        <w:t>下列何者並未觸法？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8"/>
        </w:rPr>
        <w:t>）收</w:t>
      </w:r>
      <w:r w:rsidRPr="00802CBB">
        <w:rPr>
          <w:rFonts w:ascii="微軟正黑體" w:eastAsia="微軟正黑體" w:hAnsi="微軟正黑體" w:hint="eastAsia"/>
          <w:szCs w:val="24"/>
        </w:rPr>
        <w:t>藏兒童裸露照。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）對違反校規的學童予以體罰。</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外配未</w:t>
      </w:r>
      <w:proofErr w:type="gramEnd"/>
      <w:r w:rsidRPr="00802CBB">
        <w:rPr>
          <w:rFonts w:ascii="微軟正黑體" w:eastAsia="微軟正黑體" w:hAnsi="微軟正黑體" w:hint="eastAsia"/>
          <w:szCs w:val="24"/>
        </w:rPr>
        <w:t>經配偶同意逕自將子女帶回其本國。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）父母勸告少年改信特殊信仰。</w:t>
      </w:r>
    </w:p>
    <w:p w:rsidR="0051663E" w:rsidRPr="00802CBB" w:rsidRDefault="008C4B70" w:rsidP="0051663E">
      <w:pPr>
        <w:spacing w:line="0" w:lineRule="atLeast"/>
        <w:rPr>
          <w:rFonts w:ascii="微軟正黑體" w:eastAsia="微軟正黑體" w:hAnsi="微軟正黑體"/>
          <w:szCs w:val="28"/>
        </w:rPr>
      </w:pPr>
      <w:r w:rsidRPr="00802CBB">
        <w:rPr>
          <w:rFonts w:ascii="微軟正黑體" w:eastAsia="微軟正黑體" w:hAnsi="微軟正黑體" w:hint="eastAsia"/>
          <w:szCs w:val="28"/>
        </w:rPr>
        <w:t>（　　）</w:t>
      </w:r>
      <w:r w:rsidR="00C81306" w:rsidRPr="00802CBB">
        <w:rPr>
          <w:rFonts w:ascii="微軟正黑體" w:eastAsia="微軟正黑體" w:hAnsi="微軟正黑體"/>
          <w:szCs w:val="28"/>
        </w:rPr>
        <w:t>385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w:t>
      </w:r>
      <w:r w:rsidRPr="00802CBB">
        <w:rPr>
          <w:rFonts w:ascii="微軟正黑體" w:eastAsia="微軟正黑體" w:hAnsi="微軟正黑體" w:hint="eastAsia"/>
          <w:szCs w:val="28"/>
        </w:rPr>
        <w:t>一般性意見係由何者提出？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4"/>
        </w:rPr>
        <w:t>）聯合國人權委員會。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）國際法院。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）聯合國兒童基金會。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）聯合國兒童權利委員會。</w:t>
      </w:r>
    </w:p>
    <w:p w:rsidR="0051663E" w:rsidRPr="00802CBB" w:rsidRDefault="008C4B70" w:rsidP="005447BA">
      <w:pPr>
        <w:spacing w:beforeLines="100" w:before="360"/>
        <w:rPr>
          <w:rFonts w:ascii="微軟正黑體" w:eastAsia="微軟正黑體" w:hAnsi="微軟正黑體"/>
          <w:b/>
          <w:sz w:val="28"/>
          <w:szCs w:val="28"/>
        </w:rPr>
      </w:pPr>
      <w:r w:rsidRPr="00802CBB">
        <w:rPr>
          <w:rFonts w:ascii="微軟正黑體" w:eastAsia="微軟正黑體" w:hAnsi="微軟正黑體" w:hint="eastAsia"/>
          <w:b/>
          <w:sz w:val="28"/>
          <w:szCs w:val="28"/>
        </w:rPr>
        <w:t>※困難題</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8"/>
        </w:rPr>
        <w:t>（</w:t>
      </w:r>
      <w:proofErr w:type="gramStart"/>
      <w:r w:rsidRPr="00802CBB">
        <w:rPr>
          <w:rFonts w:ascii="微軟正黑體" w:eastAsia="微軟正黑體" w:hAnsi="微軟正黑體" w:hint="eastAsia"/>
          <w:szCs w:val="28"/>
        </w:rPr>
        <w:t>Ａ</w:t>
      </w:r>
      <w:proofErr w:type="gramEnd"/>
      <w:r w:rsidRPr="00802CBB">
        <w:rPr>
          <w:rFonts w:ascii="微軟正黑體" w:eastAsia="微軟正黑體" w:hAnsi="微軟正黑體" w:hint="eastAsia"/>
          <w:szCs w:val="24"/>
        </w:rPr>
        <w:t>）兒童權利公約的各項權利具有不可分割性。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）表意權為四項基本原則之一。</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）兒童權利公約並未對胎兒是否為受保護對象有所規定。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）兒童最佳利益是一種權利、一項原則，也是一種程序準則。</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）各級政府機關執行公約保障各項兒童及少年權利規定所需之經費，應依財政狀況，無需特別編列。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）適用公約規定之法規，應參照公約意旨及聯合國兒童權利委員會對公約之解釋。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）政府應建立兒少權利報告制度，並定期提出國家報告。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）各級政府機關應依公約內容，於一定期程內，完成法規之增修或廢止。</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）兒童權利公約規定未滿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歲不得直接參加戰鬥行為。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）兒童權利公約第</w:t>
      </w:r>
      <w:r w:rsidR="00C81306" w:rsidRPr="00802CBB">
        <w:rPr>
          <w:rFonts w:ascii="微軟正黑體" w:eastAsia="微軟正黑體" w:hAnsi="微軟正黑體"/>
          <w:szCs w:val="24"/>
        </w:rPr>
        <w:t>38</w:t>
      </w:r>
      <w:r w:rsidRPr="00802CBB">
        <w:rPr>
          <w:rFonts w:ascii="微軟正黑體" w:eastAsia="微軟正黑體" w:hAnsi="微軟正黑體" w:hint="eastAsia"/>
          <w:szCs w:val="24"/>
        </w:rPr>
        <w:t>條關於武裝衝突之規定，係源於國際人道法之規範。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年所通過的「關於兒童捲入武裝衝突問題的兒童權利公約任擇議定書」係補充及強化兒童權利公約關於武裝衝突之規定。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）兒童權利公約的締約國可選擇不加入聯合國</w:t>
      </w:r>
      <w:r w:rsidR="00C81306" w:rsidRPr="00802CBB">
        <w:rPr>
          <w:rFonts w:ascii="微軟正黑體" w:eastAsia="微軟正黑體" w:hAnsi="微軟正黑體" w:hint="eastAsia"/>
          <w:szCs w:val="24"/>
        </w:rPr>
        <w:t>於西元</w:t>
      </w:r>
      <w:r w:rsidR="00C81306" w:rsidRPr="00802CBB">
        <w:rPr>
          <w:rFonts w:ascii="微軟正黑體" w:eastAsia="微軟正黑體" w:hAnsi="微軟正黑體"/>
          <w:szCs w:val="24"/>
        </w:rPr>
        <w:t>2000</w:t>
      </w:r>
      <w:r w:rsidRPr="00802CBB">
        <w:rPr>
          <w:rFonts w:ascii="微軟正黑體" w:eastAsia="微軟正黑體" w:hAnsi="微軟正黑體" w:hint="eastAsia"/>
          <w:szCs w:val="24"/>
        </w:rPr>
        <w:t>年通過的「關於兒童捲入武裝衝突問題的兒童權利公約任擇議定書」。</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389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）兒童權利公約第</w:t>
      </w:r>
      <w:r w:rsidR="00C81306" w:rsidRPr="00802CBB">
        <w:rPr>
          <w:rFonts w:ascii="微軟正黑體" w:eastAsia="微軟正黑體" w:hAnsi="微軟正黑體"/>
          <w:szCs w:val="24"/>
        </w:rPr>
        <w:t>31</w:t>
      </w:r>
      <w:r w:rsidRPr="00802CBB">
        <w:rPr>
          <w:rFonts w:ascii="微軟正黑體" w:eastAsia="微軟正黑體" w:hAnsi="微軟正黑體" w:hint="eastAsia"/>
          <w:szCs w:val="24"/>
        </w:rPr>
        <w:t>條規定之遊戲權，包括休息、休閒、遊戲及娛樂活動。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）遊戲係指由兒童本身所發起的活動及過程，不具強迫性。</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）基於兒童最佳利益原則，國家在任何</w:t>
      </w:r>
      <w:proofErr w:type="gramStart"/>
      <w:r w:rsidRPr="00802CBB">
        <w:rPr>
          <w:rFonts w:ascii="微軟正黑體" w:eastAsia="微軟正黑體" w:hAnsi="微軟正黑體" w:hint="eastAsia"/>
          <w:szCs w:val="24"/>
        </w:rPr>
        <w:t>情況下皆</w:t>
      </w:r>
      <w:proofErr w:type="gramEnd"/>
      <w:r w:rsidRPr="00802CBB">
        <w:rPr>
          <w:rFonts w:ascii="微軟正黑體" w:eastAsia="微軟正黑體" w:hAnsi="微軟正黑體" w:hint="eastAsia"/>
          <w:szCs w:val="24"/>
        </w:rPr>
        <w:t>應設置遊戲措施，以實現兒童之遊戲權。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）關於遊戲權，每個兒童皆享有均等的權利。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兒童權利委員會認為？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）身心障礙兒童的機構性安置應為最後手段。</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）身心障礙兒童應由身心障礙權利者公約予以保障，不適用兒童權利公約。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）身心障礙兒童的各種需求，國家應免費提供。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lastRenderedPageBreak/>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）身心障礙兒童應進入特殊教育體系，以照顧其特殊需求。</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391</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關於難民兒童，下列何者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）由於其通常為無國籍人，故兒童權利公約第</w:t>
      </w:r>
      <w:r w:rsidR="00C81306" w:rsidRPr="00802CBB">
        <w:rPr>
          <w:rFonts w:ascii="微軟正黑體" w:eastAsia="微軟正黑體" w:hAnsi="微軟正黑體"/>
          <w:szCs w:val="24"/>
        </w:rPr>
        <w:t>22</w:t>
      </w:r>
      <w:r w:rsidRPr="00802CBB">
        <w:rPr>
          <w:rFonts w:ascii="微軟正黑體" w:eastAsia="微軟正黑體" w:hAnsi="微軟正黑體" w:hint="eastAsia"/>
          <w:szCs w:val="24"/>
        </w:rPr>
        <w:t>條要求締約國採取適當措施保護之。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）難民兒童應同時適用「關於難民地位公約」及「關於難民地位的議定書」二者。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）各國在確認難民兒童時，應重視對兒童的迫害形式及基於性別的暴力。</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）國家得尋求國際援助，包含向聯合國難民署提出援助。</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392</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兒童權利公約有關健康權的規定？</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）旨在降低兒少死亡率及消除疾病。</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）致力革除對兒童健康有害之習俗。</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）考量環境汙染之危險與風險。</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）以上皆是。</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393</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兒童權利公約有關第</w:t>
      </w:r>
      <w:r w:rsidR="00C81306" w:rsidRPr="00802CBB">
        <w:rPr>
          <w:rFonts w:ascii="微軟正黑體" w:eastAsia="微軟正黑體" w:hAnsi="微軟正黑體"/>
          <w:szCs w:val="24"/>
        </w:rPr>
        <w:t>13</w:t>
      </w:r>
      <w:r w:rsidRPr="00802CBB">
        <w:rPr>
          <w:rFonts w:ascii="微軟正黑體" w:eastAsia="微軟正黑體" w:hAnsi="微軟正黑體" w:hint="eastAsia"/>
          <w:szCs w:val="24"/>
        </w:rPr>
        <w:t>條表意權之規定，下列何者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）表意權的內涵包括取得資訊、接收資訊及主動傳達意見三個面向。</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）締約國有義務管制媒體，以避免兒童取得有害資訊。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）表意權之實現，不受媒介與國境之限制。</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）表意權得基於保障公共秩序、公共衛生與道德而予以限制。</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394</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C81306"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w:t>
      </w:r>
      <w:r w:rsidR="008C4B70" w:rsidRPr="00802CBB">
        <w:rPr>
          <w:rFonts w:ascii="微軟正黑體" w:eastAsia="微軟正黑體" w:hAnsi="微軟正黑體" w:hint="eastAsia"/>
          <w:szCs w:val="24"/>
        </w:rPr>
        <w:t>兒童最佳利益非唯一之優先考量，若有其他重要考量，如公共政策，仍可能必須妥協。</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）兒童最佳利益原則係</w:t>
      </w:r>
      <w:r w:rsidR="00C81306" w:rsidRPr="00802CBB">
        <w:rPr>
          <w:rFonts w:ascii="微軟正黑體" w:eastAsia="微軟正黑體" w:hAnsi="微軟正黑體"/>
          <w:szCs w:val="24"/>
        </w:rPr>
        <w:t>CRC</w:t>
      </w:r>
      <w:r w:rsidRPr="00802CBB">
        <w:rPr>
          <w:rFonts w:ascii="微軟正黑體" w:eastAsia="微軟正黑體" w:hAnsi="微軟正黑體" w:hint="eastAsia"/>
          <w:szCs w:val="24"/>
        </w:rPr>
        <w:t>共同權利相衝突的調和原則。</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）兒童最佳利益原則適用於兒童相關安全之福利政策及措施，不包括財產權之保護。</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）兒童最佳利益之判斷，應考量到其本人之意見。</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395</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w:t>
      </w:r>
      <w:r w:rsidRPr="00802CBB">
        <w:rPr>
          <w:rFonts w:ascii="微軟正黑體" w:eastAsia="微軟正黑體" w:hAnsi="微軟正黑體" w:hint="eastAsia"/>
          <w:b/>
          <w:szCs w:val="24"/>
        </w:rPr>
        <w:t>不</w:t>
      </w:r>
      <w:r w:rsidRPr="00802CBB">
        <w:rPr>
          <w:rFonts w:ascii="微軟正黑體" w:eastAsia="微軟正黑體" w:hAnsi="微軟正黑體" w:hint="eastAsia"/>
          <w:szCs w:val="24"/>
        </w:rPr>
        <w:t>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）教育的目的，在於使兒童各方面的潛能獲得最大程度之發展。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 xml:space="preserve">）有關兒童受僱年齡之規定，解釋上不受限於國際勞工組織的公約。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）兒童性虐待包括使兒童賣淫，從事性行為及拍攝兒童色情</w:t>
      </w:r>
      <w:r w:rsidRPr="00802CBB">
        <w:rPr>
          <w:rFonts w:ascii="微軟正黑體" w:eastAsia="微軟正黑體" w:hAnsi="微軟正黑體" w:hint="eastAsia"/>
          <w:szCs w:val="24"/>
        </w:rPr>
        <w:lastRenderedPageBreak/>
        <w:t>等。</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）買賣兒童係屬於人口販運的一種類型。</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396</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各國有關「虞犯」之規定被認為違反平等權，係依據聯合國哪一個條約機構？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）消除對婦女歧視委員會。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 xml:space="preserve">）兒童權利委員會。　　　　　　</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）人權事務委員會。</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）經濟社會文化權利委員會。</w:t>
      </w:r>
    </w:p>
    <w:p w:rsidR="0051663E" w:rsidRPr="00802CBB" w:rsidRDefault="008C4B70" w:rsidP="0051663E">
      <w:pPr>
        <w:spacing w:line="0" w:lineRule="atLeast"/>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397</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《兒童權利公約施行法》性質上屬於？</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）條約。</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）憲法位階的法律。</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）兒少保護特別法。</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）行政命令。</w:t>
      </w:r>
    </w:p>
    <w:p w:rsidR="0051663E" w:rsidRPr="00802CBB" w:rsidRDefault="008C4B70" w:rsidP="00C81306">
      <w:pPr>
        <w:spacing w:line="0" w:lineRule="atLeast"/>
        <w:ind w:left="1620" w:hangingChars="675" w:hanging="1620"/>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398</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為了避免兒童接觸到有害的資訊，而禁止未滿</w:t>
      </w:r>
      <w:r w:rsidR="00C81306" w:rsidRPr="00802CBB">
        <w:rPr>
          <w:rFonts w:ascii="微軟正黑體" w:eastAsia="微軟正黑體" w:hAnsi="微軟正黑體"/>
          <w:szCs w:val="24"/>
        </w:rPr>
        <w:t>18</w:t>
      </w:r>
      <w:r w:rsidRPr="00802CBB">
        <w:rPr>
          <w:rFonts w:ascii="微軟正黑體" w:eastAsia="微軟正黑體" w:hAnsi="微軟正黑體" w:hint="eastAsia"/>
          <w:szCs w:val="24"/>
        </w:rPr>
        <w:t>歲之人觀看限制級電影所涉及的兒童權利為？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）資訊權。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）遊戲權。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）隱私權。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）結社權。</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399</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下列何者不正確？</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）無罪推定原則適用於少年嫌犯。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）少年為被告時，法院應不分國籍提供免費通譯。</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）虞犯違反平等權之規定，故應全面廢止。</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）司法程序之所有過程應充分尊重少年隱私。</w:t>
      </w:r>
    </w:p>
    <w:p w:rsidR="0051663E" w:rsidRPr="00802CBB" w:rsidRDefault="008C4B70" w:rsidP="0051663E">
      <w:pPr>
        <w:spacing w:line="0" w:lineRule="atLeast"/>
        <w:ind w:left="377" w:hangingChars="157" w:hanging="377"/>
        <w:rPr>
          <w:rFonts w:ascii="微軟正黑體" w:eastAsia="微軟正黑體" w:hAnsi="微軟正黑體"/>
          <w:szCs w:val="24"/>
        </w:rPr>
      </w:pPr>
      <w:r w:rsidRPr="00802CBB">
        <w:rPr>
          <w:rFonts w:ascii="微軟正黑體" w:eastAsia="微軟正黑體" w:hAnsi="微軟正黑體" w:hint="eastAsia"/>
          <w:szCs w:val="24"/>
        </w:rPr>
        <w:t>（　　）</w:t>
      </w:r>
      <w:r w:rsidR="00C81306" w:rsidRPr="00802CBB">
        <w:rPr>
          <w:rFonts w:ascii="微軟正黑體" w:eastAsia="微軟正黑體" w:hAnsi="微軟正黑體"/>
          <w:szCs w:val="24"/>
        </w:rPr>
        <w:t>400</w:t>
      </w:r>
      <w:r w:rsidR="00097991" w:rsidRPr="00802CBB">
        <w:rPr>
          <w:rFonts w:ascii="微軟正黑體" w:eastAsia="微軟正黑體" w:hAnsi="微軟正黑體" w:hint="eastAsia"/>
          <w:szCs w:val="28"/>
        </w:rPr>
        <w:t>、</w:t>
      </w:r>
      <w:r w:rsidRPr="00802CBB">
        <w:rPr>
          <w:rFonts w:ascii="微軟正黑體" w:eastAsia="微軟正黑體" w:hAnsi="微軟正黑體" w:hint="eastAsia"/>
          <w:szCs w:val="24"/>
        </w:rPr>
        <w:t>為落實青少年之健康及發展權，下列何者做法有誤？</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Ａ</w:t>
      </w:r>
      <w:proofErr w:type="gramEnd"/>
      <w:r w:rsidRPr="00802CBB">
        <w:rPr>
          <w:rFonts w:ascii="微軟正黑體" w:eastAsia="微軟正黑體" w:hAnsi="微軟正黑體" w:hint="eastAsia"/>
          <w:szCs w:val="24"/>
        </w:rPr>
        <w:t>）提供各方面衛生保健服務，包括精神及生殖健康資訊。</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Ｂ</w:t>
      </w:r>
      <w:proofErr w:type="gramEnd"/>
      <w:r w:rsidRPr="00802CBB">
        <w:rPr>
          <w:rFonts w:ascii="微軟正黑體" w:eastAsia="微軟正黑體" w:hAnsi="微軟正黑體" w:hint="eastAsia"/>
          <w:szCs w:val="24"/>
        </w:rPr>
        <w:t>）考量弱勢族群的狀況而提供切合所需的協助。</w:t>
      </w:r>
    </w:p>
    <w:p w:rsidR="0051663E"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Ｃ</w:t>
      </w:r>
      <w:proofErr w:type="gramEnd"/>
      <w:r w:rsidRPr="00802CBB">
        <w:rPr>
          <w:rFonts w:ascii="微軟正黑體" w:eastAsia="微軟正黑體" w:hAnsi="微軟正黑體" w:hint="eastAsia"/>
          <w:szCs w:val="24"/>
        </w:rPr>
        <w:t>）在獲取醫療服務時，為尊重父母指導的空間並避免做出有害之判斷，要求青少年進行醫療諮詢時需父母陪同。</w:t>
      </w:r>
    </w:p>
    <w:p w:rsidR="00036E79" w:rsidRPr="00802CBB" w:rsidRDefault="008C4B70" w:rsidP="00C81306">
      <w:pPr>
        <w:pStyle w:val="a3"/>
        <w:spacing w:line="0" w:lineRule="atLeast"/>
        <w:ind w:leftChars="475" w:left="1860" w:hangingChars="300" w:hanging="720"/>
        <w:rPr>
          <w:rFonts w:ascii="微軟正黑體" w:eastAsia="微軟正黑體" w:hAnsi="微軟正黑體"/>
          <w:szCs w:val="24"/>
        </w:rPr>
      </w:pPr>
      <w:r w:rsidRPr="00802CBB">
        <w:rPr>
          <w:rFonts w:ascii="微軟正黑體" w:eastAsia="微軟正黑體" w:hAnsi="微軟正黑體" w:hint="eastAsia"/>
          <w:szCs w:val="24"/>
        </w:rPr>
        <w:t>（</w:t>
      </w:r>
      <w:proofErr w:type="gramStart"/>
      <w:r w:rsidRPr="00802CBB">
        <w:rPr>
          <w:rFonts w:ascii="微軟正黑體" w:eastAsia="微軟正黑體" w:hAnsi="微軟正黑體" w:hint="eastAsia"/>
          <w:szCs w:val="24"/>
        </w:rPr>
        <w:t>Ｄ</w:t>
      </w:r>
      <w:proofErr w:type="gramEnd"/>
      <w:r w:rsidRPr="00802CBB">
        <w:rPr>
          <w:rFonts w:ascii="微軟正黑體" w:eastAsia="微軟正黑體" w:hAnsi="微軟正黑體" w:hint="eastAsia"/>
          <w:szCs w:val="24"/>
        </w:rPr>
        <w:t>）提供青少年機會參與影響其健康之決策討論。</w:t>
      </w:r>
    </w:p>
    <w:p w:rsidR="00696DB6" w:rsidRPr="00802CBB" w:rsidRDefault="00696DB6">
      <w:pPr>
        <w:widowControl/>
        <w:rPr>
          <w:rFonts w:ascii="微軟正黑體" w:eastAsia="微軟正黑體" w:hAnsi="微軟正黑體"/>
          <w:b/>
          <w:sz w:val="28"/>
          <w:szCs w:val="28"/>
        </w:rPr>
      </w:pPr>
      <w:r w:rsidRPr="00802CBB">
        <w:rPr>
          <w:rFonts w:ascii="微軟正黑體" w:eastAsia="微軟正黑體" w:hAnsi="微軟正黑體"/>
          <w:b/>
          <w:sz w:val="28"/>
          <w:szCs w:val="28"/>
        </w:rPr>
        <w:br w:type="page"/>
      </w:r>
    </w:p>
    <w:p w:rsidR="00364C0E" w:rsidRPr="00802CBB" w:rsidRDefault="00364C0E" w:rsidP="00364C0E">
      <w:pPr>
        <w:spacing w:beforeLines="100" w:before="360" w:line="0" w:lineRule="atLeast"/>
        <w:ind w:left="1862" w:hangingChars="665" w:hanging="1862"/>
        <w:rPr>
          <w:rFonts w:ascii="微軟正黑體" w:eastAsia="微軟正黑體" w:hAnsi="微軟正黑體"/>
          <w:szCs w:val="24"/>
        </w:rPr>
      </w:pPr>
      <w:r w:rsidRPr="00802CBB">
        <w:rPr>
          <w:rFonts w:ascii="微軟正黑體" w:eastAsia="微軟正黑體" w:hAnsi="微軟正黑體" w:hint="eastAsia"/>
          <w:b/>
          <w:sz w:val="28"/>
          <w:szCs w:val="28"/>
        </w:rPr>
        <w:lastRenderedPageBreak/>
        <w:t>★答案</w:t>
      </w:r>
    </w:p>
    <w:tbl>
      <w:tblPr>
        <w:tblStyle w:val="af1"/>
        <w:tblW w:w="5000" w:type="pct"/>
        <w:tblLook w:val="04A0" w:firstRow="1" w:lastRow="0" w:firstColumn="1" w:lastColumn="0" w:noHBand="0" w:noVBand="1"/>
      </w:tblPr>
      <w:tblGrid>
        <w:gridCol w:w="752"/>
        <w:gridCol w:w="757"/>
        <w:gridCol w:w="757"/>
        <w:gridCol w:w="753"/>
        <w:gridCol w:w="753"/>
        <w:gridCol w:w="753"/>
        <w:gridCol w:w="753"/>
        <w:gridCol w:w="755"/>
        <w:gridCol w:w="755"/>
        <w:gridCol w:w="755"/>
        <w:gridCol w:w="753"/>
      </w:tblGrid>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369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379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389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題號</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391</w:t>
            </w:r>
          </w:p>
        </w:tc>
        <w:tc>
          <w:tcPr>
            <w:tcW w:w="456"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392</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393</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394</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395</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396</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397</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398</w:t>
            </w:r>
          </w:p>
        </w:tc>
        <w:tc>
          <w:tcPr>
            <w:tcW w:w="455"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399</w:t>
            </w:r>
          </w:p>
        </w:tc>
        <w:tc>
          <w:tcPr>
            <w:tcW w:w="454" w:type="pct"/>
            <w:shd w:val="clear" w:color="auto" w:fill="D9D9D9" w:themeFill="background1" w:themeFillShade="D9"/>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400</w:t>
            </w:r>
          </w:p>
        </w:tc>
      </w:tr>
      <w:tr w:rsidR="00802CBB" w:rsidRPr="00802CBB" w:rsidTr="00C81306">
        <w:tc>
          <w:tcPr>
            <w:tcW w:w="453" w:type="pct"/>
            <w:shd w:val="clear" w:color="auto" w:fill="D9D9D9" w:themeFill="background1" w:themeFillShade="D9"/>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答案</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6"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D</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A</w:t>
            </w:r>
          </w:p>
        </w:tc>
        <w:tc>
          <w:tcPr>
            <w:tcW w:w="455"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B</w:t>
            </w:r>
          </w:p>
        </w:tc>
        <w:tc>
          <w:tcPr>
            <w:tcW w:w="454" w:type="pct"/>
            <w:vAlign w:val="center"/>
          </w:tcPr>
          <w:p w:rsidR="00364C0E" w:rsidRPr="00802CBB" w:rsidRDefault="00364C0E" w:rsidP="00C81306">
            <w:pPr>
              <w:spacing w:line="440" w:lineRule="exact"/>
              <w:jc w:val="center"/>
              <w:rPr>
                <w:rFonts w:ascii="微軟正黑體" w:eastAsia="微軟正黑體" w:hAnsi="微軟正黑體"/>
                <w:szCs w:val="24"/>
              </w:rPr>
            </w:pPr>
            <w:r w:rsidRPr="00802CBB">
              <w:rPr>
                <w:rFonts w:ascii="微軟正黑體" w:eastAsia="微軟正黑體" w:hAnsi="微軟正黑體" w:hint="eastAsia"/>
                <w:szCs w:val="24"/>
              </w:rPr>
              <w:t>C</w:t>
            </w:r>
          </w:p>
        </w:tc>
      </w:tr>
    </w:tbl>
    <w:p w:rsidR="005447BA" w:rsidRPr="00802CBB" w:rsidRDefault="005447BA" w:rsidP="0051663E">
      <w:pPr>
        <w:pStyle w:val="a3"/>
        <w:spacing w:line="0" w:lineRule="atLeast"/>
        <w:ind w:leftChars="0" w:left="0" w:firstLineChars="200" w:firstLine="480"/>
      </w:pPr>
    </w:p>
    <w:sectPr w:rsidR="005447BA" w:rsidRPr="00802C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5ED" w:rsidRDefault="000135ED" w:rsidP="003F5980">
      <w:r>
        <w:separator/>
      </w:r>
    </w:p>
  </w:endnote>
  <w:endnote w:type="continuationSeparator" w:id="0">
    <w:p w:rsidR="000135ED" w:rsidRDefault="000135ED"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783229"/>
      <w:docPartObj>
        <w:docPartGallery w:val="Page Numbers (Bottom of Page)"/>
        <w:docPartUnique/>
      </w:docPartObj>
    </w:sdtPr>
    <w:sdtEndPr/>
    <w:sdtContent>
      <w:p w:rsidR="000135ED" w:rsidRDefault="000135ED"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56302"/>
      <w:docPartObj>
        <w:docPartGallery w:val="Page Numbers (Bottom of Page)"/>
        <w:docPartUnique/>
      </w:docPartObj>
    </w:sdtPr>
    <w:sdtEndPr/>
    <w:sdtContent>
      <w:p w:rsidR="000135ED" w:rsidRDefault="000135ED" w:rsidP="003F5980">
        <w:pPr>
          <w:pStyle w:val="a6"/>
          <w:jc w:val="center"/>
        </w:pPr>
        <w:r>
          <w:fldChar w:fldCharType="begin"/>
        </w:r>
        <w:r>
          <w:instrText>PAGE   \* MERGEFORMAT</w:instrText>
        </w:r>
        <w:r>
          <w:fldChar w:fldCharType="separate"/>
        </w:r>
        <w:r w:rsidRPr="00694079">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5ED" w:rsidRDefault="000135ED" w:rsidP="003F5980">
      <w:r>
        <w:separator/>
      </w:r>
    </w:p>
  </w:footnote>
  <w:footnote w:type="continuationSeparator" w:id="0">
    <w:p w:rsidR="000135ED" w:rsidRDefault="000135ED" w:rsidP="003F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1B1D14"/>
    <w:multiLevelType w:val="hybridMultilevel"/>
    <w:tmpl w:val="7826B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6"/>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3E"/>
    <w:rsid w:val="000135ED"/>
    <w:rsid w:val="0002293D"/>
    <w:rsid w:val="00036E79"/>
    <w:rsid w:val="00097991"/>
    <w:rsid w:val="000B7FE4"/>
    <w:rsid w:val="000E5412"/>
    <w:rsid w:val="001110DE"/>
    <w:rsid w:val="0014253F"/>
    <w:rsid w:val="00145000"/>
    <w:rsid w:val="00156940"/>
    <w:rsid w:val="001E054B"/>
    <w:rsid w:val="002730A0"/>
    <w:rsid w:val="002B74C1"/>
    <w:rsid w:val="00351AC4"/>
    <w:rsid w:val="00364C0E"/>
    <w:rsid w:val="00380E79"/>
    <w:rsid w:val="003F5980"/>
    <w:rsid w:val="00416466"/>
    <w:rsid w:val="00475395"/>
    <w:rsid w:val="004C4740"/>
    <w:rsid w:val="004D6D58"/>
    <w:rsid w:val="0051663E"/>
    <w:rsid w:val="00531ED8"/>
    <w:rsid w:val="005447BA"/>
    <w:rsid w:val="00567683"/>
    <w:rsid w:val="00586D90"/>
    <w:rsid w:val="005B6238"/>
    <w:rsid w:val="00694079"/>
    <w:rsid w:val="00696DB6"/>
    <w:rsid w:val="006C06AD"/>
    <w:rsid w:val="007D50E6"/>
    <w:rsid w:val="007F1D95"/>
    <w:rsid w:val="00802CBB"/>
    <w:rsid w:val="00803C2A"/>
    <w:rsid w:val="00840F2F"/>
    <w:rsid w:val="008849D8"/>
    <w:rsid w:val="0089042B"/>
    <w:rsid w:val="008C4B70"/>
    <w:rsid w:val="00A04752"/>
    <w:rsid w:val="00A47753"/>
    <w:rsid w:val="00A52AE2"/>
    <w:rsid w:val="00A55024"/>
    <w:rsid w:val="00A90EA2"/>
    <w:rsid w:val="00AE7CAF"/>
    <w:rsid w:val="00AF54E4"/>
    <w:rsid w:val="00B27E30"/>
    <w:rsid w:val="00BC7BE8"/>
    <w:rsid w:val="00C81306"/>
    <w:rsid w:val="00CD5BEC"/>
    <w:rsid w:val="00D17949"/>
    <w:rsid w:val="00D46F7E"/>
    <w:rsid w:val="00D47380"/>
    <w:rsid w:val="00D744D1"/>
    <w:rsid w:val="00DC1A3B"/>
    <w:rsid w:val="00DC69CD"/>
    <w:rsid w:val="00DF6B84"/>
    <w:rsid w:val="00E3760C"/>
    <w:rsid w:val="00E6199E"/>
    <w:rsid w:val="00E63F73"/>
    <w:rsid w:val="00EC1DB8"/>
    <w:rsid w:val="00F06A7A"/>
    <w:rsid w:val="00F16ACE"/>
    <w:rsid w:val="00F45254"/>
    <w:rsid w:val="00F54D41"/>
    <w:rsid w:val="00F829EE"/>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DCF"/>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F0C0-4959-4F4C-9122-E174F870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2980</Words>
  <Characters>16992</Characters>
  <Application>Microsoft Office Word</Application>
  <DocSecurity>0</DocSecurity>
  <Lines>141</Lines>
  <Paragraphs>39</Paragraphs>
  <ScaleCrop>false</ScaleCrop>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user</cp:lastModifiedBy>
  <cp:revision>7</cp:revision>
  <cp:lastPrinted>2019-10-17T04:02:00Z</cp:lastPrinted>
  <dcterms:created xsi:type="dcterms:W3CDTF">2024-06-28T07:46:00Z</dcterms:created>
  <dcterms:modified xsi:type="dcterms:W3CDTF">2024-06-28T08:00:00Z</dcterms:modified>
</cp:coreProperties>
</file>