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39" w:rsidRPr="00D27A39" w:rsidRDefault="00D27A39" w:rsidP="00D27A39">
      <w:pPr>
        <w:keepNext/>
        <w:shd w:val="clear" w:color="auto" w:fill="FFFFFF"/>
        <w:suppressAutoHyphens/>
        <w:jc w:val="center"/>
        <w:rPr>
          <w:rFonts w:ascii="Calibri" w:eastAsia="新細明體" w:hAnsi="Calibri" w:cs="Times New Roman"/>
          <w:kern w:val="0"/>
          <w:szCs w:val="24"/>
        </w:rPr>
      </w:pPr>
      <w:r w:rsidRPr="00D27A39">
        <w:rPr>
          <w:rFonts w:ascii="標楷體" w:eastAsia="標楷體" w:hAnsi="標楷體" w:cs="Times New Roman"/>
          <w:kern w:val="0"/>
          <w:sz w:val="28"/>
          <w:szCs w:val="24"/>
        </w:rPr>
        <w:t>___</w:t>
      </w:r>
      <w:bookmarkStart w:id="0" w:name="_GoBack"/>
      <w:r w:rsidRPr="00D27A39">
        <w:rPr>
          <w:rFonts w:ascii="標楷體" w:eastAsia="標楷體" w:hAnsi="標楷體" w:cs="Times New Roman"/>
          <w:kern w:val="0"/>
          <w:sz w:val="28"/>
          <w:szCs w:val="24"/>
        </w:rPr>
        <w:t>__</w:t>
      </w:r>
      <w:r w:rsidRPr="00D27A39">
        <w:rPr>
          <w:rFonts w:ascii="標楷體" w:eastAsia="標楷體" w:hAnsi="標楷體" w:cs="Times New Roman"/>
          <w:color w:val="002060"/>
          <w:kern w:val="0"/>
          <w:sz w:val="28"/>
          <w:szCs w:val="24"/>
        </w:rPr>
        <w:t>白河</w:t>
      </w:r>
      <w:r w:rsidRPr="00D27A39">
        <w:rPr>
          <w:rFonts w:ascii="標楷體" w:eastAsia="標楷體" w:hAnsi="標楷體" w:cs="Times New Roman"/>
          <w:kern w:val="0"/>
          <w:sz w:val="28"/>
          <w:szCs w:val="24"/>
        </w:rPr>
        <w:t>____國民小學</w:t>
      </w:r>
      <w:proofErr w:type="gramStart"/>
      <w:r w:rsidRPr="00D27A39">
        <w:rPr>
          <w:rFonts w:ascii="標楷體" w:eastAsia="標楷體" w:hAnsi="標楷體" w:cs="Times New Roman"/>
          <w:kern w:val="0"/>
          <w:sz w:val="28"/>
          <w:szCs w:val="24"/>
        </w:rPr>
        <w:t>新課綱</w:t>
      </w:r>
      <w:r w:rsidRPr="00D27A39">
        <w:rPr>
          <w:rFonts w:ascii="標楷體" w:eastAsia="標楷體" w:hAnsi="標楷體" w:cs="Times New Roman"/>
          <w:b/>
          <w:kern w:val="0"/>
          <w:sz w:val="28"/>
          <w:szCs w:val="24"/>
        </w:rPr>
        <w:t>統</w:t>
      </w:r>
      <w:proofErr w:type="gramEnd"/>
      <w:r w:rsidRPr="00D27A39">
        <w:rPr>
          <w:rFonts w:ascii="標楷體" w:eastAsia="標楷體" w:hAnsi="標楷體" w:cs="Times New Roman"/>
          <w:b/>
          <w:kern w:val="0"/>
          <w:sz w:val="28"/>
          <w:szCs w:val="24"/>
        </w:rPr>
        <w:t>整性探究課程規劃表</w:t>
      </w:r>
      <w:r w:rsidRPr="00D27A39">
        <w:rPr>
          <w:rFonts w:ascii="標楷體" w:eastAsia="標楷體" w:hAnsi="標楷體" w:cs="Times New Roman"/>
          <w:b/>
          <w:color w:val="FF0000"/>
          <w:kern w:val="0"/>
          <w:sz w:val="28"/>
          <w:szCs w:val="24"/>
        </w:rPr>
        <w:t>(參考案例)</w:t>
      </w:r>
    </w:p>
    <w:tbl>
      <w:tblPr>
        <w:tblW w:w="15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277"/>
        <w:gridCol w:w="1190"/>
        <w:gridCol w:w="1190"/>
        <w:gridCol w:w="1190"/>
        <w:gridCol w:w="1190"/>
        <w:gridCol w:w="1190"/>
        <w:gridCol w:w="1190"/>
        <w:gridCol w:w="1190"/>
        <w:gridCol w:w="1190"/>
        <w:gridCol w:w="1190"/>
        <w:gridCol w:w="1190"/>
        <w:gridCol w:w="1190"/>
        <w:gridCol w:w="1191"/>
      </w:tblGrid>
      <w:tr w:rsidR="00D27A39" w:rsidRPr="00D27A39" w:rsidTr="00701BA9">
        <w:trPr>
          <w:trHeight w:val="510"/>
        </w:trPr>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bookmarkEnd w:id="0"/>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課程名稱</w:t>
            </w:r>
          </w:p>
        </w:tc>
        <w:tc>
          <w:tcPr>
            <w:tcW w:w="14281" w:type="dxa"/>
            <w:gridSpan w:val="1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both"/>
              <w:rPr>
                <w:rFonts w:ascii="Calibri" w:eastAsia="新細明體" w:hAnsi="Calibri" w:cs="Times New Roman"/>
                <w:kern w:val="0"/>
                <w:szCs w:val="24"/>
              </w:rPr>
            </w:pPr>
            <w:proofErr w:type="gramStart"/>
            <w:r w:rsidRPr="00D27A39">
              <w:rPr>
                <w:rFonts w:ascii="Calibri" w:eastAsia="細明體" w:hAnsi="Calibri" w:cs="Times New Roman"/>
                <w:b/>
                <w:color w:val="002060"/>
                <w:kern w:val="0"/>
                <w:szCs w:val="24"/>
              </w:rPr>
              <w:t>品閱水綠</w:t>
            </w:r>
            <w:proofErr w:type="gramEnd"/>
            <w:r w:rsidRPr="00D27A39">
              <w:rPr>
                <w:rFonts w:ascii="Calibri" w:eastAsia="細明體" w:hAnsi="Calibri" w:cs="Times New Roman"/>
                <w:b/>
                <w:color w:val="002060"/>
                <w:kern w:val="0"/>
                <w:szCs w:val="24"/>
              </w:rPr>
              <w:t>白河</w:t>
            </w:r>
          </w:p>
        </w:tc>
      </w:tr>
      <w:tr w:rsidR="00D27A39" w:rsidRPr="00D27A39" w:rsidTr="00701BA9">
        <w:trPr>
          <w:trHeight w:val="454"/>
        </w:trPr>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實施時間</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1</w:t>
            </w:r>
            <w:r w:rsidRPr="00D27A39">
              <w:rPr>
                <w:rFonts w:ascii="Calibri" w:eastAsia="細明體" w:hAnsi="Calibri" w:cs="Times New Roman"/>
                <w:kern w:val="0"/>
                <w:szCs w:val="24"/>
              </w:rPr>
              <w:t>上</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1</w:t>
            </w:r>
            <w:r w:rsidRPr="00D27A39">
              <w:rPr>
                <w:rFonts w:ascii="Calibri" w:eastAsia="細明體" w:hAnsi="Calibri" w:cs="Times New Roman"/>
                <w:kern w:val="0"/>
                <w:szCs w:val="24"/>
              </w:rPr>
              <w:t>下</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2</w:t>
            </w:r>
            <w:r w:rsidRPr="00D27A39">
              <w:rPr>
                <w:rFonts w:ascii="Calibri" w:eastAsia="細明體" w:hAnsi="Calibri" w:cs="Times New Roman"/>
                <w:kern w:val="0"/>
                <w:szCs w:val="24"/>
              </w:rPr>
              <w:t>上</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2</w:t>
            </w:r>
            <w:r w:rsidRPr="00D27A39">
              <w:rPr>
                <w:rFonts w:ascii="Calibri" w:eastAsia="細明體" w:hAnsi="Calibri" w:cs="Times New Roman"/>
                <w:kern w:val="0"/>
                <w:szCs w:val="24"/>
              </w:rPr>
              <w:t>下</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3</w:t>
            </w:r>
            <w:r w:rsidRPr="00D27A39">
              <w:rPr>
                <w:rFonts w:ascii="Calibri" w:eastAsia="細明體" w:hAnsi="Calibri" w:cs="Times New Roman"/>
                <w:kern w:val="0"/>
                <w:szCs w:val="24"/>
              </w:rPr>
              <w:t>上</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3</w:t>
            </w:r>
            <w:r w:rsidRPr="00D27A39">
              <w:rPr>
                <w:rFonts w:ascii="Calibri" w:eastAsia="細明體" w:hAnsi="Calibri" w:cs="Times New Roman"/>
                <w:kern w:val="0"/>
                <w:szCs w:val="24"/>
              </w:rPr>
              <w:t>下</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4</w:t>
            </w:r>
            <w:r w:rsidRPr="00D27A39">
              <w:rPr>
                <w:rFonts w:ascii="Calibri" w:eastAsia="細明體" w:hAnsi="Calibri" w:cs="Times New Roman"/>
                <w:kern w:val="0"/>
                <w:szCs w:val="24"/>
              </w:rPr>
              <w:t>上</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4</w:t>
            </w:r>
            <w:r w:rsidRPr="00D27A39">
              <w:rPr>
                <w:rFonts w:ascii="Calibri" w:eastAsia="細明體" w:hAnsi="Calibri" w:cs="Times New Roman"/>
                <w:kern w:val="0"/>
                <w:szCs w:val="24"/>
              </w:rPr>
              <w:t>下</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5</w:t>
            </w:r>
            <w:r w:rsidRPr="00D27A39">
              <w:rPr>
                <w:rFonts w:ascii="Calibri" w:eastAsia="細明體" w:hAnsi="Calibri" w:cs="Times New Roman"/>
                <w:kern w:val="0"/>
                <w:szCs w:val="24"/>
              </w:rPr>
              <w:t>上</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5</w:t>
            </w:r>
            <w:r w:rsidRPr="00D27A39">
              <w:rPr>
                <w:rFonts w:ascii="Calibri" w:eastAsia="細明體" w:hAnsi="Calibri" w:cs="Times New Roman"/>
                <w:kern w:val="0"/>
                <w:szCs w:val="24"/>
              </w:rPr>
              <w:t>下</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6</w:t>
            </w:r>
            <w:r w:rsidRPr="00D27A39">
              <w:rPr>
                <w:rFonts w:ascii="Calibri" w:eastAsia="細明體" w:hAnsi="Calibri" w:cs="Times New Roman"/>
                <w:kern w:val="0"/>
                <w:szCs w:val="24"/>
              </w:rPr>
              <w:t>上</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6</w:t>
            </w:r>
            <w:r w:rsidRPr="00D27A39">
              <w:rPr>
                <w:rFonts w:ascii="Calibri" w:eastAsia="細明體" w:hAnsi="Calibri" w:cs="Times New Roman"/>
                <w:kern w:val="0"/>
                <w:szCs w:val="24"/>
              </w:rPr>
              <w:t>下</w:t>
            </w:r>
          </w:p>
        </w:tc>
      </w:tr>
      <w:tr w:rsidR="00D27A39" w:rsidRPr="00D27A39" w:rsidTr="00701BA9">
        <w:trPr>
          <w:trHeight w:val="737"/>
        </w:trPr>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jc w:val="center"/>
              <w:rPr>
                <w:rFonts w:ascii="Calibri" w:eastAsia="細明體" w:hAnsi="Calibri" w:cs="Times New Roman"/>
                <w:kern w:val="0"/>
                <w:szCs w:val="24"/>
              </w:rPr>
            </w:pPr>
            <w:r w:rsidRPr="00D27A39">
              <w:rPr>
                <w:rFonts w:ascii="Calibri" w:eastAsia="細明體" w:hAnsi="Calibri" w:cs="Times New Roman"/>
                <w:kern w:val="0"/>
                <w:szCs w:val="24"/>
              </w:rPr>
              <w:t>學習主題</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proofErr w:type="gramStart"/>
            <w:r w:rsidRPr="00D27A39">
              <w:rPr>
                <w:rFonts w:ascii="Calibri" w:eastAsia="細明體" w:hAnsi="Calibri" w:cs="Times New Roman"/>
                <w:b/>
                <w:color w:val="002060"/>
                <w:kern w:val="0"/>
                <w:szCs w:val="24"/>
              </w:rPr>
              <w:t>校園蓮線</w:t>
            </w:r>
            <w:proofErr w:type="gramEnd"/>
            <w:r w:rsidRPr="00D27A39">
              <w:rPr>
                <w:rFonts w:ascii="Calibri" w:eastAsia="細明體" w:hAnsi="Calibri" w:cs="Times New Roman"/>
                <w:b/>
                <w:color w:val="002060"/>
                <w:kern w:val="0"/>
                <w:szCs w:val="24"/>
              </w:rPr>
              <w:t>-</w:t>
            </w:r>
            <w:r w:rsidRPr="00D27A39">
              <w:rPr>
                <w:rFonts w:ascii="Calibri" w:eastAsia="細明體" w:hAnsi="Calibri" w:cs="Times New Roman"/>
                <w:b/>
                <w:color w:val="002060"/>
                <w:kern w:val="0"/>
                <w:szCs w:val="24"/>
              </w:rPr>
              <w:t>校園大不同</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proofErr w:type="gramStart"/>
            <w:r w:rsidRPr="00D27A39">
              <w:rPr>
                <w:rFonts w:ascii="Calibri" w:eastAsia="細明體" w:hAnsi="Calibri" w:cs="Times New Roman"/>
                <w:b/>
                <w:color w:val="002060"/>
                <w:kern w:val="0"/>
                <w:szCs w:val="24"/>
              </w:rPr>
              <w:t>校園蓮線</w:t>
            </w:r>
            <w:proofErr w:type="gramEnd"/>
            <w:r w:rsidRPr="00D27A39">
              <w:rPr>
                <w:rFonts w:ascii="Calibri" w:eastAsia="細明體" w:hAnsi="Calibri" w:cs="Times New Roman"/>
                <w:b/>
                <w:color w:val="002060"/>
                <w:kern w:val="0"/>
                <w:szCs w:val="24"/>
              </w:rPr>
              <w:t>-</w:t>
            </w:r>
            <w:r w:rsidRPr="00D27A39">
              <w:rPr>
                <w:rFonts w:ascii="Calibri" w:eastAsia="細明體" w:hAnsi="Calibri" w:cs="Times New Roman"/>
                <w:b/>
                <w:color w:val="002060"/>
                <w:kern w:val="0"/>
                <w:szCs w:val="24"/>
              </w:rPr>
              <w:t>校園</w:t>
            </w:r>
            <w:proofErr w:type="gramStart"/>
            <w:r w:rsidRPr="00D27A39">
              <w:rPr>
                <w:rFonts w:ascii="Calibri" w:eastAsia="細明體" w:hAnsi="Calibri" w:cs="Times New Roman"/>
                <w:b/>
                <w:color w:val="002060"/>
                <w:kern w:val="0"/>
                <w:szCs w:val="24"/>
              </w:rPr>
              <w:t>嬉遊趣</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r w:rsidRPr="00D27A39">
              <w:rPr>
                <w:rFonts w:ascii="Calibri" w:eastAsia="細明體" w:hAnsi="Calibri" w:cs="Times New Roman"/>
                <w:b/>
                <w:color w:val="002060"/>
                <w:kern w:val="0"/>
                <w:szCs w:val="24"/>
              </w:rPr>
              <w:t>蓮鄉風情畫</w:t>
            </w:r>
            <w:r w:rsidRPr="00D27A39">
              <w:rPr>
                <w:rFonts w:ascii="Calibri" w:eastAsia="細明體" w:hAnsi="Calibri" w:cs="Times New Roman"/>
                <w:b/>
                <w:color w:val="002060"/>
                <w:kern w:val="0"/>
                <w:szCs w:val="24"/>
              </w:rPr>
              <w:t>-</w:t>
            </w:r>
            <w:r w:rsidRPr="00D27A39">
              <w:rPr>
                <w:rFonts w:ascii="Calibri" w:eastAsia="細明體" w:hAnsi="Calibri" w:cs="Times New Roman"/>
                <w:b/>
                <w:color w:val="002060"/>
                <w:kern w:val="0"/>
                <w:szCs w:val="24"/>
              </w:rPr>
              <w:t>蓮花大發現</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r w:rsidRPr="00D27A39">
              <w:rPr>
                <w:rFonts w:ascii="Calibri" w:eastAsia="細明體" w:hAnsi="Calibri" w:cs="Times New Roman"/>
                <w:b/>
                <w:color w:val="002060"/>
                <w:kern w:val="0"/>
                <w:szCs w:val="24"/>
              </w:rPr>
              <w:t>蓮鄉風情畫</w:t>
            </w:r>
            <w:r w:rsidRPr="00D27A39">
              <w:rPr>
                <w:rFonts w:ascii="Calibri" w:eastAsia="細明體" w:hAnsi="Calibri" w:cs="Times New Roman"/>
                <w:b/>
                <w:color w:val="002060"/>
                <w:kern w:val="0"/>
                <w:szCs w:val="24"/>
              </w:rPr>
              <w:t>-</w:t>
            </w:r>
            <w:r w:rsidRPr="00D27A39">
              <w:rPr>
                <w:rFonts w:ascii="Calibri" w:eastAsia="細明體" w:hAnsi="Calibri" w:cs="Times New Roman"/>
                <w:b/>
                <w:color w:val="002060"/>
                <w:kern w:val="0"/>
                <w:szCs w:val="24"/>
              </w:rPr>
              <w:t>白河</w:t>
            </w:r>
            <w:proofErr w:type="gramStart"/>
            <w:r w:rsidRPr="00D27A39">
              <w:rPr>
                <w:rFonts w:ascii="Calibri" w:eastAsia="細明體" w:hAnsi="Calibri" w:cs="Times New Roman"/>
                <w:b/>
                <w:color w:val="002060"/>
                <w:kern w:val="0"/>
                <w:szCs w:val="24"/>
              </w:rPr>
              <w:t>愛蓮想</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r w:rsidRPr="00D27A39">
              <w:rPr>
                <w:rFonts w:ascii="Calibri" w:eastAsia="細明體" w:hAnsi="Calibri" w:cs="Times New Roman"/>
                <w:b/>
                <w:color w:val="002060"/>
                <w:kern w:val="0"/>
                <w:szCs w:val="24"/>
              </w:rPr>
              <w:t>白河賞</w:t>
            </w:r>
            <w:proofErr w:type="gramStart"/>
            <w:r w:rsidRPr="00D27A39">
              <w:rPr>
                <w:rFonts w:ascii="Calibri" w:eastAsia="細明體" w:hAnsi="Calibri" w:cs="Times New Roman"/>
                <w:b/>
                <w:color w:val="002060"/>
                <w:kern w:val="0"/>
                <w:szCs w:val="24"/>
              </w:rPr>
              <w:t>蓮趣</w:t>
            </w:r>
            <w:r w:rsidRPr="00D27A39">
              <w:rPr>
                <w:rFonts w:ascii="Calibri" w:eastAsia="細明體" w:hAnsi="Calibri" w:cs="Times New Roman"/>
                <w:b/>
                <w:color w:val="002060"/>
                <w:kern w:val="0"/>
                <w:szCs w:val="24"/>
              </w:rPr>
              <w:t>-</w:t>
            </w:r>
            <w:r w:rsidRPr="00D27A39">
              <w:rPr>
                <w:rFonts w:ascii="Calibri" w:eastAsia="細明體" w:hAnsi="Calibri" w:cs="Times New Roman"/>
                <w:b/>
                <w:color w:val="002060"/>
                <w:kern w:val="0"/>
                <w:szCs w:val="24"/>
              </w:rPr>
              <w:t>藕很</w:t>
            </w:r>
            <w:proofErr w:type="gramEnd"/>
            <w:r w:rsidRPr="00D27A39">
              <w:rPr>
                <w:rFonts w:ascii="Calibri" w:eastAsia="細明體" w:hAnsi="Calibri" w:cs="Times New Roman"/>
                <w:b/>
                <w:color w:val="002060"/>
                <w:kern w:val="0"/>
                <w:szCs w:val="24"/>
              </w:rPr>
              <w:t>重要</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r w:rsidRPr="00D27A39">
              <w:rPr>
                <w:rFonts w:ascii="Calibri" w:eastAsia="細明體" w:hAnsi="Calibri" w:cs="Times New Roman"/>
                <w:b/>
                <w:color w:val="002060"/>
                <w:kern w:val="0"/>
                <w:szCs w:val="24"/>
              </w:rPr>
              <w:t>白河賞</w:t>
            </w:r>
            <w:proofErr w:type="gramStart"/>
            <w:r w:rsidRPr="00D27A39">
              <w:rPr>
                <w:rFonts w:ascii="Calibri" w:eastAsia="細明體" w:hAnsi="Calibri" w:cs="Times New Roman"/>
                <w:b/>
                <w:color w:val="002060"/>
                <w:kern w:val="0"/>
                <w:szCs w:val="24"/>
              </w:rPr>
              <w:t>蓮趣</w:t>
            </w:r>
            <w:r w:rsidRPr="00D27A39">
              <w:rPr>
                <w:rFonts w:ascii="Calibri" w:eastAsia="細明體" w:hAnsi="Calibri" w:cs="Times New Roman"/>
                <w:b/>
                <w:color w:val="002060"/>
                <w:kern w:val="0"/>
                <w:szCs w:val="24"/>
              </w:rPr>
              <w:t>-</w:t>
            </w:r>
            <w:r w:rsidRPr="00D27A39">
              <w:rPr>
                <w:rFonts w:ascii="Calibri" w:eastAsia="細明體" w:hAnsi="Calibri" w:cs="Times New Roman"/>
                <w:b/>
                <w:color w:val="002060"/>
                <w:kern w:val="0"/>
                <w:szCs w:val="24"/>
              </w:rPr>
              <w:t>藕是</w:t>
            </w:r>
            <w:proofErr w:type="gramEnd"/>
            <w:r w:rsidRPr="00D27A39">
              <w:rPr>
                <w:rFonts w:ascii="Calibri" w:eastAsia="細明體" w:hAnsi="Calibri" w:cs="Times New Roman"/>
                <w:b/>
                <w:color w:val="002060"/>
                <w:kern w:val="0"/>
                <w:szCs w:val="24"/>
              </w:rPr>
              <w:t>蓮花</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r w:rsidRPr="00D27A39">
              <w:rPr>
                <w:rFonts w:ascii="Calibri" w:eastAsia="細明體" w:hAnsi="Calibri" w:cs="Times New Roman"/>
                <w:b/>
                <w:color w:val="002060"/>
                <w:kern w:val="0"/>
                <w:szCs w:val="24"/>
              </w:rPr>
              <w:t>悠遊蓮花池</w:t>
            </w:r>
            <w:r w:rsidRPr="00D27A39">
              <w:rPr>
                <w:rFonts w:ascii="Calibri" w:eastAsia="細明體" w:hAnsi="Calibri" w:cs="Times New Roman"/>
                <w:b/>
                <w:color w:val="002060"/>
                <w:kern w:val="0"/>
                <w:szCs w:val="24"/>
              </w:rPr>
              <w:t>-</w:t>
            </w:r>
            <w:r w:rsidRPr="00D27A39">
              <w:rPr>
                <w:rFonts w:ascii="Calibri" w:eastAsia="細明體" w:hAnsi="Calibri" w:cs="Times New Roman"/>
                <w:b/>
                <w:color w:val="002060"/>
                <w:kern w:val="0"/>
                <w:szCs w:val="24"/>
              </w:rPr>
              <w:t>蓮鄉趴趴</w:t>
            </w:r>
            <w:r w:rsidRPr="00D27A39">
              <w:rPr>
                <w:rFonts w:ascii="Calibri" w:eastAsia="細明體" w:hAnsi="Calibri" w:cs="Times New Roman"/>
                <w:b/>
                <w:color w:val="002060"/>
                <w:kern w:val="0"/>
                <w:szCs w:val="24"/>
              </w:rPr>
              <w:t>GO</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r w:rsidRPr="00D27A39">
              <w:rPr>
                <w:rFonts w:ascii="Calibri" w:eastAsia="細明體" w:hAnsi="Calibri" w:cs="Times New Roman"/>
                <w:b/>
                <w:color w:val="002060"/>
                <w:kern w:val="0"/>
                <w:szCs w:val="24"/>
              </w:rPr>
              <w:t>悠遊蓮花池</w:t>
            </w:r>
            <w:r w:rsidRPr="00D27A39">
              <w:rPr>
                <w:rFonts w:ascii="Calibri" w:eastAsia="細明體" w:hAnsi="Calibri" w:cs="Times New Roman"/>
                <w:b/>
                <w:color w:val="002060"/>
                <w:kern w:val="0"/>
                <w:szCs w:val="24"/>
              </w:rPr>
              <w:t>-</w:t>
            </w:r>
            <w:r w:rsidRPr="00D27A39">
              <w:rPr>
                <w:rFonts w:ascii="Calibri" w:eastAsia="細明體" w:hAnsi="Calibri" w:cs="Times New Roman"/>
                <w:b/>
                <w:color w:val="002060"/>
                <w:kern w:val="0"/>
                <w:szCs w:val="24"/>
              </w:rPr>
              <w:t>暢遊</w:t>
            </w:r>
            <w:proofErr w:type="gramStart"/>
            <w:r w:rsidRPr="00D27A39">
              <w:rPr>
                <w:rFonts w:ascii="Calibri" w:eastAsia="細明體" w:hAnsi="Calibri" w:cs="Times New Roman"/>
                <w:b/>
                <w:color w:val="002060"/>
                <w:kern w:val="0"/>
                <w:szCs w:val="24"/>
              </w:rPr>
              <w:t>蓮鄉行</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proofErr w:type="gramStart"/>
            <w:r w:rsidRPr="00D27A39">
              <w:rPr>
                <w:rFonts w:ascii="Calibri" w:eastAsia="細明體" w:hAnsi="Calibri" w:cs="Times New Roman"/>
                <w:b/>
                <w:color w:val="002060"/>
                <w:kern w:val="0"/>
                <w:szCs w:val="24"/>
              </w:rPr>
              <w:t>蓮線報導</w:t>
            </w:r>
            <w:proofErr w:type="gramEnd"/>
            <w:r w:rsidRPr="00D27A39">
              <w:rPr>
                <w:rFonts w:ascii="Calibri" w:eastAsia="細明體" w:hAnsi="Calibri" w:cs="Times New Roman"/>
                <w:b/>
                <w:color w:val="002060"/>
                <w:kern w:val="0"/>
                <w:szCs w:val="24"/>
              </w:rPr>
              <w:t>-</w:t>
            </w:r>
            <w:r w:rsidRPr="00D27A39">
              <w:rPr>
                <w:rFonts w:ascii="Calibri" w:eastAsia="細明體" w:hAnsi="Calibri" w:cs="Times New Roman"/>
                <w:b/>
                <w:color w:val="002060"/>
                <w:kern w:val="0"/>
                <w:szCs w:val="24"/>
              </w:rPr>
              <w:t>白河愛蓮說</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proofErr w:type="gramStart"/>
            <w:r w:rsidRPr="00D27A39">
              <w:rPr>
                <w:rFonts w:ascii="Calibri" w:eastAsia="細明體" w:hAnsi="Calibri" w:cs="Times New Roman"/>
                <w:b/>
                <w:color w:val="002060"/>
                <w:kern w:val="0"/>
                <w:szCs w:val="24"/>
              </w:rPr>
              <w:t>蓮線報導</w:t>
            </w:r>
            <w:proofErr w:type="gramEnd"/>
            <w:r w:rsidRPr="00D27A39">
              <w:rPr>
                <w:rFonts w:ascii="Calibri" w:eastAsia="細明體" w:hAnsi="Calibri" w:cs="Times New Roman"/>
                <w:b/>
                <w:color w:val="002060"/>
                <w:kern w:val="0"/>
                <w:szCs w:val="24"/>
              </w:rPr>
              <w:t>-</w:t>
            </w:r>
            <w:r w:rsidRPr="00D27A39">
              <w:rPr>
                <w:rFonts w:ascii="Calibri" w:eastAsia="細明體" w:hAnsi="Calibri" w:cs="Times New Roman"/>
                <w:b/>
                <w:color w:val="002060"/>
                <w:kern w:val="0"/>
                <w:szCs w:val="24"/>
              </w:rPr>
              <w:t>蓮花中看又中用</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r w:rsidRPr="00D27A39">
              <w:rPr>
                <w:rFonts w:ascii="Calibri" w:eastAsia="細明體" w:hAnsi="Calibri" w:cs="Times New Roman"/>
                <w:b/>
                <w:color w:val="002060"/>
                <w:kern w:val="0"/>
                <w:szCs w:val="24"/>
              </w:rPr>
              <w:t>為荷</w:t>
            </w:r>
            <w:proofErr w:type="gramStart"/>
            <w:r w:rsidRPr="00D27A39">
              <w:rPr>
                <w:rFonts w:ascii="Calibri" w:eastAsia="細明體" w:hAnsi="Calibri" w:cs="Times New Roman"/>
                <w:b/>
                <w:color w:val="002060"/>
                <w:kern w:val="0"/>
                <w:szCs w:val="24"/>
              </w:rPr>
              <w:t>蓮結</w:t>
            </w:r>
            <w:r w:rsidRPr="00D27A39">
              <w:rPr>
                <w:rFonts w:ascii="Calibri" w:eastAsia="細明體" w:hAnsi="Calibri" w:cs="Times New Roman"/>
                <w:b/>
                <w:color w:val="002060"/>
                <w:kern w:val="0"/>
                <w:szCs w:val="24"/>
              </w:rPr>
              <w:t>-</w:t>
            </w:r>
            <w:r w:rsidRPr="00D27A39">
              <w:rPr>
                <w:rFonts w:ascii="Calibri" w:eastAsia="細明體" w:hAnsi="Calibri" w:cs="Times New Roman"/>
                <w:b/>
                <w:color w:val="002060"/>
                <w:kern w:val="0"/>
                <w:szCs w:val="24"/>
              </w:rPr>
              <w:t>蓮結</w:t>
            </w:r>
            <w:proofErr w:type="gramEnd"/>
            <w:r w:rsidRPr="00D27A39">
              <w:rPr>
                <w:rFonts w:ascii="Calibri" w:eastAsia="細明體" w:hAnsi="Calibri" w:cs="Times New Roman"/>
                <w:b/>
                <w:color w:val="002060"/>
                <w:kern w:val="0"/>
                <w:szCs w:val="24"/>
              </w:rPr>
              <w:t>都在</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40" w:lineRule="exact"/>
              <w:jc w:val="center"/>
              <w:rPr>
                <w:rFonts w:ascii="Calibri" w:eastAsia="細明體" w:hAnsi="Calibri" w:cs="Times New Roman"/>
                <w:b/>
                <w:color w:val="002060"/>
                <w:kern w:val="0"/>
                <w:szCs w:val="24"/>
              </w:rPr>
            </w:pPr>
            <w:r w:rsidRPr="00D27A39">
              <w:rPr>
                <w:rFonts w:ascii="Calibri" w:eastAsia="細明體" w:hAnsi="Calibri" w:cs="Times New Roman"/>
                <w:b/>
                <w:color w:val="002060"/>
                <w:kern w:val="0"/>
                <w:szCs w:val="24"/>
              </w:rPr>
              <w:t>為</w:t>
            </w:r>
            <w:proofErr w:type="gramStart"/>
            <w:r w:rsidRPr="00D27A39">
              <w:rPr>
                <w:rFonts w:ascii="Calibri" w:eastAsia="細明體" w:hAnsi="Calibri" w:cs="Times New Roman"/>
                <w:b/>
                <w:color w:val="002060"/>
                <w:kern w:val="0"/>
                <w:szCs w:val="24"/>
              </w:rPr>
              <w:t>荷蓮結</w:t>
            </w:r>
            <w:proofErr w:type="gramEnd"/>
            <w:r w:rsidRPr="00D27A39">
              <w:rPr>
                <w:rFonts w:ascii="Calibri" w:eastAsia="細明體" w:hAnsi="Calibri" w:cs="Times New Roman"/>
                <w:b/>
                <w:color w:val="002060"/>
                <w:kern w:val="0"/>
                <w:szCs w:val="24"/>
              </w:rPr>
              <w:t>-</w:t>
            </w:r>
            <w:proofErr w:type="gramStart"/>
            <w:r w:rsidRPr="00D27A39">
              <w:rPr>
                <w:rFonts w:ascii="Calibri" w:eastAsia="細明體" w:hAnsi="Calibri" w:cs="Times New Roman"/>
                <w:b/>
                <w:color w:val="002060"/>
                <w:kern w:val="0"/>
                <w:szCs w:val="24"/>
              </w:rPr>
              <w:t>為荷狂想</w:t>
            </w:r>
            <w:proofErr w:type="gramEnd"/>
          </w:p>
        </w:tc>
      </w:tr>
      <w:tr w:rsidR="00D27A39" w:rsidRPr="00D27A39" w:rsidTr="00701BA9">
        <w:trPr>
          <w:trHeight w:val="737"/>
        </w:trPr>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rPr>
                <w:rFonts w:ascii="Calibri" w:eastAsia="細明體" w:hAnsi="Calibri" w:cs="Times New Roman"/>
                <w:kern w:val="0"/>
                <w:szCs w:val="24"/>
              </w:rPr>
            </w:pPr>
            <w:r w:rsidRPr="00D27A39">
              <w:rPr>
                <w:rFonts w:ascii="Calibri" w:eastAsia="細明體" w:hAnsi="Calibri" w:cs="Times New Roman"/>
                <w:kern w:val="0"/>
                <w:szCs w:val="24"/>
              </w:rPr>
              <w:t>內容概述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認識觀察校園環境生態，培養對校園環境中的美感體現，並關懷校園生態環境。</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認識觀察校園中在地產業特色植物蓮花，發展多元感官，並關懷在地與校園生態環境。</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透過體驗探索</w:t>
            </w:r>
            <w:r w:rsidRPr="00D27A39">
              <w:rPr>
                <w:rFonts w:ascii="新細明體" w:eastAsia="新細明體" w:hAnsi="新細明體" w:cs="Times New Roman"/>
                <w:kern w:val="0"/>
                <w:szCs w:val="24"/>
              </w:rPr>
              <w:t>，</w:t>
            </w:r>
            <w:r w:rsidRPr="00D27A39">
              <w:rPr>
                <w:rFonts w:ascii="標楷體" w:eastAsia="標楷體" w:hAnsi="標楷體" w:cs="Times New Roman"/>
                <w:kern w:val="0"/>
                <w:szCs w:val="24"/>
              </w:rPr>
              <w:t>認識在地產業特色植物蓮花及其附近生態環境</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透過模仿創作培養對在地特色植物蓮花與生活環境中的美感體現。</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探索觀察在地產業特色植物蓮花各部位的結構與功能</w:t>
            </w:r>
            <w:r w:rsidRPr="00D27A39">
              <w:rPr>
                <w:rFonts w:ascii="新細明體" w:eastAsia="新細明體" w:hAnsi="新細明體" w:cs="Times New Roman"/>
                <w:kern w:val="0"/>
                <w:szCs w:val="24"/>
              </w:rPr>
              <w:t>。</w:t>
            </w:r>
            <w:r w:rsidRPr="00D27A39">
              <w:rPr>
                <w:rFonts w:ascii="Calibri" w:eastAsia="細明體" w:hAnsi="Calibri" w:cs="Times New Roman"/>
                <w:b/>
                <w:color w:val="002060"/>
                <w:kern w:val="0"/>
                <w:szCs w:val="24"/>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透過體驗實踐蓮花生命循環的問題，並發展多元感官，培養對蓮花的美感體現。</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透過閱讀與寫作探索觀察紀錄在地產業特色植物蓮花與蓮田環境踏查</w:t>
            </w:r>
            <w:r w:rsidRPr="00D27A39">
              <w:rPr>
                <w:rFonts w:ascii="新細明體" w:eastAsia="新細明體" w:hAnsi="新細明體" w:cs="Times New Roman"/>
                <w:kern w:val="0"/>
                <w:szCs w:val="24"/>
              </w:rPr>
              <w:t>，</w:t>
            </w:r>
            <w:r w:rsidRPr="00D27A39">
              <w:rPr>
                <w:rFonts w:ascii="標楷體" w:eastAsia="標楷體" w:hAnsi="標楷體" w:cs="Times New Roman"/>
                <w:kern w:val="0"/>
                <w:szCs w:val="24"/>
              </w:rPr>
              <w:t>關懷在地生態環境</w:t>
            </w:r>
            <w:r w:rsidRPr="00D27A39">
              <w:rPr>
                <w:rFonts w:ascii="新細明體" w:eastAsia="新細明體" w:hAnsi="新細明體" w:cs="Times New Roman"/>
                <w:kern w:val="0"/>
                <w:szCs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以多元感官的文字與藝術創作</w:t>
            </w:r>
            <w:r w:rsidRPr="00D27A39">
              <w:rPr>
                <w:rFonts w:ascii="新細明體" w:eastAsia="新細明體" w:hAnsi="新細明體" w:cs="Times New Roman"/>
                <w:kern w:val="0"/>
                <w:szCs w:val="24"/>
              </w:rPr>
              <w:t>，</w:t>
            </w:r>
            <w:r w:rsidRPr="00D27A39">
              <w:rPr>
                <w:rFonts w:ascii="標楷體" w:eastAsia="標楷體" w:hAnsi="標楷體" w:cs="Times New Roman"/>
                <w:kern w:val="0"/>
                <w:szCs w:val="24"/>
              </w:rPr>
              <w:t>及賞蓮路線規劃</w:t>
            </w:r>
            <w:r w:rsidRPr="00D27A39">
              <w:rPr>
                <w:rFonts w:ascii="新細明體" w:eastAsia="新細明體" w:hAnsi="新細明體" w:cs="Times New Roman"/>
                <w:kern w:val="0"/>
                <w:szCs w:val="24"/>
              </w:rPr>
              <w:t>，</w:t>
            </w:r>
            <w:r w:rsidRPr="00D27A39">
              <w:rPr>
                <w:rFonts w:ascii="標楷體" w:eastAsia="標楷體" w:hAnsi="標楷體" w:cs="Times New Roman"/>
                <w:kern w:val="0"/>
                <w:szCs w:val="24"/>
              </w:rPr>
              <w:t>理解遵守在地生活環境的社會規範</w:t>
            </w:r>
            <w:r w:rsidRPr="00D27A39">
              <w:rPr>
                <w:rFonts w:ascii="新細明體" w:eastAsia="新細明體" w:hAnsi="新細明體" w:cs="Times New Roman"/>
                <w:kern w:val="0"/>
                <w:szCs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探索並思考及</w:t>
            </w:r>
            <w:proofErr w:type="gramStart"/>
            <w:r w:rsidRPr="00D27A39">
              <w:rPr>
                <w:rFonts w:ascii="標楷體" w:eastAsia="標楷體" w:hAnsi="標楷體" w:cs="Times New Roman"/>
                <w:kern w:val="0"/>
                <w:szCs w:val="24"/>
              </w:rPr>
              <w:t>文字敘寫蓮花</w:t>
            </w:r>
            <w:proofErr w:type="gramEnd"/>
            <w:r w:rsidRPr="00D27A39">
              <w:rPr>
                <w:rFonts w:ascii="標楷體" w:eastAsia="標楷體" w:hAnsi="標楷體" w:cs="Times New Roman"/>
                <w:kern w:val="0"/>
                <w:szCs w:val="24"/>
              </w:rPr>
              <w:t>生態與環境及在地人文，並理解生態環境與產業的影響。</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運用科技工具成為在地解說員，落實關懷在地生態環境之行動。</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探索並思考及文本創作蓮花生態與環境，並理解生態環境與產業的影響，落實關懷在地生態環境之行動。</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27A39" w:rsidRPr="00D27A39" w:rsidRDefault="00D27A39" w:rsidP="00D27A39">
            <w:pPr>
              <w:keepNext/>
              <w:shd w:val="clear" w:color="auto" w:fill="FFFFFF"/>
              <w:suppressAutoHyphens/>
              <w:spacing w:line="320" w:lineRule="exact"/>
              <w:rPr>
                <w:rFonts w:ascii="Calibri" w:eastAsia="新細明體" w:hAnsi="Calibri" w:cs="Times New Roman"/>
                <w:kern w:val="0"/>
                <w:szCs w:val="24"/>
              </w:rPr>
            </w:pPr>
            <w:r w:rsidRPr="00D27A39">
              <w:rPr>
                <w:rFonts w:ascii="標楷體" w:eastAsia="標楷體" w:hAnsi="標楷體" w:cs="Times New Roman"/>
                <w:kern w:val="0"/>
                <w:szCs w:val="24"/>
              </w:rPr>
              <w:t>運用藝術媒材與科技工具以創新思考的方式，探討在地的變與不變</w:t>
            </w:r>
            <w:r w:rsidRPr="00D27A39">
              <w:rPr>
                <w:rFonts w:ascii="新細明體" w:eastAsia="新細明體" w:hAnsi="新細明體" w:cs="Times New Roman"/>
                <w:kern w:val="0"/>
                <w:szCs w:val="24"/>
              </w:rPr>
              <w:t>。</w:t>
            </w:r>
          </w:p>
        </w:tc>
      </w:tr>
      <w:tr w:rsidR="00D27A39" w:rsidRPr="00D27A39" w:rsidTr="00701BA9">
        <w:trPr>
          <w:trHeight w:val="850"/>
        </w:trPr>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pacing w:line="240" w:lineRule="exact"/>
              <w:jc w:val="center"/>
              <w:rPr>
                <w:rFonts w:ascii="Calibri" w:eastAsia="新細明體" w:hAnsi="Calibri" w:cs="Times New Roman"/>
                <w:kern w:val="0"/>
                <w:szCs w:val="24"/>
              </w:rPr>
            </w:pPr>
            <w:r w:rsidRPr="00D27A39">
              <w:rPr>
                <w:rFonts w:ascii="Calibri" w:eastAsia="細明體" w:hAnsi="Calibri" w:cs="Times New Roman"/>
                <w:b/>
                <w:color w:val="C00000"/>
                <w:kern w:val="0"/>
                <w:sz w:val="20"/>
                <w:szCs w:val="24"/>
              </w:rPr>
              <w:t>課程目標及內容實際所屬領域</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生活課程</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國語文</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生活課程</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國語文</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生活課程</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國語文</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生活課程</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國語文</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自然科學</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國語文</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自然科學</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國語文</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藝術</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自然科學</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國語文</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科技</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社會</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藝術</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科技</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自然科學</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社會</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國語文</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國語文</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科技</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國語文</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藝術</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科技</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國語文</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藝術</w:t>
            </w:r>
          </w:p>
          <w:p w:rsidR="00D27A39" w:rsidRPr="00D27A39" w:rsidRDefault="00D27A39" w:rsidP="00D27A39">
            <w:pPr>
              <w:keepNext/>
              <w:shd w:val="clear" w:color="auto" w:fill="FFFFFF"/>
              <w:suppressAutoHyphens/>
              <w:snapToGrid w:val="0"/>
              <w:jc w:val="center"/>
              <w:rPr>
                <w:rFonts w:ascii="Calibri" w:eastAsia="細明體" w:hAnsi="Calibri" w:cs="Times New Roman"/>
                <w:b/>
                <w:color w:val="FF0000"/>
                <w:kern w:val="0"/>
                <w:szCs w:val="24"/>
              </w:rPr>
            </w:pPr>
            <w:r w:rsidRPr="00D27A39">
              <w:rPr>
                <w:rFonts w:ascii="Calibri" w:eastAsia="細明體" w:hAnsi="Calibri" w:cs="Times New Roman"/>
                <w:b/>
                <w:color w:val="FF0000"/>
                <w:kern w:val="0"/>
                <w:szCs w:val="24"/>
              </w:rPr>
              <w:t>科技</w:t>
            </w:r>
          </w:p>
        </w:tc>
      </w:tr>
    </w:tbl>
    <w:p w:rsidR="00D27A39" w:rsidRPr="00D27A39" w:rsidRDefault="00D27A39" w:rsidP="00D27A39">
      <w:pPr>
        <w:keepNext/>
        <w:widowControl/>
        <w:numPr>
          <w:ilvl w:val="0"/>
          <w:numId w:val="1"/>
        </w:numPr>
        <w:shd w:val="clear" w:color="auto" w:fill="FFFFFF"/>
        <w:suppressAutoHyphens/>
        <w:spacing w:line="420" w:lineRule="exact"/>
        <w:ind w:right="-312"/>
        <w:rPr>
          <w:rFonts w:ascii="標楷體" w:eastAsia="標楷體" w:hAnsi="標楷體" w:cs="Times New Roman"/>
          <w:kern w:val="0"/>
          <w:szCs w:val="24"/>
        </w:rPr>
      </w:pPr>
      <w:r w:rsidRPr="00D27A39">
        <w:rPr>
          <w:rFonts w:ascii="標楷體" w:eastAsia="標楷體" w:hAnsi="標楷體" w:cs="Times New Roman"/>
          <w:kern w:val="0"/>
          <w:szCs w:val="24"/>
        </w:rPr>
        <w:t>補充說明：</w:t>
      </w:r>
    </w:p>
    <w:p w:rsidR="00D27A39" w:rsidRPr="00D27A39" w:rsidRDefault="00D27A39" w:rsidP="00D27A39">
      <w:pPr>
        <w:keepNext/>
        <w:widowControl/>
        <w:numPr>
          <w:ilvl w:val="1"/>
          <w:numId w:val="1"/>
        </w:numPr>
        <w:shd w:val="clear" w:color="auto" w:fill="FFFFFF"/>
        <w:suppressAutoHyphens/>
        <w:spacing w:line="380" w:lineRule="exact"/>
        <w:ind w:left="960" w:right="-312"/>
        <w:rPr>
          <w:rFonts w:ascii="Calibri" w:eastAsia="新細明體" w:hAnsi="Calibri" w:cs="Times New Roman"/>
          <w:kern w:val="0"/>
          <w:szCs w:val="24"/>
        </w:rPr>
      </w:pPr>
      <w:r w:rsidRPr="00D27A39">
        <w:rPr>
          <w:rFonts w:ascii="標楷體" w:eastAsia="標楷體" w:hAnsi="標楷體" w:cs="Times New Roman"/>
          <w:kern w:val="0"/>
          <w:szCs w:val="24"/>
        </w:rPr>
        <w:t>對照</w:t>
      </w:r>
      <w:proofErr w:type="gramStart"/>
      <w:r w:rsidRPr="00D27A39">
        <w:rPr>
          <w:rFonts w:ascii="標楷體" w:eastAsia="標楷體" w:hAnsi="標楷體" w:cs="Times New Roman"/>
          <w:b/>
          <w:kern w:val="0"/>
          <w:szCs w:val="24"/>
          <w:u w:val="single"/>
        </w:rPr>
        <w:t>新課綱</w:t>
      </w:r>
      <w:proofErr w:type="gramEnd"/>
      <w:r w:rsidRPr="00D27A39">
        <w:rPr>
          <w:rFonts w:ascii="標楷體" w:eastAsia="標楷體" w:hAnsi="標楷體" w:cs="Times New Roman"/>
          <w:b/>
          <w:kern w:val="0"/>
          <w:szCs w:val="24"/>
          <w:u w:val="single"/>
        </w:rPr>
        <w:t>校訂課程規劃架構表</w:t>
      </w:r>
      <w:r w:rsidRPr="00D27A39">
        <w:rPr>
          <w:rFonts w:ascii="標楷體" w:eastAsia="標楷體" w:hAnsi="標楷體" w:cs="Times New Roman"/>
          <w:kern w:val="0"/>
          <w:szCs w:val="24"/>
        </w:rPr>
        <w:t>中之</w:t>
      </w:r>
      <w:r w:rsidRPr="00D27A39">
        <w:rPr>
          <w:rFonts w:ascii="標楷體" w:eastAsia="標楷體" w:hAnsi="標楷體" w:cs="Times New Roman"/>
          <w:b/>
          <w:kern w:val="0"/>
          <w:szCs w:val="24"/>
          <w:u w:val="single"/>
        </w:rPr>
        <w:t>統整性探究課程主題/專題/議題</w:t>
      </w:r>
      <w:r w:rsidRPr="00D27A39">
        <w:rPr>
          <w:rFonts w:ascii="標楷體" w:eastAsia="標楷體" w:hAnsi="標楷體" w:cs="Times New Roman"/>
          <w:kern w:val="0"/>
          <w:szCs w:val="24"/>
        </w:rPr>
        <w:t>，由課程名稱發展各</w:t>
      </w:r>
      <w:r w:rsidRPr="00D27A39">
        <w:rPr>
          <w:rFonts w:ascii="標楷體" w:eastAsia="標楷體" w:hAnsi="標楷體" w:cs="Times New Roman"/>
          <w:b/>
          <w:color w:val="C00000"/>
          <w:kern w:val="0"/>
          <w:szCs w:val="24"/>
          <w:u w:val="single"/>
        </w:rPr>
        <w:t>學習主題</w:t>
      </w:r>
      <w:r w:rsidRPr="00D27A39">
        <w:rPr>
          <w:rFonts w:ascii="標楷體" w:eastAsia="標楷體" w:hAnsi="標楷體" w:cs="Times New Roman"/>
          <w:kern w:val="0"/>
          <w:szCs w:val="24"/>
        </w:rPr>
        <w:t>及</w:t>
      </w:r>
      <w:r w:rsidRPr="00D27A39">
        <w:rPr>
          <w:rFonts w:ascii="標楷體" w:eastAsia="標楷體" w:hAnsi="標楷體" w:cs="Times New Roman"/>
          <w:b/>
          <w:color w:val="C00000"/>
          <w:kern w:val="0"/>
          <w:szCs w:val="24"/>
          <w:u w:val="single"/>
        </w:rPr>
        <w:t>課程目標及內容</w:t>
      </w:r>
      <w:proofErr w:type="gramStart"/>
      <w:r w:rsidRPr="00D27A39">
        <w:rPr>
          <w:rFonts w:ascii="標楷體" w:eastAsia="標楷體" w:hAnsi="標楷體" w:cs="Times New Roman"/>
          <w:b/>
          <w:color w:val="C00000"/>
          <w:kern w:val="0"/>
          <w:szCs w:val="24"/>
          <w:u w:val="single"/>
        </w:rPr>
        <w:t>所含涉之</w:t>
      </w:r>
      <w:proofErr w:type="gramEnd"/>
      <w:r w:rsidRPr="00D27A39">
        <w:rPr>
          <w:rFonts w:ascii="標楷體" w:eastAsia="標楷體" w:hAnsi="標楷體" w:cs="Times New Roman"/>
          <w:b/>
          <w:color w:val="C00000"/>
          <w:kern w:val="0"/>
          <w:szCs w:val="24"/>
          <w:u w:val="single"/>
        </w:rPr>
        <w:t>領域</w:t>
      </w:r>
      <w:r w:rsidRPr="00D27A39">
        <w:rPr>
          <w:rFonts w:ascii="標楷體" w:eastAsia="標楷體" w:hAnsi="標楷體" w:cs="Times New Roman"/>
          <w:kern w:val="0"/>
          <w:szCs w:val="24"/>
        </w:rPr>
        <w:t>。</w:t>
      </w:r>
    </w:p>
    <w:p w:rsidR="00D27A39" w:rsidRPr="00D27A39" w:rsidRDefault="00D27A39" w:rsidP="00D27A39">
      <w:pPr>
        <w:keepNext/>
        <w:widowControl/>
        <w:numPr>
          <w:ilvl w:val="1"/>
          <w:numId w:val="1"/>
        </w:numPr>
        <w:shd w:val="clear" w:color="auto" w:fill="FFFFFF"/>
        <w:suppressAutoHyphens/>
        <w:spacing w:line="380" w:lineRule="exact"/>
        <w:ind w:left="964" w:hanging="482"/>
        <w:rPr>
          <w:rFonts w:ascii="Calibri" w:eastAsia="新細明體" w:hAnsi="Calibri" w:cs="Times New Roman"/>
          <w:kern w:val="0"/>
          <w:szCs w:val="24"/>
        </w:rPr>
      </w:pPr>
      <w:r w:rsidRPr="00D27A39">
        <w:rPr>
          <w:rFonts w:ascii="標楷體" w:eastAsia="標楷體" w:hAnsi="標楷體" w:cs="Times New Roman"/>
          <w:kern w:val="0"/>
          <w:szCs w:val="24"/>
        </w:rPr>
        <w:t>社團活動與技藝課程、特殊需求領域課程、其他類課程於本次檢視</w:t>
      </w:r>
      <w:r w:rsidRPr="00D27A39">
        <w:rPr>
          <w:rFonts w:ascii="標楷體" w:eastAsia="標楷體" w:hAnsi="標楷體" w:cs="Times New Roman"/>
          <w:b/>
          <w:color w:val="FF0000"/>
          <w:kern w:val="0"/>
          <w:szCs w:val="24"/>
        </w:rPr>
        <w:t>無需</w:t>
      </w:r>
      <w:r w:rsidRPr="00D27A39">
        <w:rPr>
          <w:rFonts w:ascii="標楷體" w:eastAsia="標楷體" w:hAnsi="標楷體" w:cs="Times New Roman"/>
          <w:kern w:val="0"/>
          <w:szCs w:val="24"/>
        </w:rPr>
        <w:t>呈現。</w:t>
      </w:r>
    </w:p>
    <w:p w:rsidR="00D27A39" w:rsidRPr="00D27A39" w:rsidRDefault="00D27A39" w:rsidP="00D27A39">
      <w:pPr>
        <w:keepNext/>
        <w:widowControl/>
        <w:numPr>
          <w:ilvl w:val="1"/>
          <w:numId w:val="1"/>
        </w:numPr>
        <w:shd w:val="clear" w:color="auto" w:fill="FFFFFF"/>
        <w:suppressAutoHyphens/>
        <w:spacing w:line="380" w:lineRule="exact"/>
        <w:ind w:left="964" w:hanging="482"/>
        <w:rPr>
          <w:rFonts w:ascii="Calibri" w:eastAsia="新細明體" w:hAnsi="Calibri" w:cs="Times New Roman"/>
          <w:kern w:val="0"/>
          <w:szCs w:val="24"/>
        </w:rPr>
        <w:sectPr w:rsidR="00D27A39" w:rsidRPr="00D27A39" w:rsidSect="00D27A39">
          <w:headerReference w:type="default" r:id="rId5"/>
          <w:pgSz w:w="16838" w:h="11906" w:orient="landscape"/>
          <w:pgMar w:top="340" w:right="567" w:bottom="340" w:left="567" w:header="1134" w:footer="0" w:gutter="0"/>
          <w:cols w:space="720"/>
          <w:formProt w:val="0"/>
          <w:docGrid w:type="lines" w:linePitch="600" w:charSpace="-28673"/>
        </w:sectPr>
      </w:pPr>
      <w:r w:rsidRPr="00D27A39">
        <w:rPr>
          <w:rFonts w:ascii="標楷體" w:eastAsia="標楷體" w:hAnsi="標楷體" w:cs="Times New Roman"/>
          <w:kern w:val="0"/>
          <w:szCs w:val="24"/>
        </w:rPr>
        <w:t>預計於108年4月份第4次檢視會議時，檢視各校1、2年級</w:t>
      </w:r>
      <w:r w:rsidRPr="00D27A39">
        <w:rPr>
          <w:rFonts w:ascii="標楷體" w:eastAsia="標楷體" w:hAnsi="標楷體" w:cs="Times New Roman"/>
          <w:b/>
          <w:kern w:val="0"/>
          <w:szCs w:val="24"/>
        </w:rPr>
        <w:t>統整性探究</w:t>
      </w:r>
      <w:proofErr w:type="gramStart"/>
      <w:r w:rsidRPr="00D27A39">
        <w:rPr>
          <w:rFonts w:ascii="標楷體" w:eastAsia="標楷體" w:hAnsi="標楷體" w:cs="Times New Roman"/>
          <w:b/>
          <w:kern w:val="0"/>
          <w:szCs w:val="24"/>
        </w:rPr>
        <w:t>課程</w:t>
      </w:r>
      <w:r w:rsidRPr="00D27A39">
        <w:rPr>
          <w:rFonts w:ascii="標楷體" w:eastAsia="標楷體" w:hAnsi="標楷體" w:cs="Times New Roman"/>
          <w:kern w:val="0"/>
          <w:szCs w:val="24"/>
        </w:rPr>
        <w:t>課程</w:t>
      </w:r>
      <w:proofErr w:type="gramEnd"/>
      <w:r w:rsidRPr="00D27A39">
        <w:rPr>
          <w:rFonts w:ascii="標楷體" w:eastAsia="標楷體" w:hAnsi="標楷體" w:cs="Times New Roman"/>
          <w:kern w:val="0"/>
          <w:szCs w:val="24"/>
        </w:rPr>
        <w:t>各學習主題單元內容及自編自選教材或學習單。</w:t>
      </w:r>
    </w:p>
    <w:p w:rsidR="00EC4B45" w:rsidRPr="00D27A39" w:rsidRDefault="00EC4B45"/>
    <w:sectPr w:rsidR="00EC4B45" w:rsidRPr="00D27A39" w:rsidSect="00D27A39">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CA" w:rsidRDefault="00D27A39">
    <w:pPr>
      <w:pStyle w:val="a3"/>
    </w:pPr>
    <w:r>
      <w:rPr>
        <w:rFonts w:ascii="新細明體" w:hAnsi="新細明體"/>
        <w:b/>
        <w:sz w:val="22"/>
      </w:rPr>
      <w:t>附</w:t>
    </w:r>
    <w:r>
      <w:rPr>
        <w:rFonts w:ascii="細明體" w:eastAsia="細明體" w:hAnsi="細明體"/>
        <w:b/>
        <w:sz w:val="22"/>
      </w:rPr>
      <w:t>表</w:t>
    </w:r>
    <w:r>
      <w:rPr>
        <w:rFonts w:ascii="新細明體" w:hAnsi="新細明體"/>
        <w:b/>
        <w:sz w:val="22"/>
      </w:rPr>
      <w:t xml:space="preserve">1                 </w:t>
    </w:r>
    <w:proofErr w:type="gramStart"/>
    <w:r>
      <w:rPr>
        <w:rFonts w:ascii="標楷體" w:eastAsia="標楷體" w:hAnsi="標楷體"/>
        <w:b/>
        <w:sz w:val="28"/>
      </w:rPr>
      <w:t>臺</w:t>
    </w:r>
    <w:proofErr w:type="gramEnd"/>
    <w:r>
      <w:rPr>
        <w:rFonts w:ascii="標楷體" w:eastAsia="標楷體" w:hAnsi="標楷體"/>
        <w:b/>
        <w:sz w:val="28"/>
      </w:rPr>
      <w:t>南市學校落實</w:t>
    </w:r>
    <w:proofErr w:type="gramStart"/>
    <w:r>
      <w:rPr>
        <w:rFonts w:ascii="標楷體" w:eastAsia="標楷體" w:hAnsi="標楷體"/>
        <w:b/>
        <w:sz w:val="28"/>
      </w:rPr>
      <w:t>新課綱</w:t>
    </w:r>
    <w:proofErr w:type="gramEnd"/>
    <w:r>
      <w:rPr>
        <w:rFonts w:ascii="標楷體" w:eastAsia="標楷體" w:hAnsi="標楷體"/>
        <w:b/>
        <w:sz w:val="28"/>
      </w:rPr>
      <w:t>檢視重點</w:t>
    </w:r>
    <w:r>
      <w:rPr>
        <w:rFonts w:ascii="標楷體" w:eastAsia="標楷體" w:hAnsi="標楷體"/>
        <w:b/>
        <w:sz w:val="28"/>
      </w:rPr>
      <w:t>(</w:t>
    </w:r>
    <w:r>
      <w:rPr>
        <w:rFonts w:ascii="標楷體" w:eastAsia="標楷體" w:hAnsi="標楷體"/>
        <w:b/>
        <w:sz w:val="28"/>
      </w:rPr>
      <w:t>第</w:t>
    </w:r>
    <w:r>
      <w:rPr>
        <w:rFonts w:ascii="標楷體" w:eastAsia="標楷體" w:hAnsi="標楷體"/>
        <w:b/>
        <w:sz w:val="28"/>
      </w:rPr>
      <w:t>2</w:t>
    </w:r>
    <w:r>
      <w:rPr>
        <w:rFonts w:ascii="標楷體" w:eastAsia="標楷體" w:hAnsi="標楷體"/>
        <w:b/>
        <w:sz w:val="28"/>
      </w:rPr>
      <w:t>次</w:t>
    </w:r>
    <w:r>
      <w:rPr>
        <w:rFonts w:ascii="標楷體" w:eastAsia="標楷體" w:hAnsi="標楷體"/>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63D"/>
    <w:multiLevelType w:val="multilevel"/>
    <w:tmpl w:val="64B4D50A"/>
    <w:lvl w:ilvl="0">
      <w:start w:val="1"/>
      <w:numFmt w:val="bullet"/>
      <w:lvlText w:val=""/>
      <w:lvlJc w:val="left"/>
      <w:pPr>
        <w:ind w:left="764" w:hanging="480"/>
      </w:pPr>
      <w:rPr>
        <w:rFonts w:ascii="Wingdings" w:hAnsi="Wingdings" w:cs="Wingdings" w:hint="default"/>
      </w:rPr>
    </w:lvl>
    <w:lvl w:ilvl="1">
      <w:start w:val="1"/>
      <w:numFmt w:val="decimal"/>
      <w:lvlText w:val="%2."/>
      <w:lvlJc w:val="left"/>
      <w:pPr>
        <w:ind w:left="1244" w:hanging="480"/>
      </w:pPr>
    </w:lvl>
    <w:lvl w:ilvl="2">
      <w:start w:val="1"/>
      <w:numFmt w:val="bullet"/>
      <w:lvlText w:val=""/>
      <w:lvlJc w:val="left"/>
      <w:pPr>
        <w:ind w:left="1724" w:hanging="480"/>
      </w:pPr>
      <w:rPr>
        <w:rFonts w:ascii="Wingdings" w:hAnsi="Wingdings" w:cs="Wingdings" w:hint="default"/>
      </w:rPr>
    </w:lvl>
    <w:lvl w:ilvl="3">
      <w:start w:val="1"/>
      <w:numFmt w:val="bullet"/>
      <w:lvlText w:val=""/>
      <w:lvlJc w:val="left"/>
      <w:pPr>
        <w:ind w:left="2204" w:hanging="480"/>
      </w:pPr>
      <w:rPr>
        <w:rFonts w:ascii="Wingdings" w:hAnsi="Wingdings" w:cs="Wingdings" w:hint="default"/>
      </w:rPr>
    </w:lvl>
    <w:lvl w:ilvl="4">
      <w:start w:val="1"/>
      <w:numFmt w:val="bullet"/>
      <w:lvlText w:val=""/>
      <w:lvlJc w:val="left"/>
      <w:pPr>
        <w:ind w:left="2684" w:hanging="480"/>
      </w:pPr>
      <w:rPr>
        <w:rFonts w:ascii="Wingdings" w:hAnsi="Wingdings" w:cs="Wingdings" w:hint="default"/>
      </w:rPr>
    </w:lvl>
    <w:lvl w:ilvl="5">
      <w:start w:val="1"/>
      <w:numFmt w:val="bullet"/>
      <w:lvlText w:val=""/>
      <w:lvlJc w:val="left"/>
      <w:pPr>
        <w:ind w:left="3164" w:hanging="480"/>
      </w:pPr>
      <w:rPr>
        <w:rFonts w:ascii="Wingdings" w:hAnsi="Wingdings" w:cs="Wingdings" w:hint="default"/>
      </w:rPr>
    </w:lvl>
    <w:lvl w:ilvl="6">
      <w:start w:val="1"/>
      <w:numFmt w:val="bullet"/>
      <w:lvlText w:val=""/>
      <w:lvlJc w:val="left"/>
      <w:pPr>
        <w:ind w:left="3644" w:hanging="480"/>
      </w:pPr>
      <w:rPr>
        <w:rFonts w:ascii="Wingdings" w:hAnsi="Wingdings" w:cs="Wingdings" w:hint="default"/>
      </w:rPr>
    </w:lvl>
    <w:lvl w:ilvl="7">
      <w:start w:val="1"/>
      <w:numFmt w:val="bullet"/>
      <w:lvlText w:val=""/>
      <w:lvlJc w:val="left"/>
      <w:pPr>
        <w:ind w:left="4124" w:hanging="480"/>
      </w:pPr>
      <w:rPr>
        <w:rFonts w:ascii="Wingdings" w:hAnsi="Wingdings" w:cs="Wingdings" w:hint="default"/>
      </w:rPr>
    </w:lvl>
    <w:lvl w:ilvl="8">
      <w:start w:val="1"/>
      <w:numFmt w:val="bullet"/>
      <w:lvlText w:val=""/>
      <w:lvlJc w:val="left"/>
      <w:pPr>
        <w:ind w:left="4604"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39"/>
    <w:rsid w:val="00D27A39"/>
    <w:rsid w:val="00EC4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538AE-E22E-4A28-887C-01224D06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27A39"/>
    <w:pPr>
      <w:spacing w:after="120"/>
    </w:pPr>
  </w:style>
  <w:style w:type="character" w:customStyle="1" w:styleId="a4">
    <w:name w:val="本文 字元"/>
    <w:basedOn w:val="a0"/>
    <w:link w:val="a3"/>
    <w:uiPriority w:val="99"/>
    <w:semiHidden/>
    <w:rsid w:val="00D2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2018-12-19T04:13:00Z</dcterms:created>
  <dcterms:modified xsi:type="dcterms:W3CDTF">2018-12-19T04:17:00Z</dcterms:modified>
</cp:coreProperties>
</file>