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C0" w:rsidRPr="00A46C42" w:rsidRDefault="00B00AAA" w:rsidP="00446CCB"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rPr>
          <w:rFonts w:ascii="標楷體" w:eastAsia="標楷體" w:hAnsi="標楷體"/>
          <w:b/>
          <w:color w:val="333333"/>
          <w:sz w:val="34"/>
          <w:szCs w:val="34"/>
          <w:u w:val="single"/>
          <w:shd w:val="clear" w:color="auto" w:fill="FFFFFF"/>
        </w:rPr>
      </w:pPr>
      <w:proofErr w:type="gramStart"/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臺</w:t>
      </w:r>
      <w:proofErr w:type="gramEnd"/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南市新</w:t>
      </w:r>
      <w:bookmarkStart w:id="0" w:name="_GoBack"/>
      <w:bookmarkEnd w:id="0"/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化</w:t>
      </w:r>
      <w:proofErr w:type="gramStart"/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區</w:t>
      </w:r>
      <w:r w:rsidR="00446CCB" w:rsidRPr="00A46C42">
        <w:rPr>
          <w:rFonts w:ascii="標楷體" w:eastAsia="標楷體" w:hAnsi="標楷體"/>
          <w:b/>
          <w:color w:val="333333"/>
          <w:sz w:val="34"/>
          <w:szCs w:val="34"/>
          <w:u w:val="single"/>
          <w:shd w:val="clear" w:color="auto" w:fill="FFFFFF"/>
        </w:rPr>
        <w:t>那拔國</w:t>
      </w:r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民</w:t>
      </w:r>
      <w:proofErr w:type="gramEnd"/>
      <w:r w:rsidR="00446CCB" w:rsidRPr="00A46C42">
        <w:rPr>
          <w:rFonts w:ascii="標楷體" w:eastAsia="標楷體" w:hAnsi="標楷體"/>
          <w:b/>
          <w:color w:val="333333"/>
          <w:sz w:val="34"/>
          <w:szCs w:val="34"/>
          <w:u w:val="single"/>
          <w:shd w:val="clear" w:color="auto" w:fill="FFFFFF"/>
        </w:rPr>
        <w:t>小</w:t>
      </w:r>
      <w:r w:rsidRPr="00A46C42">
        <w:rPr>
          <w:rFonts w:ascii="標楷體" w:eastAsia="標楷體" w:hAnsi="標楷體" w:hint="eastAsia"/>
          <w:b/>
          <w:color w:val="333333"/>
          <w:sz w:val="34"/>
          <w:szCs w:val="34"/>
          <w:u w:val="single"/>
          <w:shd w:val="clear" w:color="auto" w:fill="FFFFFF"/>
        </w:rPr>
        <w:t>學</w:t>
      </w:r>
      <w:r w:rsidR="00446CCB" w:rsidRPr="00A46C42">
        <w:rPr>
          <w:rFonts w:ascii="標楷體" w:eastAsia="標楷體" w:hAnsi="標楷體"/>
          <w:b/>
          <w:color w:val="333333"/>
          <w:sz w:val="34"/>
          <w:szCs w:val="34"/>
          <w:u w:val="single"/>
          <w:shd w:val="clear" w:color="auto" w:fill="FFFFFF"/>
        </w:rPr>
        <w:t>附設幼兒園收費標準及減免收費辦法</w:t>
      </w:r>
    </w:p>
    <w:p w:rsidR="00446CCB" w:rsidRPr="00A46C42" w:rsidRDefault="000A39AE" w:rsidP="00A46C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33333"/>
          <w:kern w:val="0"/>
          <w:sz w:val="28"/>
        </w:rPr>
      </w:pPr>
      <w:r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※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施行日期</w:t>
      </w:r>
      <w:r w:rsidR="004B37C1" w:rsidRPr="00A46C42">
        <w:rPr>
          <w:rFonts w:ascii="標楷體" w:eastAsia="標楷體" w:hAnsi="標楷體" w:cs="新細明體"/>
          <w:color w:val="333333"/>
          <w:kern w:val="0"/>
          <w:sz w:val="28"/>
        </w:rPr>
        <w:t>:10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7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學年度第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1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學期（10</w:t>
      </w:r>
      <w:r w:rsidR="002A64C0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7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年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8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月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1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日至</w:t>
      </w:r>
      <w:r w:rsidR="004B37C1" w:rsidRPr="00A46C42">
        <w:rPr>
          <w:rFonts w:ascii="標楷體" w:eastAsia="標楷體" w:hAnsi="標楷體" w:cs="新細明體"/>
          <w:color w:val="333333"/>
          <w:kern w:val="0"/>
          <w:sz w:val="28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8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年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1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月</w:t>
      </w:r>
      <w:r w:rsidR="004B37C1" w:rsidRPr="00A46C42">
        <w:rPr>
          <w:rFonts w:ascii="標楷體" w:eastAsia="標楷體" w:hAnsi="標楷體" w:cs="新細明體" w:hint="eastAsia"/>
          <w:color w:val="333333"/>
          <w:kern w:val="0"/>
          <w:sz w:val="28"/>
        </w:rPr>
        <w:t>31</w:t>
      </w:r>
      <w:r w:rsidR="00446CCB" w:rsidRPr="00A46C42">
        <w:rPr>
          <w:rFonts w:ascii="標楷體" w:eastAsia="標楷體" w:hAnsi="標楷體" w:cs="新細明體"/>
          <w:color w:val="333333"/>
          <w:kern w:val="0"/>
          <w:sz w:val="28"/>
        </w:rPr>
        <w:t>日止）</w:t>
      </w:r>
    </w:p>
    <w:p w:rsidR="004E6796" w:rsidRPr="00A46C42" w:rsidRDefault="00446CCB" w:rsidP="00A46C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33333"/>
          <w:kern w:val="0"/>
          <w:sz w:val="28"/>
        </w:rPr>
      </w:pPr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 xml:space="preserve">一、 </w:t>
      </w:r>
      <w:proofErr w:type="gramStart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本園幼兒</w:t>
      </w:r>
      <w:proofErr w:type="gramEnd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之收退費依據「</w:t>
      </w:r>
      <w:proofErr w:type="gramStart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臺</w:t>
      </w:r>
      <w:proofErr w:type="gramEnd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南市公私立幼兒園收退費辦法」辦理。</w:t>
      </w: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33333"/>
          <w:kern w:val="0"/>
          <w:sz w:val="28"/>
        </w:rPr>
      </w:pPr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二、 1</w:t>
      </w:r>
      <w:r w:rsidR="004B37C1" w:rsidRPr="00A46C42">
        <w:rPr>
          <w:rFonts w:ascii="標楷體" w:eastAsia="標楷體" w:hAnsi="標楷體" w:cs="新細明體"/>
          <w:color w:val="505050"/>
          <w:kern w:val="0"/>
          <w:sz w:val="28"/>
        </w:rPr>
        <w:t>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</w:rPr>
        <w:t>7</w:t>
      </w:r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學年度幼兒入學年齡(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採</w:t>
      </w:r>
      <w:proofErr w:type="gramEnd"/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學齡制):</w:t>
      </w: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505050"/>
          <w:kern w:val="0"/>
        </w:rPr>
      </w:pPr>
      <w:r w:rsidRPr="00A46C42">
        <w:rPr>
          <w:rFonts w:ascii="標楷體" w:eastAsia="標楷體" w:hAnsi="標楷體" w:cs="新細明體"/>
          <w:color w:val="505050"/>
          <w:kern w:val="0"/>
        </w:rPr>
        <w:t>（一） 大班：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>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1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2 日至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2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1 日。</w:t>
      </w: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505050"/>
          <w:kern w:val="0"/>
        </w:rPr>
      </w:pPr>
      <w:r w:rsidRPr="00A46C42">
        <w:rPr>
          <w:rFonts w:ascii="標楷體" w:eastAsia="標楷體" w:hAnsi="標楷體" w:cs="新細明體"/>
          <w:color w:val="505050"/>
          <w:kern w:val="0"/>
        </w:rPr>
        <w:t>（二） 中班：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>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2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2 日至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3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1 日。</w:t>
      </w: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505050"/>
          <w:kern w:val="0"/>
        </w:rPr>
      </w:pPr>
      <w:r w:rsidRPr="00A46C42">
        <w:rPr>
          <w:rFonts w:ascii="標楷體" w:eastAsia="標楷體" w:hAnsi="標楷體" w:cs="新細明體"/>
          <w:color w:val="505050"/>
          <w:kern w:val="0"/>
        </w:rPr>
        <w:t>（三） 小班：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>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3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2 日至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4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1 日。</w:t>
      </w:r>
    </w:p>
    <w:p w:rsidR="00446CCB" w:rsidRDefault="00446CCB" w:rsidP="00A46C42">
      <w:pPr>
        <w:widowControl/>
        <w:shd w:val="clear" w:color="auto" w:fill="FFFFFF"/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505050"/>
          <w:kern w:val="0"/>
        </w:rPr>
      </w:pPr>
      <w:r w:rsidRPr="00A46C42">
        <w:rPr>
          <w:rFonts w:ascii="標楷體" w:eastAsia="標楷體" w:hAnsi="標楷體" w:cs="新細明體"/>
          <w:color w:val="505050"/>
          <w:kern w:val="0"/>
        </w:rPr>
        <w:t> (四)</w:t>
      </w:r>
      <w:r w:rsidRPr="00A46C42">
        <w:rPr>
          <w:rFonts w:ascii="標楷體" w:eastAsia="標楷體" w:hAnsi="標楷體" w:cs="新細明體" w:hint="eastAsia"/>
          <w:color w:val="505050"/>
          <w:kern w:val="0"/>
        </w:rPr>
        <w:t xml:space="preserve">   </w:t>
      </w:r>
      <w:r w:rsidRPr="00A46C42">
        <w:rPr>
          <w:rFonts w:ascii="標楷體" w:eastAsia="標楷體" w:hAnsi="標楷體" w:cs="新細明體"/>
          <w:color w:val="505050"/>
          <w:kern w:val="0"/>
        </w:rPr>
        <w:t>幼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</w:rPr>
        <w:t>幼</w:t>
      </w:r>
      <w:proofErr w:type="gramEnd"/>
      <w:r w:rsidRPr="00A46C42">
        <w:rPr>
          <w:rFonts w:ascii="標楷體" w:eastAsia="標楷體" w:hAnsi="標楷體" w:cs="新細明體"/>
          <w:color w:val="505050"/>
          <w:kern w:val="0"/>
        </w:rPr>
        <w:t>班：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>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4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2 日至</w:t>
      </w:r>
      <w:r w:rsidR="004B37C1" w:rsidRPr="00A46C42">
        <w:rPr>
          <w:rFonts w:ascii="標楷體" w:eastAsia="標楷體" w:hAnsi="標楷體" w:cs="新細明體"/>
          <w:color w:val="505050"/>
          <w:kern w:val="0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</w:rPr>
        <w:t>5</w:t>
      </w:r>
      <w:r w:rsidRPr="00A46C42">
        <w:rPr>
          <w:rFonts w:ascii="標楷體" w:eastAsia="標楷體" w:hAnsi="標楷體" w:cs="新細明體"/>
          <w:color w:val="505050"/>
          <w:kern w:val="0"/>
        </w:rPr>
        <w:t xml:space="preserve"> 年 9 月 1日。</w:t>
      </w:r>
    </w:p>
    <w:p w:rsidR="00A46C42" w:rsidRPr="00A46C42" w:rsidRDefault="00A46C42" w:rsidP="00A46C42">
      <w:pPr>
        <w:widowControl/>
        <w:shd w:val="clear" w:color="auto" w:fill="FFFFFF"/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505050"/>
          <w:kern w:val="0"/>
        </w:rPr>
      </w:pP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/>
          <w:color w:val="505050"/>
          <w:kern w:val="0"/>
          <w:sz w:val="28"/>
        </w:rPr>
      </w:pPr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三、 教保活動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起迄</w:t>
      </w:r>
      <w:proofErr w:type="gramEnd"/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日：第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</w:rPr>
        <w:t>一</w:t>
      </w:r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學期自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10</w:t>
      </w:r>
      <w:r w:rsidR="002A64C0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7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年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8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月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30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日至</w:t>
      </w:r>
      <w:r w:rsidR="004B37C1"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 xml:space="preserve"> 10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8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年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1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月</w:t>
      </w:r>
      <w:r w:rsidR="004B37C1" w:rsidRPr="00A46C42">
        <w:rPr>
          <w:rFonts w:ascii="標楷體" w:eastAsia="標楷體" w:hAnsi="標楷體" w:cs="新細明體" w:hint="eastAsia"/>
          <w:color w:val="505050"/>
          <w:kern w:val="0"/>
          <w:sz w:val="28"/>
          <w:u w:val="single"/>
        </w:rPr>
        <w:t>18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u w:val="single"/>
        </w:rPr>
        <w:t>日止</w:t>
      </w:r>
      <w:r w:rsidRPr="00A46C42">
        <w:rPr>
          <w:rFonts w:ascii="標楷體" w:eastAsia="標楷體" w:hAnsi="標楷體" w:cs="新細明體"/>
          <w:color w:val="505050"/>
          <w:kern w:val="0"/>
          <w:sz w:val="28"/>
        </w:rPr>
        <w:t>。</w:t>
      </w:r>
    </w:p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33333"/>
          <w:kern w:val="0"/>
          <w:sz w:val="28"/>
        </w:rPr>
      </w:pPr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 xml:space="preserve">四、 </w:t>
      </w:r>
      <w:proofErr w:type="gramStart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本園各項</w:t>
      </w:r>
      <w:proofErr w:type="gramEnd"/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收費如下(採取每月收費):</w:t>
      </w:r>
    </w:p>
    <w:tbl>
      <w:tblPr>
        <w:tblW w:w="9885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334"/>
        <w:gridCol w:w="2635"/>
        <w:gridCol w:w="484"/>
        <w:gridCol w:w="1559"/>
        <w:gridCol w:w="3334"/>
      </w:tblGrid>
      <w:tr w:rsidR="002A64C0" w:rsidRPr="00AF281E" w:rsidTr="00A46C42">
        <w:trPr>
          <w:trHeight w:val="345"/>
        </w:trPr>
        <w:tc>
          <w:tcPr>
            <w:tcW w:w="53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學費</w:t>
            </w:r>
          </w:p>
        </w:tc>
        <w:tc>
          <w:tcPr>
            <w:tcW w:w="2635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0元(1學期)</w:t>
            </w:r>
          </w:p>
        </w:tc>
        <w:tc>
          <w:tcPr>
            <w:tcW w:w="48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點心費</w:t>
            </w:r>
          </w:p>
        </w:tc>
        <w:tc>
          <w:tcPr>
            <w:tcW w:w="3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750元(月繳)</w:t>
            </w:r>
          </w:p>
        </w:tc>
      </w:tr>
      <w:tr w:rsidR="002A64C0" w:rsidRPr="00AF281E" w:rsidTr="00A46C42">
        <w:trPr>
          <w:trHeight w:val="317"/>
        </w:trPr>
        <w:tc>
          <w:tcPr>
            <w:tcW w:w="53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2</w:t>
            </w:r>
          </w:p>
        </w:tc>
        <w:tc>
          <w:tcPr>
            <w:tcW w:w="1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保險費</w:t>
            </w:r>
          </w:p>
        </w:tc>
        <w:tc>
          <w:tcPr>
            <w:tcW w:w="2635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B37C1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</w:rPr>
              <w:t>175</w:t>
            </w:r>
            <w:r w:rsidR="002A64C0" w:rsidRPr="00AF281E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</w:rPr>
              <w:t>元</w:t>
            </w:r>
          </w:p>
        </w:tc>
        <w:tc>
          <w:tcPr>
            <w:tcW w:w="48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午餐費</w:t>
            </w:r>
          </w:p>
        </w:tc>
        <w:tc>
          <w:tcPr>
            <w:tcW w:w="3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650元(月繳)</w:t>
            </w:r>
          </w:p>
        </w:tc>
      </w:tr>
      <w:tr w:rsidR="002A64C0" w:rsidRPr="00AF281E" w:rsidTr="00A46C42">
        <w:tc>
          <w:tcPr>
            <w:tcW w:w="53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3</w:t>
            </w:r>
          </w:p>
        </w:tc>
        <w:tc>
          <w:tcPr>
            <w:tcW w:w="1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材料費</w:t>
            </w:r>
          </w:p>
        </w:tc>
        <w:tc>
          <w:tcPr>
            <w:tcW w:w="2635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260元(月繳)</w:t>
            </w:r>
          </w:p>
        </w:tc>
        <w:tc>
          <w:tcPr>
            <w:tcW w:w="484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雜費</w:t>
            </w:r>
          </w:p>
        </w:tc>
        <w:tc>
          <w:tcPr>
            <w:tcW w:w="3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100元(月繳)</w:t>
            </w:r>
          </w:p>
        </w:tc>
      </w:tr>
      <w:tr w:rsidR="002A64C0" w:rsidRPr="00AF281E" w:rsidTr="00A46C42">
        <w:trPr>
          <w:trHeight w:val="330"/>
        </w:trPr>
        <w:tc>
          <w:tcPr>
            <w:tcW w:w="53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A64C0" w:rsidRPr="00AF281E" w:rsidRDefault="002A64C0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A64C0" w:rsidRPr="00AF281E" w:rsidRDefault="002A64C0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活動費</w:t>
            </w:r>
          </w:p>
        </w:tc>
        <w:tc>
          <w:tcPr>
            <w:tcW w:w="2635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A64C0" w:rsidRPr="00AF281E" w:rsidRDefault="002A64C0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170元(月繳)</w:t>
            </w:r>
          </w:p>
        </w:tc>
        <w:tc>
          <w:tcPr>
            <w:tcW w:w="484" w:type="dxa"/>
            <w:tcBorders>
              <w:top w:val="single" w:sz="6" w:space="0" w:color="B0B0B0"/>
              <w:left w:val="single" w:sz="6" w:space="0" w:color="B0B0B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A64C0" w:rsidRPr="00AF281E" w:rsidRDefault="002A64C0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B0B0B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C0" w:rsidRPr="00AF281E" w:rsidRDefault="002A64C0" w:rsidP="00A46C4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課後</w:t>
            </w:r>
            <w:proofErr w:type="gramStart"/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留園費</w:t>
            </w:r>
            <w:proofErr w:type="gramEnd"/>
          </w:p>
        </w:tc>
        <w:tc>
          <w:tcPr>
            <w:tcW w:w="3334" w:type="dxa"/>
            <w:tcBorders>
              <w:top w:val="single" w:sz="6" w:space="0" w:color="B0B0B0"/>
              <w:left w:val="single" w:sz="4" w:space="0" w:color="auto"/>
              <w:bottom w:val="single" w:sz="4" w:space="0" w:color="auto"/>
              <w:right w:val="single" w:sz="6" w:space="0" w:color="B0B0B0"/>
            </w:tcBorders>
            <w:shd w:val="clear" w:color="auto" w:fill="FFFFFF"/>
          </w:tcPr>
          <w:p w:rsidR="002A64C0" w:rsidRPr="00AF281E" w:rsidRDefault="002A64C0" w:rsidP="00A46C4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6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18"/>
                <w:szCs w:val="16"/>
              </w:rPr>
              <w:t>依實際參與及需求情形與家長商訂</w:t>
            </w:r>
          </w:p>
        </w:tc>
      </w:tr>
      <w:tr w:rsidR="002A64C0" w:rsidRPr="00AF281E" w:rsidTr="0044324A">
        <w:trPr>
          <w:trHeight w:val="315"/>
        </w:trPr>
        <w:tc>
          <w:tcPr>
            <w:tcW w:w="9885" w:type="dxa"/>
            <w:gridSpan w:val="6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2A64C0" w:rsidRPr="00AF281E" w:rsidRDefault="002A64C0" w:rsidP="00A46C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細明體"/>
                <w:color w:val="333333"/>
                <w:kern w:val="0"/>
                <w:sz w:val="28"/>
              </w:rPr>
              <w:t>※</w:t>
            </w:r>
            <w:r w:rsidRPr="00AF281E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</w:rPr>
              <w:t>每月</w:t>
            </w:r>
            <w:proofErr w:type="gramStart"/>
            <w:r w:rsidRPr="00AF281E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</w:rPr>
              <w:t>月</w:t>
            </w:r>
            <w:proofErr w:type="gramEnd"/>
            <w:r w:rsidRPr="00AF281E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</w:rPr>
              <w:t>費為：</w:t>
            </w:r>
            <w:r w:rsidRPr="00AF281E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u w:val="single"/>
              </w:rPr>
              <w:t>1930</w:t>
            </w:r>
            <w:r w:rsidRPr="00AF281E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</w:rPr>
              <w:t>元</w:t>
            </w:r>
          </w:p>
        </w:tc>
      </w:tr>
      <w:tr w:rsidR="00446CCB" w:rsidRPr="00AF281E" w:rsidTr="00A46C42">
        <w:trPr>
          <w:trHeight w:val="1883"/>
        </w:trPr>
        <w:tc>
          <w:tcPr>
            <w:tcW w:w="539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 </w:t>
            </w:r>
          </w:p>
          <w:p w:rsidR="00446CCB" w:rsidRPr="00AF281E" w:rsidRDefault="00446CCB" w:rsidP="00A46C4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F281E"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  <w:t>備註</w:t>
            </w:r>
          </w:p>
        </w:tc>
        <w:tc>
          <w:tcPr>
            <w:tcW w:w="9346" w:type="dxa"/>
            <w:gridSpan w:val="5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4E6796" w:rsidRPr="00A46C42" w:rsidRDefault="004E6796" w:rsidP="00A46C42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</w:pPr>
            <w:r w:rsidRPr="00A46C42">
              <w:rPr>
                <w:rFonts w:ascii="標楷體" w:eastAsia="標楷體" w:hAnsi="標楷體" w:hint="eastAsia"/>
                <w:sz w:val="28"/>
              </w:rPr>
              <w:t>◎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保險費依據107.5.23</w:t>
            </w:r>
            <w:proofErr w:type="gramStart"/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臺教國署學字</w:t>
            </w:r>
            <w:proofErr w:type="gramEnd"/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第1070055293號函辦理。具低收、原住民、重度身障子女身分者得以減免保險費。保險期間自107年8月1日至108年7月31日止，第一學期每位學生應繳納保費175元、政府補助88元。</w:t>
            </w:r>
          </w:p>
          <w:p w:rsidR="002A64C0" w:rsidRPr="00A46C42" w:rsidRDefault="002E4D58" w:rsidP="00A46C42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</w:pP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◎</w:t>
            </w:r>
            <w:r w:rsidR="004B37C1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8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月</w:t>
            </w:r>
            <w:r w:rsidR="000A39AE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(2天)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和</w:t>
            </w:r>
            <w:r w:rsidR="000A39AE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1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月</w:t>
            </w:r>
            <w:r w:rsidR="000A39AE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(13天)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之月費合併於</w:t>
            </w:r>
            <w:r w:rsidR="000A39AE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1</w:t>
            </w:r>
            <w:r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月繳費。</w:t>
            </w:r>
          </w:p>
          <w:p w:rsidR="00446CCB" w:rsidRPr="00A46C42" w:rsidRDefault="00446CCB" w:rsidP="00A46C42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</w:pPr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◎</w:t>
            </w:r>
            <w:r w:rsidR="002A64C0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每月</w:t>
            </w:r>
            <w:r w:rsidR="002A64C0"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會發</w:t>
            </w:r>
            <w:r w:rsidR="002A64C0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繳費單</w:t>
            </w:r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，繳費時間為「當月10日前(</w:t>
            </w:r>
            <w:r w:rsidR="002A64C0"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遇假日</w:t>
            </w:r>
            <w:r w:rsidR="002A64C0" w:rsidRPr="00A46C42">
              <w:rPr>
                <w:rFonts w:ascii="標楷體" w:eastAsia="標楷體" w:hAnsi="標楷體" w:cs="新細明體" w:hint="eastAsia"/>
                <w:color w:val="505050"/>
                <w:kern w:val="0"/>
                <w:sz w:val="28"/>
              </w:rPr>
              <w:t>則順延</w:t>
            </w:r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)」。</w:t>
            </w:r>
          </w:p>
          <w:p w:rsidR="00446CCB" w:rsidRPr="00AF281E" w:rsidRDefault="00446CCB" w:rsidP="00A46C42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◎</w:t>
            </w:r>
            <w:proofErr w:type="gramStart"/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課後留園與</w:t>
            </w:r>
            <w:proofErr w:type="gramEnd"/>
            <w:r w:rsidRPr="00A46C42">
              <w:rPr>
                <w:rFonts w:ascii="標楷體" w:eastAsia="標楷體" w:hAnsi="標楷體" w:cs="新細明體"/>
                <w:color w:val="505050"/>
                <w:kern w:val="0"/>
                <w:sz w:val="28"/>
              </w:rPr>
              <w:t>各項補助將於開學時另行通知。</w:t>
            </w:r>
          </w:p>
        </w:tc>
      </w:tr>
    </w:tbl>
    <w:p w:rsidR="00446CCB" w:rsidRPr="00A46C42" w:rsidRDefault="00446CCB" w:rsidP="00A46C42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A46C42">
        <w:rPr>
          <w:rFonts w:ascii="標楷體" w:eastAsia="標楷體" w:hAnsi="標楷體" w:cs="新細明體"/>
          <w:color w:val="333333"/>
          <w:kern w:val="0"/>
          <w:sz w:val="28"/>
        </w:rPr>
        <w:t>五</w:t>
      </w:r>
      <w:r w:rsidRPr="00A46C42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、退費基準</w:t>
      </w:r>
      <w:r w:rsidR="004E6796" w:rsidRPr="00A46C42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：</w:t>
      </w:r>
    </w:p>
    <w:p w:rsidR="00446CCB" w:rsidRPr="00A46C42" w:rsidRDefault="00446CCB" w:rsidP="00A46C4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/>
          <w:color w:val="505050"/>
          <w:kern w:val="0"/>
          <w:sz w:val="28"/>
          <w:szCs w:val="28"/>
        </w:rPr>
      </w:pPr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幼兒因故請事假或病假（包含腸病毒），並於事前辦妥請假手續，且請假日數連續達7日（含假日）以上者，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按未就讀日數退點心</w:t>
      </w:r>
      <w:proofErr w:type="gramEnd"/>
      <w:r w:rsidR="004E6796" w:rsidRPr="00A46C42">
        <w:rPr>
          <w:rFonts w:ascii="標楷體" w:eastAsia="標楷體" w:hAnsi="標楷體" w:cs="新細明體" w:hint="eastAsia"/>
          <w:color w:val="505050"/>
          <w:kern w:val="0"/>
          <w:sz w:val="28"/>
          <w:szCs w:val="28"/>
        </w:rPr>
        <w:t>費</w:t>
      </w:r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及午餐代辦費。連續未超過7日者（含假日）不予退費。</w:t>
      </w:r>
    </w:p>
    <w:p w:rsidR="00A46C42" w:rsidRPr="00A46C42" w:rsidRDefault="00A46C42" w:rsidP="00A46C4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/>
          <w:color w:val="505050"/>
          <w:kern w:val="0"/>
          <w:sz w:val="28"/>
          <w:szCs w:val="28"/>
        </w:rPr>
      </w:pPr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因法定傳染病、流行病或流行性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疫情等</w:t>
      </w:r>
      <w:proofErr w:type="gramEnd"/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 xml:space="preserve">強制停課日數連續達七日（含 假日）以上者，按當月未就讀日數比例退還點心費、午餐費、交通費，其餘項目不予退費。 </w:t>
      </w:r>
    </w:p>
    <w:p w:rsidR="00A46C42" w:rsidRPr="00A46C42" w:rsidRDefault="00A46C42" w:rsidP="00A46C4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/>
          <w:color w:val="505050"/>
          <w:kern w:val="0"/>
          <w:sz w:val="28"/>
          <w:szCs w:val="28"/>
        </w:rPr>
      </w:pPr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國定假日、農曆春節連續達七日（含假日）以上，點心費、午餐費、交通費等代辦費項目，按當月未就讀日數比例</w:t>
      </w:r>
      <w:proofErr w:type="gramStart"/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採</w:t>
      </w:r>
      <w:proofErr w:type="gramEnd"/>
      <w:r w:rsidRPr="00A46C42">
        <w:rPr>
          <w:rFonts w:ascii="標楷體" w:eastAsia="標楷體" w:hAnsi="標楷體" w:cs="新細明體"/>
          <w:color w:val="505050"/>
          <w:kern w:val="0"/>
          <w:sz w:val="28"/>
          <w:szCs w:val="28"/>
        </w:rPr>
        <w:t>事前扣除方式辦理。但辦理補課之彈性放假日不予退費。</w:t>
      </w:r>
    </w:p>
    <w:p w:rsidR="00AF281E" w:rsidRPr="00A46C42" w:rsidRDefault="004E6796" w:rsidP="00A46C42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240" w:lineRule="atLeast"/>
        <w:rPr>
          <w:rFonts w:ascii="標楷體" w:eastAsia="標楷體" w:hAnsi="標楷體" w:cs="新細明體"/>
          <w:color w:val="505050"/>
          <w:kern w:val="0"/>
          <w:sz w:val="28"/>
          <w:szCs w:val="28"/>
        </w:rPr>
      </w:pPr>
      <w:r w:rsidRPr="00A46C42">
        <w:rPr>
          <w:rFonts w:ascii="標楷體" w:eastAsia="標楷體" w:hAnsi="標楷體" w:cs="新細明體" w:hint="eastAsia"/>
          <w:color w:val="505050"/>
          <w:kern w:val="0"/>
          <w:sz w:val="28"/>
          <w:szCs w:val="28"/>
        </w:rPr>
        <w:t>點心費一日退費金額為34元，午餐費一日退費金額為25元。</w:t>
      </w:r>
    </w:p>
    <w:p w:rsidR="00A46C42" w:rsidRDefault="00A46C42" w:rsidP="00A46C42">
      <w:pPr>
        <w:widowControl/>
        <w:shd w:val="clear" w:color="auto" w:fill="FFFFFF"/>
        <w:adjustRightInd w:val="0"/>
        <w:snapToGrid w:val="0"/>
        <w:spacing w:line="240" w:lineRule="atLeast"/>
        <w:ind w:left="785"/>
        <w:rPr>
          <w:rFonts w:ascii="標楷體" w:eastAsia="標楷體" w:hAnsi="標楷體" w:cs="新細明體"/>
          <w:color w:val="505050"/>
          <w:kern w:val="0"/>
          <w:sz w:val="28"/>
        </w:rPr>
      </w:pPr>
      <w:r>
        <w:rPr>
          <w:rFonts w:ascii="標楷體" w:eastAsia="標楷體" w:hAnsi="標楷體" w:cs="新細明體" w:hint="eastAsia"/>
          <w:color w:val="505050"/>
          <w:kern w:val="0"/>
        </w:rPr>
        <w:t xml:space="preserve">         </w:t>
      </w:r>
      <w:r w:rsidR="0096601E" w:rsidRPr="00A46C42">
        <w:rPr>
          <w:rFonts w:ascii="標楷體" w:eastAsia="標楷體" w:hAnsi="標楷體" w:cs="新細明體" w:hint="eastAsia"/>
          <w:color w:val="505050"/>
          <w:kern w:val="0"/>
        </w:rPr>
        <w:t xml:space="preserve">    </w:t>
      </w:r>
      <w:r w:rsidRPr="00A46C42">
        <w:rPr>
          <w:rFonts w:ascii="標楷體" w:eastAsia="標楷體" w:hAnsi="標楷體" w:cs="新細明體" w:hint="eastAsia"/>
          <w:color w:val="505050"/>
          <w:kern w:val="0"/>
        </w:rPr>
        <w:t xml:space="preserve">                    </w:t>
      </w:r>
      <w:r>
        <w:rPr>
          <w:rFonts w:ascii="標楷體" w:eastAsia="標楷體" w:hAnsi="標楷體" w:cs="新細明體" w:hint="eastAsia"/>
          <w:color w:val="505050"/>
          <w:kern w:val="0"/>
          <w:sz w:val="28"/>
        </w:rPr>
        <w:t xml:space="preserve">    </w:t>
      </w:r>
    </w:p>
    <w:p w:rsidR="0096601E" w:rsidRPr="00AF281E" w:rsidRDefault="00A46C42" w:rsidP="00A46C42">
      <w:pPr>
        <w:widowControl/>
        <w:shd w:val="clear" w:color="auto" w:fill="FFFFFF"/>
        <w:adjustRightInd w:val="0"/>
        <w:snapToGrid w:val="0"/>
        <w:spacing w:line="240" w:lineRule="atLeast"/>
        <w:ind w:left="785"/>
        <w:rPr>
          <w:rFonts w:ascii="標楷體" w:eastAsia="標楷體" w:hAnsi="標楷體" w:cs="新細明體"/>
          <w:color w:val="505050"/>
          <w:kern w:val="0"/>
          <w:sz w:val="28"/>
        </w:rPr>
      </w:pPr>
      <w:r>
        <w:rPr>
          <w:rFonts w:ascii="標楷體" w:eastAsia="標楷體" w:hAnsi="標楷體" w:cs="新細明體" w:hint="eastAsia"/>
          <w:color w:val="505050"/>
          <w:kern w:val="0"/>
          <w:sz w:val="28"/>
        </w:rPr>
        <w:t xml:space="preserve"> </w:t>
      </w:r>
      <w:r w:rsidR="0096601E">
        <w:rPr>
          <w:rFonts w:ascii="標楷體" w:eastAsia="標楷體" w:hAnsi="標楷體" w:cs="新細明體" w:hint="eastAsia"/>
          <w:color w:val="505050"/>
          <w:kern w:val="0"/>
          <w:sz w:val="28"/>
        </w:rPr>
        <w:t xml:space="preserve"> </w:t>
      </w:r>
      <w:r>
        <w:rPr>
          <w:rFonts w:ascii="標楷體" w:eastAsia="標楷體" w:hAnsi="標楷體" w:cs="新細明體" w:hint="eastAsia"/>
          <w:color w:val="505050"/>
          <w:kern w:val="0"/>
          <w:sz w:val="28"/>
        </w:rPr>
        <w:t xml:space="preserve">                                      </w:t>
      </w:r>
      <w:r w:rsidR="0096601E">
        <w:rPr>
          <w:rFonts w:ascii="標楷體" w:eastAsia="標楷體" w:hAnsi="標楷體" w:cs="新細明體" w:hint="eastAsia"/>
          <w:color w:val="505050"/>
          <w:kern w:val="0"/>
          <w:sz w:val="28"/>
        </w:rPr>
        <w:t>公告日期：107年6月27日</w:t>
      </w:r>
    </w:p>
    <w:sectPr w:rsidR="0096601E" w:rsidRPr="00AF281E" w:rsidSect="00A46C42">
      <w:pgSz w:w="11906" w:h="16838"/>
      <w:pgMar w:top="720" w:right="127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7A" w:rsidRDefault="0078327A" w:rsidP="004E6796">
      <w:r>
        <w:separator/>
      </w:r>
    </w:p>
  </w:endnote>
  <w:endnote w:type="continuationSeparator" w:id="0">
    <w:p w:rsidR="0078327A" w:rsidRDefault="0078327A" w:rsidP="004E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7A" w:rsidRDefault="0078327A" w:rsidP="004E6796">
      <w:r>
        <w:separator/>
      </w:r>
    </w:p>
  </w:footnote>
  <w:footnote w:type="continuationSeparator" w:id="0">
    <w:p w:rsidR="0078327A" w:rsidRDefault="0078327A" w:rsidP="004E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278"/>
    <w:multiLevelType w:val="hybridMultilevel"/>
    <w:tmpl w:val="53507D76"/>
    <w:lvl w:ilvl="0" w:tplc="8C0E6A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6185082"/>
    <w:multiLevelType w:val="multilevel"/>
    <w:tmpl w:val="B9BE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1400C"/>
    <w:multiLevelType w:val="hybridMultilevel"/>
    <w:tmpl w:val="C70A6162"/>
    <w:lvl w:ilvl="0" w:tplc="195C26E0">
      <w:start w:val="1"/>
      <w:numFmt w:val="decimal"/>
      <w:lvlText w:val="（%1）"/>
      <w:lvlJc w:val="left"/>
      <w:pPr>
        <w:ind w:left="795" w:hanging="720"/>
      </w:pPr>
      <w:rPr>
        <w:rFonts w:hint="default"/>
        <w:color w:val="50505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">
    <w:nsid w:val="7DE638E7"/>
    <w:multiLevelType w:val="hybridMultilevel"/>
    <w:tmpl w:val="140A247E"/>
    <w:lvl w:ilvl="0" w:tplc="9B7EB186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CB"/>
    <w:rsid w:val="000A39AE"/>
    <w:rsid w:val="002379D3"/>
    <w:rsid w:val="002A64C0"/>
    <w:rsid w:val="002E4D58"/>
    <w:rsid w:val="00446CCB"/>
    <w:rsid w:val="004B37C1"/>
    <w:rsid w:val="004E6796"/>
    <w:rsid w:val="0078327A"/>
    <w:rsid w:val="0096601E"/>
    <w:rsid w:val="00A46C42"/>
    <w:rsid w:val="00A90F72"/>
    <w:rsid w:val="00AF281E"/>
    <w:rsid w:val="00B00AAA"/>
    <w:rsid w:val="00B90223"/>
    <w:rsid w:val="00CF04C6"/>
    <w:rsid w:val="00D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7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7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F28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7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7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F28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佳佳</dc:creator>
  <cp:lastModifiedBy>user</cp:lastModifiedBy>
  <cp:revision>2</cp:revision>
  <cp:lastPrinted>2017-09-04T18:29:00Z</cp:lastPrinted>
  <dcterms:created xsi:type="dcterms:W3CDTF">2018-06-27T08:49:00Z</dcterms:created>
  <dcterms:modified xsi:type="dcterms:W3CDTF">2018-06-27T08:49:00Z</dcterms:modified>
</cp:coreProperties>
</file>