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8A" w:rsidRPr="00C9338A" w:rsidRDefault="00C9338A" w:rsidP="00C9338A">
      <w:pPr>
        <w:jc w:val="center"/>
        <w:rPr>
          <w:rFonts w:ascii="標楷體" w:eastAsia="標楷體" w:hAnsi="標楷體"/>
          <w:sz w:val="32"/>
          <w:szCs w:val="32"/>
        </w:rPr>
      </w:pPr>
      <w:r w:rsidRPr="00C9338A">
        <w:rPr>
          <w:rFonts w:ascii="標楷體" w:eastAsia="標楷體" w:hAnsi="標楷體" w:hint="eastAsia"/>
          <w:sz w:val="32"/>
          <w:szCs w:val="32"/>
        </w:rPr>
        <w:t>教育部</w:t>
      </w:r>
      <w:proofErr w:type="gramStart"/>
      <w:r w:rsidRPr="00C9338A">
        <w:rPr>
          <w:rFonts w:ascii="標楷體" w:eastAsia="標楷體" w:hAnsi="標楷體" w:hint="eastAsia"/>
          <w:sz w:val="32"/>
          <w:szCs w:val="32"/>
        </w:rPr>
        <w:t>函頒之服儀</w:t>
      </w:r>
      <w:proofErr w:type="gramEnd"/>
      <w:r w:rsidRPr="00C9338A">
        <w:rPr>
          <w:rFonts w:ascii="標楷體" w:eastAsia="標楷體" w:hAnsi="標楷體" w:hint="eastAsia"/>
          <w:sz w:val="32"/>
          <w:szCs w:val="32"/>
        </w:rPr>
        <w:t>規定原則</w:t>
      </w:r>
    </w:p>
    <w:p w:rsidR="00C9338A" w:rsidRDefault="00C9338A" w:rsidP="00C9338A">
      <w:pPr>
        <w:rPr>
          <w:rFonts w:ascii="標楷體" w:eastAsia="標楷體" w:hAnsi="標楷體"/>
        </w:rPr>
      </w:pPr>
    </w:p>
    <w:p w:rsidR="00C9338A" w:rsidRPr="00C9338A" w:rsidRDefault="00C9338A" w:rsidP="00C9338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C9338A">
        <w:rPr>
          <w:rFonts w:ascii="標楷體" w:eastAsia="標楷體" w:hAnsi="標楷體" w:hint="eastAsia"/>
        </w:rPr>
        <w:t>為維護學生人格發展權及身體自主權，並教導及鼓勵學生學習自主管理，學校應設常設或任務編組之服裝儀容委員會，且以舉辦校內公聽會、說明會、進行全校性問卷調查或其他民主參與方式，廣納學生及家長意見，訂定學生服裝儀容之規定，經校務會議通過，以創造開明、信任之校園文化。</w:t>
      </w:r>
    </w:p>
    <w:p w:rsidR="00C9338A" w:rsidRPr="00C9338A" w:rsidRDefault="00C9338A" w:rsidP="00C9338A">
      <w:pPr>
        <w:ind w:leftChars="200" w:left="480"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校務會議審議前項學生服裝儀容規定時，除有明顯違反法規規定之情形外，不得修改服裝儀容委員會審議通過之內容。</w:t>
      </w:r>
    </w:p>
    <w:p w:rsidR="00C9338A" w:rsidRPr="00C9338A" w:rsidRDefault="00C9338A" w:rsidP="00C9338A">
      <w:pPr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C9338A">
        <w:rPr>
          <w:rFonts w:ascii="標楷體" w:eastAsia="標楷體" w:hAnsi="標楷體" w:hint="eastAsia"/>
        </w:rPr>
        <w:t>服裝儀容委員會置委員七人至十五人，其委員如下：</w:t>
      </w:r>
    </w:p>
    <w:p w:rsidR="00C9338A" w:rsidRDefault="00C9338A" w:rsidP="00C9338A">
      <w:pPr>
        <w:ind w:firstLineChars="200" w:firstLine="480"/>
        <w:rPr>
          <w:rFonts w:ascii="標楷體" w:eastAsia="標楷體" w:hAnsi="標楷體"/>
        </w:rPr>
      </w:pPr>
      <w:r w:rsidRPr="00C9338A">
        <w:rPr>
          <w:rFonts w:ascii="標楷體" w:eastAsia="標楷體" w:hAnsi="標楷體" w:hint="eastAsia"/>
        </w:rPr>
        <w:t>（一）經學生自行選舉產生或學生自治組織推派之學生代表；學生代表應</w:t>
      </w:r>
    </w:p>
    <w:p w:rsidR="00C9338A" w:rsidRPr="00C9338A" w:rsidRDefault="00C9338A" w:rsidP="00C9338A">
      <w:pPr>
        <w:ind w:firstLineChars="500" w:firstLine="120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占全體委員總額三分之一以上，但特殊教育學校，不在此限。</w:t>
      </w:r>
    </w:p>
    <w:p w:rsidR="00C9338A" w:rsidRPr="00C9338A" w:rsidRDefault="00C9338A" w:rsidP="00C9338A">
      <w:pPr>
        <w:ind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（二）校務會議選出之行政人員代表、教師代表。</w:t>
      </w:r>
    </w:p>
    <w:p w:rsidR="00C9338A" w:rsidRPr="00C9338A" w:rsidRDefault="00C9338A" w:rsidP="00C9338A">
      <w:pPr>
        <w:ind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（三）家長會代表。</w:t>
      </w:r>
    </w:p>
    <w:p w:rsidR="00C9338A" w:rsidRPr="00C9338A" w:rsidRDefault="00C9338A" w:rsidP="00C9338A">
      <w:pPr>
        <w:ind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（四）得邀請服裝相關專家學者擔任委員。</w:t>
      </w:r>
    </w:p>
    <w:p w:rsidR="00C9338A" w:rsidRPr="00C9338A" w:rsidRDefault="00C9338A" w:rsidP="00C9338A">
      <w:pPr>
        <w:ind w:firstLineChars="400" w:firstLine="96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服裝儀容委員會任</w:t>
      </w:r>
      <w:proofErr w:type="gramStart"/>
      <w:r w:rsidRPr="00C9338A">
        <w:rPr>
          <w:rFonts w:ascii="標楷體" w:eastAsia="標楷體" w:hAnsi="標楷體" w:hint="eastAsia"/>
        </w:rPr>
        <w:t>一</w:t>
      </w:r>
      <w:proofErr w:type="gramEnd"/>
      <w:r w:rsidRPr="00C9338A">
        <w:rPr>
          <w:rFonts w:ascii="標楷體" w:eastAsia="標楷體" w:hAnsi="標楷體" w:hint="eastAsia"/>
        </w:rPr>
        <w:t>性別委員人數，不得少於委員總數三分之一。</w:t>
      </w:r>
    </w:p>
    <w:p w:rsidR="00C9338A" w:rsidRDefault="00C9338A" w:rsidP="00C9338A">
      <w:pPr>
        <w:ind w:firstLineChars="400" w:firstLine="960"/>
        <w:rPr>
          <w:rFonts w:ascii="標楷體" w:eastAsia="標楷體" w:hAnsi="標楷體"/>
        </w:rPr>
      </w:pPr>
      <w:r w:rsidRPr="00C9338A">
        <w:rPr>
          <w:rFonts w:ascii="標楷體" w:eastAsia="標楷體" w:hAnsi="標楷體" w:hint="eastAsia"/>
        </w:rPr>
        <w:t>服裝儀容委員會之決議，應有全體委員三分之二以上出席，以出席委</w:t>
      </w:r>
    </w:p>
    <w:p w:rsidR="00C9338A" w:rsidRPr="00C9338A" w:rsidRDefault="00C9338A" w:rsidP="00C9338A">
      <w:pPr>
        <w:ind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員過半數之同意行之。</w:t>
      </w:r>
    </w:p>
    <w:p w:rsidR="00C9338A" w:rsidRPr="00C9338A" w:rsidRDefault="00C9338A" w:rsidP="00C9338A">
      <w:pPr>
        <w:ind w:leftChars="200" w:left="480"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學生服裝儀容規定實施後，學校應視該規定實施狀況，每三年至少檢討一次。</w:t>
      </w:r>
    </w:p>
    <w:p w:rsidR="00C9338A" w:rsidRPr="00C9338A" w:rsidRDefault="00C9338A" w:rsidP="00C9338A">
      <w:pPr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C9338A">
        <w:rPr>
          <w:rFonts w:ascii="標楷體" w:eastAsia="標楷體" w:hAnsi="標楷體" w:hint="eastAsia"/>
        </w:rPr>
        <w:t>服裝儀容委員會之任務如下：</w:t>
      </w:r>
    </w:p>
    <w:p w:rsidR="00C9338A" w:rsidRPr="00C9338A" w:rsidRDefault="00C9338A" w:rsidP="00C9338A">
      <w:pPr>
        <w:ind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（一）學生服裝儀容規定之審議。</w:t>
      </w:r>
    </w:p>
    <w:p w:rsidR="00C9338A" w:rsidRPr="00C9338A" w:rsidRDefault="00C9338A" w:rsidP="00C9338A">
      <w:pPr>
        <w:ind w:leftChars="200" w:left="960" w:hangingChars="200" w:hanging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（二）學校校服（制服、運動服）款式、材質（例如排汗、透氣、透光）及其他相關事項之審議。</w:t>
      </w:r>
    </w:p>
    <w:p w:rsidR="00C9338A" w:rsidRPr="00C9338A" w:rsidRDefault="00C9338A" w:rsidP="00C9338A">
      <w:pPr>
        <w:ind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（三）學生鞋子及襪子款式、顏色及其他相關事項之審議。</w:t>
      </w:r>
    </w:p>
    <w:p w:rsidR="00C9338A" w:rsidRPr="00C9338A" w:rsidRDefault="00C9338A" w:rsidP="00C9338A">
      <w:pPr>
        <w:ind w:leftChars="200" w:left="960" w:hangingChars="200" w:hanging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（四）學校對於違反服裝儀容規定之學生，得採取之管教措施及管教原則之審議。</w:t>
      </w:r>
    </w:p>
    <w:p w:rsidR="00C9338A" w:rsidRPr="00C9338A" w:rsidRDefault="00C9338A" w:rsidP="00C9338A">
      <w:pPr>
        <w:ind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（五）</w:t>
      </w:r>
      <w:proofErr w:type="gramStart"/>
      <w:r w:rsidRPr="00C9338A">
        <w:rPr>
          <w:rFonts w:ascii="標楷體" w:eastAsia="標楷體" w:hAnsi="標楷體" w:hint="eastAsia"/>
        </w:rPr>
        <w:t>班服</w:t>
      </w:r>
      <w:proofErr w:type="gramEnd"/>
      <w:r w:rsidRPr="00C9338A">
        <w:rPr>
          <w:rFonts w:ascii="標楷體" w:eastAsia="標楷體" w:hAnsi="標楷體" w:hint="eastAsia"/>
        </w:rPr>
        <w:t>、社團服裝申請學校認可之程序及原則之審議。</w:t>
      </w:r>
    </w:p>
    <w:p w:rsidR="00C9338A" w:rsidRPr="00C9338A" w:rsidRDefault="00C9338A" w:rsidP="00C9338A">
      <w:pPr>
        <w:ind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（六）其他服裝儀容相關事項之審議。</w:t>
      </w:r>
    </w:p>
    <w:p w:rsidR="00C9338A" w:rsidRPr="00C9338A" w:rsidRDefault="00C9338A" w:rsidP="00C9338A">
      <w:pPr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C9338A">
        <w:rPr>
          <w:rFonts w:ascii="標楷體" w:eastAsia="標楷體" w:hAnsi="標楷體" w:hint="eastAsia"/>
        </w:rPr>
        <w:t>學校訂定學生服裝儀容之規定，應遵守以下原則：</w:t>
      </w:r>
    </w:p>
    <w:p w:rsidR="00C9338A" w:rsidRPr="00C9338A" w:rsidRDefault="00C9338A" w:rsidP="00C9338A">
      <w:pPr>
        <w:ind w:leftChars="200" w:left="960" w:hangingChars="200" w:hanging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（一）學生得選擇合宜混合穿著學校校服及學校認可之其他服裝（例如班服、社團服裝）。但有下列情形之</w:t>
      </w:r>
      <w:proofErr w:type="gramStart"/>
      <w:r w:rsidRPr="00C9338A">
        <w:rPr>
          <w:rFonts w:ascii="標楷體" w:eastAsia="標楷體" w:hAnsi="標楷體" w:hint="eastAsia"/>
        </w:rPr>
        <w:t>一</w:t>
      </w:r>
      <w:proofErr w:type="gramEnd"/>
      <w:r w:rsidRPr="00C9338A">
        <w:rPr>
          <w:rFonts w:ascii="標楷體" w:eastAsia="標楷體" w:hAnsi="標楷體" w:hint="eastAsia"/>
        </w:rPr>
        <w:t>者，應遵守學校統一規定：</w:t>
      </w:r>
    </w:p>
    <w:p w:rsidR="00C9338A" w:rsidRPr="00C9338A" w:rsidRDefault="00C9338A" w:rsidP="00C9338A">
      <w:pPr>
        <w:ind w:leftChars="400" w:left="1200" w:hangingChars="100" w:hanging="24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1、重要之活動，例如週會、開學典禮、畢業典禮、校慶、休業式、</w:t>
      </w:r>
      <w:proofErr w:type="gramStart"/>
      <w:r w:rsidRPr="00C9338A">
        <w:rPr>
          <w:rFonts w:ascii="標楷體" w:eastAsia="標楷體" w:hAnsi="標楷體" w:hint="eastAsia"/>
        </w:rPr>
        <w:t>校外參</w:t>
      </w:r>
      <w:proofErr w:type="gramEnd"/>
      <w:r w:rsidRPr="00C9338A">
        <w:rPr>
          <w:rFonts w:ascii="標楷體" w:eastAsia="標楷體" w:hAnsi="標楷體" w:hint="eastAsia"/>
        </w:rPr>
        <w:t>訪、校外受獎或參加競賽、國際或校際交流活動等。</w:t>
      </w:r>
    </w:p>
    <w:p w:rsidR="00C9338A" w:rsidRPr="00C9338A" w:rsidRDefault="00C9338A" w:rsidP="00C9338A">
      <w:pPr>
        <w:ind w:leftChars="400" w:left="1200" w:hangingChars="100" w:hanging="24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2、體育課時，應穿著學校運動服或學校認可之其他運動服裝，並應穿著運動鞋。</w:t>
      </w:r>
    </w:p>
    <w:p w:rsidR="00C9338A" w:rsidRPr="00C9338A" w:rsidRDefault="00C9338A" w:rsidP="00C9338A">
      <w:pPr>
        <w:ind w:leftChars="400" w:left="1200" w:hangingChars="100" w:hanging="24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3、為維護實習或實驗安全，實習或實驗課程時，應穿著實習、實驗服</w:t>
      </w:r>
      <w:r w:rsidRPr="00C9338A">
        <w:rPr>
          <w:rFonts w:ascii="標楷體" w:eastAsia="標楷體" w:hAnsi="標楷體" w:hint="eastAsia"/>
        </w:rPr>
        <w:lastRenderedPageBreak/>
        <w:t>裝或學校認可之其他服裝。</w:t>
      </w:r>
    </w:p>
    <w:p w:rsidR="00C9338A" w:rsidRPr="00C9338A" w:rsidRDefault="00C9338A" w:rsidP="00C9338A">
      <w:pPr>
        <w:ind w:leftChars="200" w:left="960" w:hangingChars="200" w:hanging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（二）國定假日、例假日、寒假、暑假，學生到校自習或參加課業輔導、補考、重補修、補救教學者，應穿著學校校服；參加校內其他活動者，得穿著便服，並應攜帶可資識別學生身分之證件，以供查驗。</w:t>
      </w:r>
    </w:p>
    <w:p w:rsidR="00C9338A" w:rsidRPr="00C9338A" w:rsidRDefault="00C9338A" w:rsidP="00C9338A">
      <w:pPr>
        <w:ind w:leftChars="200" w:left="960" w:hangingChars="200" w:hanging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（三）學生得依個人對天氣冷、熱之感受，選擇穿著長短袖或長短褲校服。天氣寒冷時，學校應開放學生在校服內及外均可加穿保暖衣物，例如便服外套、帽T、毛線衣、圍巾、手套、帽子等。</w:t>
      </w:r>
    </w:p>
    <w:p w:rsidR="00C9338A" w:rsidRPr="00C9338A" w:rsidRDefault="00C9338A" w:rsidP="00C9338A">
      <w:pPr>
        <w:ind w:leftChars="200" w:left="960" w:hangingChars="200" w:hanging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（四）上學、放學及在校</w:t>
      </w:r>
      <w:proofErr w:type="gramStart"/>
      <w:r w:rsidRPr="00C9338A">
        <w:rPr>
          <w:rFonts w:ascii="標楷體" w:eastAsia="標楷體" w:hAnsi="標楷體" w:hint="eastAsia"/>
        </w:rPr>
        <w:t>期間，</w:t>
      </w:r>
      <w:proofErr w:type="gramEnd"/>
      <w:r w:rsidRPr="00C9338A">
        <w:rPr>
          <w:rFonts w:ascii="標楷體" w:eastAsia="標楷體" w:hAnsi="標楷體" w:hint="eastAsia"/>
        </w:rPr>
        <w:t>學生得穿皮鞋或運動鞋；非有正當理由，不得穿著拖鞋或打赤腳。</w:t>
      </w:r>
    </w:p>
    <w:p w:rsidR="00C9338A" w:rsidRPr="00C9338A" w:rsidRDefault="00C9338A" w:rsidP="00C9338A">
      <w:pPr>
        <w:ind w:leftChars="200" w:left="960" w:hangingChars="200" w:hanging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（五）除為防止危害學生安全、健康、公共衛生或防止疾病傳染所必要者外，學校不得限制學生髮式。</w:t>
      </w:r>
    </w:p>
    <w:p w:rsidR="00C9338A" w:rsidRPr="00C9338A" w:rsidRDefault="00C9338A" w:rsidP="00C9338A">
      <w:pPr>
        <w:ind w:left="480" w:hangingChars="200" w:hanging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C9338A">
        <w:rPr>
          <w:rFonts w:ascii="標楷體" w:eastAsia="標楷體" w:hAnsi="標楷體" w:hint="eastAsia"/>
        </w:rPr>
        <w:t>參與實習或實驗課程時，學生未穿著實習、實驗服裝或學校認可之其他服裝，或違反學校對該課程之髮式規定者，為防止危害學生安全或健康，必要時，學校得限制或禁止學生參與該次課程之實作。</w:t>
      </w:r>
    </w:p>
    <w:p w:rsidR="00C9338A" w:rsidRPr="00C9338A" w:rsidRDefault="00C9338A" w:rsidP="00C9338A">
      <w:pPr>
        <w:ind w:left="480" w:hangingChars="200" w:hanging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六、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C9338A">
        <w:rPr>
          <w:rFonts w:ascii="標楷體" w:eastAsia="標楷體" w:hAnsi="標楷體" w:hint="eastAsia"/>
        </w:rPr>
        <w:t>學校對於違反服裝儀容規定之學生，得視其情節，採取適當且合乎比例原則之輔導或管教措施，並不得加以處罰。</w:t>
      </w:r>
    </w:p>
    <w:p w:rsidR="00C9338A" w:rsidRPr="00C9338A" w:rsidRDefault="00C9338A" w:rsidP="00C9338A">
      <w:pPr>
        <w:ind w:leftChars="200" w:left="480" w:firstLineChars="200" w:firstLine="480"/>
        <w:rPr>
          <w:rFonts w:ascii="標楷體" w:eastAsia="標楷體" w:hAnsi="標楷體" w:hint="eastAsia"/>
        </w:rPr>
      </w:pPr>
      <w:r w:rsidRPr="00C9338A">
        <w:rPr>
          <w:rFonts w:ascii="標楷體" w:eastAsia="標楷體" w:hAnsi="標楷體" w:hint="eastAsia"/>
        </w:rPr>
        <w:t>前項管教措施，僅限於正向管教措施、口頭糾正、列入日常生活表現紀錄、通知監護人協請處理、書面自省及靜坐反省。</w:t>
      </w:r>
    </w:p>
    <w:p w:rsidR="007B5190" w:rsidRPr="00C9338A" w:rsidRDefault="00C9338A" w:rsidP="00C9338A">
      <w:pPr>
        <w:rPr>
          <w:rFonts w:ascii="標楷體" w:eastAsia="標楷體" w:hAnsi="標楷體"/>
        </w:rPr>
      </w:pPr>
      <w:r w:rsidRPr="00C9338A">
        <w:rPr>
          <w:rFonts w:ascii="標楷體" w:eastAsia="標楷體" w:hAnsi="標楷體" w:hint="eastAsia"/>
        </w:rPr>
        <w:t>七、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bookmarkStart w:id="0" w:name="_GoBack"/>
      <w:bookmarkEnd w:id="0"/>
      <w:r w:rsidRPr="00C9338A">
        <w:rPr>
          <w:rFonts w:ascii="標楷體" w:eastAsia="標楷體" w:hAnsi="標楷體" w:hint="eastAsia"/>
        </w:rPr>
        <w:t>學校得訂定較第四點及前點寬鬆之規定。</w:t>
      </w:r>
    </w:p>
    <w:sectPr w:rsidR="007B5190" w:rsidRPr="00C93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535AF"/>
    <w:multiLevelType w:val="hybridMultilevel"/>
    <w:tmpl w:val="4A1C7B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8A"/>
    <w:rsid w:val="007B5190"/>
    <w:rsid w:val="00C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4C1B9"/>
  <w15:chartTrackingRefBased/>
  <w15:docId w15:val="{74189CE3-605F-4E13-9300-B70F1D5C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2024-06-07T07:42:00Z</dcterms:created>
  <dcterms:modified xsi:type="dcterms:W3CDTF">2024-06-07T07:50:00Z</dcterms:modified>
</cp:coreProperties>
</file>