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EB" w:rsidRDefault="00FD6BE1">
      <w:pPr>
        <w:tabs>
          <w:tab w:val="center" w:pos="4819"/>
        </w:tabs>
        <w:spacing w:line="5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/>
          <w:b/>
          <w:bCs/>
          <w:color w:val="000000"/>
          <w:sz w:val="32"/>
          <w:szCs w:val="32"/>
        </w:rPr>
        <w:t>普通型高級中等學校資訊科技學科中心</w:t>
      </w:r>
    </w:p>
    <w:p w:rsidR="00C604EB" w:rsidRDefault="00FD6BE1">
      <w:pPr>
        <w:spacing w:line="5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bookmarkStart w:id="0" w:name="_Toc375818860"/>
      <w:r>
        <w:rPr>
          <w:rFonts w:eastAsia="標楷體"/>
          <w:b/>
          <w:bCs/>
          <w:color w:val="000000"/>
          <w:sz w:val="32"/>
          <w:szCs w:val="32"/>
        </w:rPr>
        <w:t>108</w:t>
      </w:r>
      <w:r>
        <w:rPr>
          <w:rFonts w:eastAsia="標楷體"/>
          <w:b/>
          <w:bCs/>
          <w:color w:val="000000"/>
          <w:sz w:val="32"/>
          <w:szCs w:val="32"/>
        </w:rPr>
        <w:t>課綱</w:t>
      </w:r>
      <w:r>
        <w:rPr>
          <w:rFonts w:eastAsia="標楷體"/>
          <w:b/>
          <w:bCs/>
          <w:color w:val="000000"/>
          <w:sz w:val="32"/>
          <w:szCs w:val="32"/>
        </w:rPr>
        <w:t>-</w:t>
      </w:r>
      <w:r>
        <w:rPr>
          <w:rFonts w:eastAsia="標楷體"/>
          <w:b/>
          <w:bCs/>
          <w:color w:val="000000"/>
          <w:sz w:val="32"/>
          <w:szCs w:val="32"/>
        </w:rPr>
        <w:t>高中與國中教學經驗分享交流實施計畫</w:t>
      </w:r>
      <w:bookmarkEnd w:id="0"/>
    </w:p>
    <w:p w:rsidR="00C604EB" w:rsidRDefault="00FD6BE1">
      <w:pPr>
        <w:numPr>
          <w:ilvl w:val="0"/>
          <w:numId w:val="2"/>
        </w:numPr>
        <w:spacing w:before="18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依據</w:t>
      </w:r>
    </w:p>
    <w:p w:rsidR="00C604EB" w:rsidRDefault="00FD6BE1">
      <w:pPr>
        <w:pStyle w:val="ab"/>
        <w:spacing w:line="400" w:lineRule="exact"/>
        <w:ind w:firstLine="480"/>
        <w:jc w:val="both"/>
        <w:rPr>
          <w:color w:val="000000"/>
          <w:sz w:val="24"/>
        </w:rPr>
      </w:pPr>
      <w:bookmarkStart w:id="1" w:name="OLE_LINK2"/>
      <w:bookmarkStart w:id="2" w:name="OLE_LINK3"/>
      <w:r>
        <w:rPr>
          <w:color w:val="000000"/>
          <w:sz w:val="24"/>
        </w:rPr>
        <w:t>一、依教育部國民及學前教育署</w:t>
      </w:r>
      <w:r>
        <w:rPr>
          <w:color w:val="000000"/>
          <w:sz w:val="24"/>
        </w:rPr>
        <w:t>112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>7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>7</w:t>
      </w:r>
      <w:r>
        <w:rPr>
          <w:color w:val="000000"/>
          <w:sz w:val="24"/>
        </w:rPr>
        <w:t>日臺教國署高字第</w:t>
      </w:r>
      <w:r>
        <w:rPr>
          <w:color w:val="000000"/>
          <w:sz w:val="24"/>
        </w:rPr>
        <w:t>1120087119</w:t>
      </w:r>
      <w:r>
        <w:rPr>
          <w:color w:val="000000"/>
          <w:sz w:val="24"/>
        </w:rPr>
        <w:t>號函辦理。</w:t>
      </w:r>
    </w:p>
    <w:p w:rsidR="00C604EB" w:rsidRDefault="00FD6BE1">
      <w:pPr>
        <w:pStyle w:val="ab"/>
        <w:spacing w:line="400" w:lineRule="exact"/>
        <w:ind w:firstLine="480"/>
        <w:jc w:val="both"/>
        <w:rPr>
          <w:color w:val="000000"/>
          <w:sz w:val="24"/>
        </w:rPr>
      </w:pPr>
      <w:r>
        <w:rPr>
          <w:color w:val="000000"/>
          <w:sz w:val="24"/>
        </w:rPr>
        <w:t>二、依資訊科技學科中心</w:t>
      </w:r>
      <w:r>
        <w:rPr>
          <w:color w:val="000000"/>
          <w:sz w:val="24"/>
        </w:rPr>
        <w:t>113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>23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>(</w:t>
      </w:r>
      <w:r>
        <w:rPr>
          <w:color w:val="000000"/>
          <w:sz w:val="24"/>
        </w:rPr>
        <w:t>星期二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>召開「</w:t>
      </w:r>
      <w:r>
        <w:rPr>
          <w:color w:val="000000"/>
          <w:sz w:val="24"/>
        </w:rPr>
        <w:t>112</w:t>
      </w:r>
      <w:r>
        <w:rPr>
          <w:color w:val="000000"/>
          <w:sz w:val="24"/>
        </w:rPr>
        <w:t>學年度第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次工作會議暨</w:t>
      </w:r>
      <w:r>
        <w:rPr>
          <w:color w:val="000000"/>
          <w:sz w:val="24"/>
        </w:rPr>
        <w:t>113</w:t>
      </w:r>
      <w:r>
        <w:rPr>
          <w:color w:val="000000"/>
          <w:sz w:val="24"/>
        </w:rPr>
        <w:t>學年度工作計畫研討會議」決議辦理。</w:t>
      </w:r>
    </w:p>
    <w:bookmarkEnd w:id="1"/>
    <w:bookmarkEnd w:id="2"/>
    <w:p w:rsidR="00C604EB" w:rsidRDefault="00FD6BE1">
      <w:pPr>
        <w:spacing w:before="18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貳、目的</w:t>
      </w:r>
    </w:p>
    <w:p w:rsidR="00C604EB" w:rsidRDefault="00FD6BE1">
      <w:pPr>
        <w:snapToGrid w:val="0"/>
        <w:spacing w:line="360" w:lineRule="auto"/>
        <w:ind w:firstLine="480"/>
        <w:jc w:val="both"/>
        <w:rPr>
          <w:rFonts w:eastAsia="標楷體"/>
          <w:color w:val="000000"/>
          <w:szCs w:val="28"/>
        </w:rPr>
      </w:pPr>
      <w:r>
        <w:rPr>
          <w:rFonts w:eastAsia="標楷體"/>
          <w:color w:val="000000"/>
          <w:szCs w:val="28"/>
        </w:rPr>
        <w:t>因應</w:t>
      </w:r>
      <w:r>
        <w:rPr>
          <w:rFonts w:eastAsia="標楷體"/>
          <w:color w:val="000000"/>
          <w:szCs w:val="28"/>
        </w:rPr>
        <w:t>108</w:t>
      </w:r>
      <w:r>
        <w:rPr>
          <w:rFonts w:eastAsia="標楷體"/>
          <w:color w:val="000000"/>
          <w:szCs w:val="28"/>
        </w:rPr>
        <w:t>新課綱上路，希望透過資訊科技學科中心辦理之經驗分享座談交流，強化高中端與國中端的對話連結，分享高中端新課綱推動現況，讓國中端教師更加瞭解高中端授課內容；國中端分享實務面的困境與難處，讓彼此有更多互動交流的機會溝通理念、凝聚共識以拓展其視野。</w:t>
      </w:r>
    </w:p>
    <w:p w:rsidR="00C604EB" w:rsidRDefault="00FD6BE1">
      <w:pPr>
        <w:spacing w:before="180" w:line="500" w:lineRule="exact"/>
        <w:ind w:left="981" w:hanging="98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參、辦理單位</w:t>
      </w:r>
    </w:p>
    <w:p w:rsidR="00C604EB" w:rsidRDefault="00FD6BE1">
      <w:pPr>
        <w:spacing w:line="400" w:lineRule="exact"/>
        <w:ind w:left="720" w:hanging="312"/>
        <w:rPr>
          <w:rFonts w:eastAsia="標楷體"/>
          <w:color w:val="000000"/>
        </w:rPr>
      </w:pPr>
      <w:r>
        <w:rPr>
          <w:rFonts w:eastAsia="標楷體"/>
          <w:color w:val="000000"/>
        </w:rPr>
        <w:t>一、指導單位：教育部國民及學前教育署</w:t>
      </w:r>
    </w:p>
    <w:p w:rsidR="00C604EB" w:rsidRDefault="00FD6BE1">
      <w:pPr>
        <w:spacing w:line="400" w:lineRule="exact"/>
        <w:ind w:left="720" w:hanging="312"/>
        <w:rPr>
          <w:rFonts w:eastAsia="標楷體"/>
          <w:color w:val="000000"/>
        </w:rPr>
      </w:pPr>
      <w:r>
        <w:rPr>
          <w:rFonts w:eastAsia="標楷體"/>
          <w:color w:val="000000"/>
        </w:rPr>
        <w:t>二、主辦單位：資訊科技學科中心－國立臺南第二高級中學</w:t>
      </w:r>
    </w:p>
    <w:p w:rsidR="00C604EB" w:rsidRDefault="00FD6BE1">
      <w:pPr>
        <w:spacing w:line="400" w:lineRule="exact"/>
        <w:ind w:left="720" w:hanging="312"/>
        <w:rPr>
          <w:rFonts w:eastAsia="標楷體"/>
          <w:color w:val="000000"/>
        </w:rPr>
      </w:pPr>
      <w:r>
        <w:rPr>
          <w:rFonts w:eastAsia="標楷體"/>
          <w:color w:val="000000"/>
        </w:rPr>
        <w:t>三、協辦單位：生活科技學科中心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新北市立板橋高級中學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、臺北市科技領域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資訊科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學科平臺、臺南市政府教育局、嘉義縣政府教育處、屏東縣政府教育處、桃園市政府教育局、雲林縣政府教育處、新北市政府教育局、臺北市政府教育局、新竹縣政府教育局、南投縣精進高中課程中心</w:t>
      </w:r>
    </w:p>
    <w:p w:rsidR="00C604EB" w:rsidRDefault="00FD6BE1">
      <w:pPr>
        <w:spacing w:before="180"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肆、辦理內容</w:t>
      </w:r>
    </w:p>
    <w:p w:rsidR="00C604EB" w:rsidRDefault="00FD6BE1">
      <w:pPr>
        <w:pStyle w:val="ab"/>
        <w:spacing w:line="400" w:lineRule="exact"/>
        <w:ind w:left="1740" w:hanging="1680"/>
        <w:jc w:val="both"/>
      </w:pPr>
      <w:r>
        <w:rPr>
          <w:rFonts w:ascii="標楷體" w:hAnsi="標楷體"/>
          <w:sz w:val="24"/>
        </w:rPr>
        <w:t>一、</w:t>
      </w:r>
      <w:r>
        <w:rPr>
          <w:color w:val="000000"/>
          <w:sz w:val="24"/>
        </w:rPr>
        <w:t>參加對象：全國各普通高中、完全中學、綜合高中、技術型高中</w:t>
      </w:r>
      <w:r>
        <w:rPr>
          <w:color w:val="000000"/>
          <w:sz w:val="24"/>
        </w:rPr>
        <w:t>(</w:t>
      </w:r>
      <w:r>
        <w:rPr>
          <w:color w:val="000000"/>
          <w:sz w:val="24"/>
        </w:rPr>
        <w:t>職業學校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>及國民中學之科技領域</w:t>
      </w:r>
      <w:r>
        <w:rPr>
          <w:color w:val="000000"/>
          <w:sz w:val="24"/>
        </w:rPr>
        <w:t>(</w:t>
      </w:r>
      <w:r>
        <w:rPr>
          <w:color w:val="000000"/>
          <w:sz w:val="24"/>
        </w:rPr>
        <w:t>資訊科技及生活科技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>教師及各縣市政府教育局處課程督學或科技輔導員。</w:t>
      </w:r>
    </w:p>
    <w:p w:rsidR="00C604EB" w:rsidRDefault="00FD6BE1">
      <w:pPr>
        <w:spacing w:line="400" w:lineRule="exact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二、研習時地相關資訊：</w:t>
      </w:r>
    </w:p>
    <w:tbl>
      <w:tblPr>
        <w:tblW w:w="90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2464"/>
        <w:gridCol w:w="2841"/>
        <w:gridCol w:w="798"/>
        <w:gridCol w:w="798"/>
        <w:gridCol w:w="1192"/>
      </w:tblGrid>
      <w:tr w:rsidR="00C604EB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場次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日期</w:t>
            </w:r>
          </w:p>
        </w:tc>
        <w:tc>
          <w:tcPr>
            <w:tcW w:w="284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地點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時數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人數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課程代碼</w:t>
            </w:r>
          </w:p>
        </w:tc>
      </w:tr>
      <w:tr w:rsidR="00C604EB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113</w:t>
            </w:r>
            <w:r>
              <w:rPr>
                <w:b/>
                <w:color w:val="000000"/>
                <w:sz w:val="24"/>
              </w:rPr>
              <w:t>年</w:t>
            </w:r>
            <w:r>
              <w:rPr>
                <w:b/>
                <w:color w:val="000000"/>
                <w:sz w:val="24"/>
              </w:rPr>
              <w:t>6</w:t>
            </w:r>
            <w:r>
              <w:rPr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>25</w:t>
            </w:r>
            <w:r>
              <w:rPr>
                <w:b/>
                <w:color w:val="000000"/>
                <w:sz w:val="24"/>
              </w:rPr>
              <w:t>日下午</w:t>
            </w:r>
          </w:p>
          <w:p w:rsidR="00C604EB" w:rsidRDefault="00FD6BE1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</w:t>
            </w:r>
            <w:r>
              <w:rPr>
                <w:b/>
                <w:color w:val="000000"/>
                <w:sz w:val="24"/>
              </w:rPr>
              <w:t>星期二</w:t>
            </w:r>
            <w:r>
              <w:rPr>
                <w:b/>
                <w:color w:val="000000"/>
                <w:sz w:val="24"/>
              </w:rPr>
              <w:t>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集思新烏日會議中心</w:t>
            </w:r>
          </w:p>
          <w:p w:rsidR="00C604EB" w:rsidRDefault="00FD6BE1">
            <w:pPr>
              <w:pStyle w:val="ab"/>
              <w:snapToGrid w:val="0"/>
            </w:pPr>
            <w:r>
              <w:rPr>
                <w:b/>
                <w:color w:val="000000"/>
                <w:sz w:val="24"/>
              </w:rPr>
              <w:t>4</w:t>
            </w:r>
            <w:r>
              <w:rPr>
                <w:b/>
                <w:color w:val="000000"/>
                <w:sz w:val="24"/>
              </w:rPr>
              <w:t>樓</w:t>
            </w:r>
            <w:r>
              <w:rPr>
                <w:b/>
                <w:color w:val="000000"/>
                <w:sz w:val="24"/>
              </w:rPr>
              <w:t>401</w:t>
            </w:r>
            <w:r>
              <w:rPr>
                <w:b/>
                <w:color w:val="000000"/>
                <w:sz w:val="24"/>
              </w:rPr>
              <w:t>富蘭克林廳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4348292</w:t>
            </w:r>
          </w:p>
        </w:tc>
      </w:tr>
    </w:tbl>
    <w:p w:rsidR="00C604EB" w:rsidRDefault="00C604EB">
      <w:pPr>
        <w:spacing w:before="180"/>
        <w:rPr>
          <w:rFonts w:eastAsia="標楷體"/>
          <w:color w:val="000000"/>
        </w:rPr>
      </w:pPr>
    </w:p>
    <w:p w:rsidR="00C604EB" w:rsidRDefault="00C604EB">
      <w:pPr>
        <w:spacing w:before="180"/>
        <w:rPr>
          <w:rFonts w:eastAsia="標楷體"/>
          <w:color w:val="000000"/>
        </w:rPr>
      </w:pPr>
    </w:p>
    <w:p w:rsidR="00C604EB" w:rsidRDefault="00FD6BE1">
      <w:pPr>
        <w:spacing w:before="180"/>
        <w:rPr>
          <w:rFonts w:eastAsia="標楷體"/>
          <w:color w:val="000000"/>
        </w:rPr>
      </w:pPr>
      <w:r>
        <w:rPr>
          <w:rFonts w:eastAsia="標楷體"/>
          <w:color w:val="000000"/>
        </w:rPr>
        <w:lastRenderedPageBreak/>
        <w:t>三、研習課程表：</w:t>
      </w:r>
    </w:p>
    <w:tbl>
      <w:tblPr>
        <w:tblW w:w="97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9"/>
        <w:gridCol w:w="7840"/>
      </w:tblGrid>
      <w:tr w:rsidR="00C604EB">
        <w:tblPrEx>
          <w:tblCellMar>
            <w:top w:w="0" w:type="dxa"/>
            <w:bottom w:w="0" w:type="dxa"/>
          </w:tblCellMar>
        </w:tblPrEx>
        <w:trPr>
          <w:trHeight w:val="682"/>
          <w:tblHeader/>
          <w:jc w:val="center"/>
        </w:trPr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snapToGrid w:val="0"/>
              <w:rPr>
                <w:rFonts w:eastAsia="標楷體"/>
                <w:b/>
                <w:color w:val="000000"/>
                <w:sz w:val="18"/>
              </w:rPr>
            </w:pPr>
            <w:r>
              <w:rPr>
                <w:rFonts w:eastAsia="標楷體"/>
                <w:b/>
                <w:color w:val="000000"/>
                <w:sz w:val="18"/>
              </w:rPr>
              <w:t xml:space="preserve">         </w:t>
            </w:r>
            <w:r>
              <w:rPr>
                <w:rFonts w:eastAsia="標楷體"/>
                <w:b/>
                <w:color w:val="000000"/>
                <w:sz w:val="18"/>
              </w:rPr>
              <w:t>日期、地點</w:t>
            </w:r>
          </w:p>
          <w:p w:rsidR="00C604EB" w:rsidRDefault="00FD6BE1">
            <w:pPr>
              <w:snapToGrid w:val="0"/>
            </w:pPr>
            <w:r>
              <w:rPr>
                <w:rFonts w:eastAsia="標楷體"/>
                <w:b/>
                <w:color w:val="000000"/>
                <w:sz w:val="18"/>
              </w:rPr>
              <w:t>時間</w:t>
            </w:r>
          </w:p>
        </w:tc>
        <w:tc>
          <w:tcPr>
            <w:tcW w:w="784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集思新烏日會議中心</w:t>
            </w:r>
            <w:r>
              <w:rPr>
                <w:b/>
                <w:color w:val="000000"/>
                <w:sz w:val="24"/>
              </w:rPr>
              <w:t>4</w:t>
            </w:r>
            <w:r>
              <w:rPr>
                <w:b/>
                <w:color w:val="000000"/>
                <w:sz w:val="24"/>
              </w:rPr>
              <w:t>樓</w:t>
            </w:r>
            <w:r>
              <w:rPr>
                <w:b/>
                <w:color w:val="000000"/>
                <w:sz w:val="24"/>
              </w:rPr>
              <w:t>401</w:t>
            </w:r>
            <w:r>
              <w:rPr>
                <w:b/>
                <w:color w:val="000000"/>
                <w:sz w:val="24"/>
              </w:rPr>
              <w:t>富蘭克林廳</w:t>
            </w:r>
          </w:p>
          <w:p w:rsidR="00C604EB" w:rsidRDefault="00FD6BE1">
            <w:pPr>
              <w:pStyle w:val="ab"/>
            </w:pPr>
            <w:r>
              <w:rPr>
                <w:b/>
                <w:color w:val="000000"/>
                <w:sz w:val="24"/>
              </w:rPr>
              <w:t>113</w:t>
            </w:r>
            <w:r>
              <w:rPr>
                <w:b/>
                <w:color w:val="000000"/>
                <w:sz w:val="24"/>
              </w:rPr>
              <w:t>年</w:t>
            </w:r>
            <w:r>
              <w:rPr>
                <w:b/>
                <w:color w:val="000000"/>
                <w:sz w:val="24"/>
              </w:rPr>
              <w:t>6</w:t>
            </w:r>
            <w:r>
              <w:rPr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>25</w:t>
            </w:r>
            <w:r>
              <w:rPr>
                <w:b/>
                <w:color w:val="000000"/>
                <w:sz w:val="24"/>
              </w:rPr>
              <w:t>日</w:t>
            </w:r>
            <w:r>
              <w:rPr>
                <w:b/>
                <w:color w:val="000000"/>
                <w:sz w:val="24"/>
              </w:rPr>
              <w:t>(</w:t>
            </w:r>
            <w:r>
              <w:rPr>
                <w:b/>
                <w:color w:val="000000"/>
                <w:sz w:val="24"/>
              </w:rPr>
              <w:t>星期二</w:t>
            </w:r>
            <w:r>
              <w:rPr>
                <w:b/>
                <w:color w:val="000000"/>
                <w:sz w:val="24"/>
              </w:rPr>
              <w:t>)</w:t>
            </w:r>
          </w:p>
        </w:tc>
      </w:tr>
      <w:tr w:rsidR="00C604EB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88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13:00 ~ 13:20</w:t>
            </w:r>
          </w:p>
        </w:tc>
        <w:tc>
          <w:tcPr>
            <w:tcW w:w="7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EB" w:rsidRDefault="00FD6BE1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報到</w:t>
            </w:r>
          </w:p>
        </w:tc>
      </w:tr>
      <w:tr w:rsidR="00C604EB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13:20 ~ 13:30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開幕</w:t>
            </w:r>
          </w:p>
        </w:tc>
      </w:tr>
      <w:tr w:rsidR="00C604EB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13:30 ~ 14:20</w:t>
            </w:r>
          </w:p>
          <w:p w:rsidR="00C604EB" w:rsidRDefault="00FD6BE1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(1</w:t>
            </w:r>
            <w:r>
              <w:rPr>
                <w:b/>
                <w:bCs/>
                <w:color w:val="000000"/>
                <w:sz w:val="24"/>
              </w:rPr>
              <w:t>節課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國中端教學實務現況分享</w:t>
            </w:r>
          </w:p>
          <w:p w:rsidR="00C604EB" w:rsidRDefault="00FD6BE1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彰化縣花壇國中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張世杰主任</w:t>
            </w:r>
          </w:p>
        </w:tc>
      </w:tr>
      <w:tr w:rsidR="00C604EB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14:20 ~ 15:10</w:t>
            </w:r>
          </w:p>
          <w:p w:rsidR="00C604EB" w:rsidRDefault="00FD6BE1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(1</w:t>
            </w:r>
            <w:r>
              <w:rPr>
                <w:b/>
                <w:bCs/>
                <w:color w:val="000000"/>
                <w:sz w:val="24"/>
              </w:rPr>
              <w:t>節課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高中端教學實務現況分享</w:t>
            </w:r>
          </w:p>
          <w:p w:rsidR="00C604EB" w:rsidRDefault="00FD6BE1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臺北市立中正高中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賴和隆教師</w:t>
            </w:r>
          </w:p>
        </w:tc>
      </w:tr>
      <w:tr w:rsidR="00C604EB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15:10 ~</w:t>
            </w:r>
            <w:r>
              <w:rPr>
                <w:bCs/>
                <w:color w:val="000000"/>
                <w:sz w:val="24"/>
              </w:rPr>
              <w:t xml:space="preserve"> 15:20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休息</w:t>
            </w:r>
          </w:p>
        </w:tc>
      </w:tr>
      <w:tr w:rsidR="00C604EB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pacing w:line="40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15:20 ~ 17:20</w:t>
            </w:r>
          </w:p>
          <w:p w:rsidR="00C604EB" w:rsidRDefault="00FD6BE1">
            <w:pPr>
              <w:pStyle w:val="ab"/>
              <w:spacing w:line="40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(2</w:t>
            </w:r>
            <w:r>
              <w:rPr>
                <w:b/>
                <w:bCs/>
                <w:color w:val="000000"/>
                <w:sz w:val="24"/>
              </w:rPr>
              <w:t>節課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高中端與國中端雙向議題對談交流暨成果分享</w:t>
            </w:r>
          </w:p>
          <w:p w:rsidR="00C604EB" w:rsidRDefault="00FD6BE1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由各桌桌長以課程形式帶領國高中教師進行議題討論，藉由世界咖啡館形式由桌長統整並產出議題結論，再由桌長逐一進行報告分享。</w:t>
            </w:r>
          </w:p>
          <w:p w:rsidR="00C604EB" w:rsidRDefault="00FD6BE1">
            <w:pPr>
              <w:snapToGrid w:val="0"/>
            </w:pPr>
            <w:r>
              <w:rPr>
                <w:rFonts w:eastAsia="標楷體"/>
                <w:bCs/>
                <w:color w:val="000000"/>
              </w:rPr>
              <w:t>【桌長待聘】</w:t>
            </w:r>
          </w:p>
        </w:tc>
      </w:tr>
      <w:tr w:rsidR="00C604E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17:20 ~ 17:40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4EB" w:rsidRDefault="00FD6BE1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綜合研討</w:t>
            </w:r>
            <w:r>
              <w:rPr>
                <w:bCs/>
                <w:color w:val="000000"/>
                <w:sz w:val="24"/>
              </w:rPr>
              <w:t>Q&amp;A</w:t>
            </w:r>
          </w:p>
        </w:tc>
      </w:tr>
      <w:tr w:rsidR="00C604EB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EB" w:rsidRDefault="00FD6BE1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17:40 ~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EB" w:rsidRDefault="00FD6BE1">
            <w:pPr>
              <w:pStyle w:val="ab"/>
              <w:spacing w:line="4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賦歸</w:t>
            </w:r>
          </w:p>
        </w:tc>
      </w:tr>
    </w:tbl>
    <w:p w:rsidR="00C604EB" w:rsidRDefault="00FD6BE1">
      <w:pPr>
        <w:spacing w:before="180" w:line="360" w:lineRule="auto"/>
      </w:pPr>
      <w:r>
        <w:rPr>
          <w:rFonts w:eastAsia="標楷體"/>
          <w:color w:val="000000"/>
        </w:rPr>
        <w:t>四、報名方式：</w:t>
      </w:r>
    </w:p>
    <w:p w:rsidR="00C604EB" w:rsidRDefault="00FD6BE1">
      <w:pPr>
        <w:snapToGrid w:val="0"/>
        <w:spacing w:line="360" w:lineRule="auto"/>
        <w:ind w:left="1797" w:hanging="1389"/>
        <w:jc w:val="both"/>
      </w:pPr>
      <w:r>
        <w:rPr>
          <w:rFonts w:eastAsia="標楷體"/>
          <w:color w:val="000000"/>
        </w:rPr>
        <w:t>1.</w:t>
      </w:r>
      <w:r>
        <w:rPr>
          <w:rFonts w:eastAsia="標楷體"/>
          <w:b/>
          <w:bCs/>
          <w:color w:val="000000"/>
        </w:rPr>
        <w:t>報名時間：即日起至</w:t>
      </w:r>
      <w:r>
        <w:rPr>
          <w:rFonts w:eastAsia="標楷體"/>
          <w:b/>
          <w:bCs/>
          <w:color w:val="000000"/>
        </w:rPr>
        <w:t>113</w:t>
      </w:r>
      <w:r>
        <w:rPr>
          <w:rFonts w:eastAsia="標楷體"/>
          <w:b/>
          <w:bCs/>
          <w:color w:val="000000"/>
        </w:rPr>
        <w:t>年</w:t>
      </w:r>
      <w:r>
        <w:rPr>
          <w:rFonts w:eastAsia="標楷體"/>
          <w:b/>
          <w:bCs/>
          <w:color w:val="000000"/>
        </w:rPr>
        <w:t>6</w:t>
      </w:r>
      <w:r>
        <w:rPr>
          <w:rFonts w:eastAsia="標楷體"/>
          <w:b/>
          <w:bCs/>
          <w:color w:val="000000"/>
        </w:rPr>
        <w:t>月</w:t>
      </w:r>
      <w:r>
        <w:rPr>
          <w:rFonts w:eastAsia="標楷體"/>
          <w:b/>
          <w:bCs/>
          <w:color w:val="000000"/>
        </w:rPr>
        <w:t>19</w:t>
      </w:r>
      <w:r>
        <w:rPr>
          <w:rFonts w:eastAsia="標楷體"/>
          <w:b/>
          <w:bCs/>
          <w:color w:val="000000"/>
        </w:rPr>
        <w:t>日</w:t>
      </w:r>
      <w:r>
        <w:rPr>
          <w:rFonts w:eastAsia="標楷體"/>
          <w:b/>
          <w:bCs/>
          <w:color w:val="000000"/>
        </w:rPr>
        <w:t>(</w:t>
      </w:r>
      <w:r>
        <w:rPr>
          <w:rFonts w:eastAsia="標楷體"/>
          <w:b/>
          <w:bCs/>
          <w:color w:val="000000"/>
        </w:rPr>
        <w:t>星期三</w:t>
      </w:r>
      <w:r>
        <w:rPr>
          <w:rFonts w:eastAsia="標楷體"/>
          <w:b/>
          <w:bCs/>
          <w:color w:val="000000"/>
        </w:rPr>
        <w:t>)</w:t>
      </w:r>
      <w:r>
        <w:rPr>
          <w:rFonts w:eastAsia="標楷體"/>
          <w:b/>
          <w:bCs/>
          <w:color w:val="000000"/>
        </w:rPr>
        <w:t>止，</w:t>
      </w:r>
      <w:r>
        <w:rPr>
          <w:rFonts w:eastAsia="標楷體"/>
          <w:b/>
          <w:color w:val="000000"/>
        </w:rPr>
        <w:t>課程代碼：</w:t>
      </w:r>
      <w:r>
        <w:rPr>
          <w:rFonts w:eastAsia="標楷體"/>
          <w:b/>
          <w:color w:val="000000"/>
        </w:rPr>
        <w:t>4348292</w:t>
      </w:r>
      <w:r>
        <w:rPr>
          <w:rFonts w:eastAsia="標楷體"/>
          <w:bCs/>
          <w:color w:val="000000"/>
        </w:rPr>
        <w:t>。</w:t>
      </w:r>
    </w:p>
    <w:p w:rsidR="00C604EB" w:rsidRDefault="00FD6BE1">
      <w:pPr>
        <w:snapToGrid w:val="0"/>
        <w:spacing w:line="360" w:lineRule="auto"/>
        <w:ind w:left="600" w:hanging="600"/>
        <w:jc w:val="both"/>
      </w:pPr>
      <w:r>
        <w:rPr>
          <w:rFonts w:eastAsia="標楷體"/>
          <w:color w:val="000000"/>
        </w:rPr>
        <w:t xml:space="preserve">    2.</w:t>
      </w:r>
      <w:r>
        <w:rPr>
          <w:rFonts w:eastAsia="標楷體"/>
          <w:b/>
          <w:color w:val="000000"/>
        </w:rPr>
        <w:t>報名活動頁面網址：</w:t>
      </w:r>
      <w:r>
        <w:rPr>
          <w:rFonts w:eastAsia="標楷體"/>
          <w:b/>
          <w:color w:val="000000"/>
        </w:rPr>
        <w:t>https://reurl.cc/EjRkVA (</w:t>
      </w:r>
      <w:r>
        <w:rPr>
          <w:rFonts w:eastAsia="標楷體"/>
          <w:b/>
          <w:color w:val="000000"/>
        </w:rPr>
        <w:t>普通型高級中等學校學科資源平臺</w:t>
      </w:r>
      <w:r>
        <w:rPr>
          <w:rFonts w:eastAsia="標楷體"/>
          <w:b/>
          <w:color w:val="000000"/>
        </w:rPr>
        <w:t>-</w:t>
      </w:r>
      <w:r>
        <w:rPr>
          <w:rFonts w:eastAsia="標楷體"/>
          <w:b/>
          <w:color w:val="000000"/>
        </w:rPr>
        <w:t>高中資訊科技學科中心</w:t>
      </w:r>
      <w:r>
        <w:rPr>
          <w:rFonts w:eastAsia="標楷體"/>
          <w:b/>
          <w:color w:val="000000"/>
        </w:rPr>
        <w:t>)</w:t>
      </w:r>
      <w:r>
        <w:rPr>
          <w:rFonts w:eastAsia="標楷體"/>
          <w:b/>
          <w:color w:val="000000"/>
        </w:rPr>
        <w:t>之最新消息查詢及報名</w:t>
      </w:r>
      <w:r>
        <w:rPr>
          <w:rFonts w:eastAsia="標楷體"/>
          <w:color w:val="000000"/>
        </w:rPr>
        <w:t>。</w:t>
      </w:r>
    </w:p>
    <w:p w:rsidR="00C604EB" w:rsidRDefault="00FD6BE1">
      <w:pPr>
        <w:snapToGrid w:val="0"/>
        <w:spacing w:line="360" w:lineRule="auto"/>
        <w:ind w:left="1008" w:hanging="600"/>
        <w:jc w:val="both"/>
      </w:pPr>
      <w:r>
        <w:rPr>
          <w:rFonts w:eastAsia="標楷體"/>
          <w:color w:val="000000"/>
        </w:rPr>
        <w:t>3.</w:t>
      </w:r>
      <w:r>
        <w:rPr>
          <w:rFonts w:eastAsia="標楷體"/>
          <w:color w:val="000000"/>
        </w:rPr>
        <w:t>報名事宜聯絡人：許雅婷小姐、李家瑩小姐，電話：</w:t>
      </w:r>
      <w:r>
        <w:rPr>
          <w:rFonts w:eastAsia="標楷體"/>
          <w:color w:val="000000"/>
        </w:rPr>
        <w:t>06-2514526</w:t>
      </w:r>
      <w:r>
        <w:rPr>
          <w:rFonts w:eastAsia="標楷體"/>
          <w:color w:val="000000"/>
        </w:rPr>
        <w:t>轉</w:t>
      </w:r>
      <w:r>
        <w:rPr>
          <w:rFonts w:eastAsia="標楷體"/>
          <w:color w:val="000000"/>
        </w:rPr>
        <w:t>213</w:t>
      </w:r>
      <w:r>
        <w:rPr>
          <w:rFonts w:eastAsia="標楷體"/>
          <w:color w:val="000000"/>
        </w:rPr>
        <w:t>。</w:t>
      </w:r>
    </w:p>
    <w:p w:rsidR="00C604EB" w:rsidRDefault="00FD6BE1">
      <w:pPr>
        <w:snapToGrid w:val="0"/>
        <w:spacing w:line="360" w:lineRule="auto"/>
        <w:ind w:left="1008" w:hanging="600"/>
        <w:jc w:val="both"/>
      </w:pPr>
      <w:r>
        <w:rPr>
          <w:rFonts w:eastAsia="標楷體"/>
          <w:color w:val="000000"/>
        </w:rPr>
        <w:t>4.</w:t>
      </w:r>
      <w:r>
        <w:rPr>
          <w:rFonts w:eastAsia="標楷體"/>
          <w:color w:val="000000"/>
        </w:rPr>
        <w:t>電子郵件：</w:t>
      </w:r>
      <w:r>
        <w:rPr>
          <w:rFonts w:eastAsia="標楷體"/>
          <w:color w:val="000000"/>
        </w:rPr>
        <w:t>icerc@mail.tnssh.tn.edu.t</w:t>
      </w:r>
      <w:r>
        <w:rPr>
          <w:rFonts w:ascii="標楷體" w:eastAsia="標楷體" w:hAnsi="標楷體"/>
          <w:color w:val="000000"/>
        </w:rPr>
        <w:t>w</w:t>
      </w:r>
      <w:r>
        <w:rPr>
          <w:rFonts w:ascii="標楷體" w:eastAsia="標楷體" w:hAnsi="標楷體"/>
          <w:color w:val="000000"/>
        </w:rPr>
        <w:t>。</w:t>
      </w:r>
    </w:p>
    <w:p w:rsidR="00C604EB" w:rsidRDefault="00FD6BE1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五、研習時數：全程參加人員核發</w:t>
      </w:r>
      <w:r>
        <w:rPr>
          <w:rFonts w:eastAsia="標楷體"/>
          <w:color w:val="000000"/>
        </w:rPr>
        <w:t>4</w:t>
      </w:r>
      <w:r>
        <w:rPr>
          <w:rFonts w:eastAsia="標楷體"/>
          <w:color w:val="000000"/>
        </w:rPr>
        <w:t>小時研習時數。</w:t>
      </w:r>
    </w:p>
    <w:p w:rsidR="00C604EB" w:rsidRDefault="00FD6BE1">
      <w:pPr>
        <w:snapToGrid w:val="0"/>
        <w:spacing w:line="360" w:lineRule="auto"/>
      </w:pPr>
      <w:r>
        <w:rPr>
          <w:rFonts w:eastAsia="標楷體"/>
          <w:color w:val="000000"/>
        </w:rPr>
        <w:t>六、注意事項：</w:t>
      </w:r>
    </w:p>
    <w:p w:rsidR="00C604EB" w:rsidRDefault="00FD6BE1">
      <w:pPr>
        <w:snapToGrid w:val="0"/>
        <w:spacing w:line="360" w:lineRule="auto"/>
        <w:ind w:left="528" w:hanging="120"/>
      </w:pPr>
      <w:r>
        <w:rPr>
          <w:rFonts w:eastAsia="標楷體"/>
          <w:color w:val="000000"/>
        </w:rPr>
        <w:t>1.</w:t>
      </w:r>
      <w:r>
        <w:rPr>
          <w:rFonts w:eastAsia="標楷體"/>
          <w:color w:val="000000"/>
        </w:rPr>
        <w:t>提供餐盒，參加人員請以公差假登記，</w:t>
      </w:r>
      <w:r>
        <w:rPr>
          <w:rFonts w:eastAsia="標楷體"/>
          <w:b/>
          <w:color w:val="000000"/>
          <w:u w:val="double"/>
        </w:rPr>
        <w:t>差旅費由原服務學校支付</w:t>
      </w:r>
      <w:r>
        <w:rPr>
          <w:rFonts w:eastAsia="標楷體"/>
          <w:color w:val="000000"/>
        </w:rPr>
        <w:t>。</w:t>
      </w:r>
    </w:p>
    <w:p w:rsidR="00C604EB" w:rsidRDefault="00FD6BE1">
      <w:pPr>
        <w:snapToGrid w:val="0"/>
        <w:spacing w:line="360" w:lineRule="auto"/>
        <w:ind w:left="720" w:hanging="312"/>
        <w:rPr>
          <w:rFonts w:eastAsia="標楷體"/>
          <w:color w:val="000000"/>
        </w:rPr>
      </w:pPr>
      <w:r>
        <w:rPr>
          <w:rFonts w:eastAsia="標楷體"/>
          <w:color w:val="000000"/>
        </w:rPr>
        <w:t>2.</w:t>
      </w:r>
      <w:r>
        <w:rPr>
          <w:rFonts w:eastAsia="標楷體"/>
          <w:color w:val="000000"/>
        </w:rPr>
        <w:t>請利用大眾運輸工具前往活動地點。</w:t>
      </w:r>
    </w:p>
    <w:p w:rsidR="00C604EB" w:rsidRDefault="00FD6BE1">
      <w:pPr>
        <w:snapToGrid w:val="0"/>
        <w:spacing w:line="360" w:lineRule="auto"/>
        <w:ind w:left="720" w:hanging="312"/>
        <w:rPr>
          <w:rFonts w:eastAsia="標楷體"/>
          <w:color w:val="000000"/>
        </w:rPr>
      </w:pPr>
      <w:r>
        <w:rPr>
          <w:rFonts w:eastAsia="標楷體"/>
          <w:color w:val="000000"/>
        </w:rPr>
        <w:t>3.</w:t>
      </w:r>
      <w:r>
        <w:rPr>
          <w:rFonts w:eastAsia="標楷體"/>
          <w:color w:val="000000"/>
        </w:rPr>
        <w:t>請教師自行前往活動地點報到，並全程參加研習。</w:t>
      </w:r>
    </w:p>
    <w:p w:rsidR="00C604EB" w:rsidRDefault="00FD6BE1">
      <w:pPr>
        <w:snapToGrid w:val="0"/>
        <w:spacing w:line="360" w:lineRule="auto"/>
        <w:ind w:left="720" w:hanging="312"/>
        <w:rPr>
          <w:rFonts w:eastAsia="標楷體"/>
          <w:color w:val="000000"/>
        </w:rPr>
      </w:pPr>
      <w:r>
        <w:rPr>
          <w:rFonts w:eastAsia="標楷體"/>
          <w:color w:val="000000"/>
        </w:rPr>
        <w:t>4.</w:t>
      </w:r>
      <w:r>
        <w:rPr>
          <w:rFonts w:eastAsia="標楷體"/>
          <w:color w:val="000000"/>
        </w:rPr>
        <w:t>為響應環保政策，請教師自備環保杯。</w:t>
      </w:r>
    </w:p>
    <w:p w:rsidR="00C604EB" w:rsidRDefault="00C604EB">
      <w:pPr>
        <w:snapToGrid w:val="0"/>
        <w:spacing w:line="360" w:lineRule="auto"/>
        <w:ind w:left="720" w:hanging="312"/>
        <w:rPr>
          <w:rFonts w:eastAsia="標楷體"/>
          <w:color w:val="000000"/>
        </w:rPr>
      </w:pPr>
    </w:p>
    <w:p w:rsidR="00C604EB" w:rsidRDefault="00C604EB">
      <w:pPr>
        <w:snapToGrid w:val="0"/>
        <w:spacing w:line="360" w:lineRule="auto"/>
        <w:ind w:left="720" w:hanging="312"/>
        <w:rPr>
          <w:rFonts w:eastAsia="標楷體"/>
          <w:color w:val="000000"/>
        </w:rPr>
      </w:pPr>
    </w:p>
    <w:p w:rsidR="00C604EB" w:rsidRDefault="00C604EB">
      <w:pPr>
        <w:snapToGrid w:val="0"/>
        <w:spacing w:line="360" w:lineRule="auto"/>
        <w:rPr>
          <w:rFonts w:eastAsia="標楷體"/>
          <w:color w:val="000000"/>
        </w:rPr>
      </w:pPr>
    </w:p>
    <w:p w:rsidR="00C604EB" w:rsidRDefault="00FD6BE1">
      <w:pPr>
        <w:snapToGrid w:val="0"/>
        <w:spacing w:line="360" w:lineRule="auto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伍、交通資訊</w:t>
      </w:r>
    </w:p>
    <w:p w:rsidR="00C604EB" w:rsidRDefault="00FD6BE1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【台鐵</w:t>
      </w:r>
      <w:r>
        <w:rPr>
          <w:rFonts w:eastAsia="標楷體"/>
          <w:color w:val="000000"/>
        </w:rPr>
        <w:t>新烏日站】：由出口處往前直行約</w:t>
      </w:r>
      <w:r>
        <w:rPr>
          <w:rFonts w:eastAsia="標楷體"/>
          <w:color w:val="000000"/>
        </w:rPr>
        <w:t>50</w:t>
      </w:r>
      <w:r>
        <w:rPr>
          <w:rFonts w:eastAsia="標楷體"/>
          <w:color w:val="000000"/>
        </w:rPr>
        <w:t>公尺，會議中心即在右側。</w:t>
      </w:r>
    </w:p>
    <w:p w:rsidR="00C604EB" w:rsidRDefault="00FD6BE1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【台中高鐵站】：請往出口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台鐵車站方向直行，右轉往台鐵售票大廳，會議中心即在左側。</w:t>
      </w:r>
      <w:r>
        <w:rPr>
          <w:rFonts w:eastAsia="標楷體"/>
          <w:color w:val="000000"/>
        </w:rPr>
        <w:br/>
      </w:r>
      <w:r>
        <w:rPr>
          <w:rFonts w:eastAsia="標楷體"/>
          <w:color w:val="000000"/>
        </w:rPr>
        <w:t>【捷運高鐵台中站】請從捷運高鐵台中站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號出口直行約</w:t>
      </w:r>
      <w:r>
        <w:rPr>
          <w:rFonts w:eastAsia="標楷體"/>
          <w:color w:val="000000"/>
        </w:rPr>
        <w:t>50</w:t>
      </w:r>
      <w:r>
        <w:rPr>
          <w:rFonts w:eastAsia="標楷體"/>
          <w:color w:val="000000"/>
        </w:rPr>
        <w:t>公尺，會議中心即在左前方。</w:t>
      </w:r>
    </w:p>
    <w:p w:rsidR="00C604EB" w:rsidRDefault="00FD6BE1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【新烏日車站】：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39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56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74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74</w:t>
      </w:r>
      <w:r>
        <w:rPr>
          <w:rFonts w:eastAsia="標楷體"/>
          <w:color w:val="000000"/>
        </w:rPr>
        <w:t>繞、</w:t>
      </w:r>
      <w:r>
        <w:rPr>
          <w:rFonts w:eastAsia="標楷體"/>
          <w:color w:val="000000"/>
        </w:rPr>
        <w:t>93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101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102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133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248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281</w:t>
      </w:r>
      <w:r>
        <w:rPr>
          <w:rFonts w:eastAsia="標楷體"/>
          <w:color w:val="000000"/>
        </w:rPr>
        <w:t>副、</w:t>
      </w:r>
      <w:r>
        <w:rPr>
          <w:rFonts w:eastAsia="標楷體"/>
          <w:color w:val="000000"/>
        </w:rPr>
        <w:t>617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A1</w:t>
      </w:r>
      <w:r>
        <w:rPr>
          <w:rFonts w:eastAsia="標楷體"/>
          <w:color w:val="000000"/>
        </w:rPr>
        <w:t>。</w:t>
      </w:r>
    </w:p>
    <w:p w:rsidR="00C604EB" w:rsidRDefault="00FD6BE1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【高鐵台中站</w:t>
      </w:r>
      <w:r>
        <w:rPr>
          <w:rFonts w:eastAsia="標楷體"/>
          <w:color w:val="000000"/>
        </w:rPr>
        <w:t xml:space="preserve"> (</w:t>
      </w:r>
      <w:r>
        <w:rPr>
          <w:rFonts w:eastAsia="標楷體"/>
          <w:color w:val="000000"/>
        </w:rPr>
        <w:t>台中市區公車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】：</w:t>
      </w:r>
      <w:r>
        <w:rPr>
          <w:rFonts w:eastAsia="標楷體"/>
          <w:color w:val="000000"/>
        </w:rPr>
        <w:t>26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33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37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70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70A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70B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82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99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99</w:t>
      </w:r>
      <w:r>
        <w:rPr>
          <w:rFonts w:eastAsia="標楷體"/>
          <w:color w:val="000000"/>
        </w:rPr>
        <w:t>延、</w:t>
      </w:r>
      <w:r>
        <w:rPr>
          <w:rFonts w:eastAsia="標楷體"/>
          <w:color w:val="000000"/>
        </w:rPr>
        <w:t>151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151A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151</w:t>
      </w:r>
      <w:r>
        <w:rPr>
          <w:rFonts w:eastAsia="標楷體"/>
          <w:color w:val="000000"/>
        </w:rPr>
        <w:t>區、</w:t>
      </w:r>
      <w:r>
        <w:rPr>
          <w:rFonts w:eastAsia="標楷體"/>
          <w:color w:val="000000"/>
        </w:rPr>
        <w:t>153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153</w:t>
      </w:r>
      <w:r>
        <w:rPr>
          <w:rFonts w:eastAsia="標楷體"/>
          <w:color w:val="000000"/>
        </w:rPr>
        <w:t>區、</w:t>
      </w:r>
      <w:r>
        <w:rPr>
          <w:rFonts w:eastAsia="標楷體"/>
          <w:color w:val="000000"/>
        </w:rPr>
        <w:t>153</w:t>
      </w:r>
      <w:r>
        <w:rPr>
          <w:rFonts w:eastAsia="標楷體"/>
          <w:color w:val="000000"/>
        </w:rPr>
        <w:t>延、</w:t>
      </w:r>
      <w:r>
        <w:rPr>
          <w:rFonts w:eastAsia="標楷體"/>
          <w:color w:val="000000"/>
        </w:rPr>
        <w:t>155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155</w:t>
      </w:r>
      <w:r>
        <w:rPr>
          <w:rFonts w:eastAsia="標楷體"/>
          <w:color w:val="000000"/>
        </w:rPr>
        <w:t>副、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156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158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159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160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160</w:t>
      </w:r>
      <w:r>
        <w:rPr>
          <w:rFonts w:eastAsia="標楷體"/>
          <w:color w:val="000000"/>
        </w:rPr>
        <w:t>副、</w:t>
      </w:r>
      <w:r>
        <w:rPr>
          <w:rFonts w:eastAsia="標楷體"/>
          <w:color w:val="000000"/>
        </w:rPr>
        <w:t>161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161</w:t>
      </w:r>
      <w:r>
        <w:rPr>
          <w:rFonts w:eastAsia="標楷體"/>
          <w:color w:val="000000"/>
        </w:rPr>
        <w:t>副、綠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。</w:t>
      </w:r>
    </w:p>
    <w:p w:rsidR="00C604EB" w:rsidRDefault="00FD6BE1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【高鐵台中站</w:t>
      </w:r>
      <w:r>
        <w:rPr>
          <w:rFonts w:eastAsia="標楷體"/>
          <w:color w:val="000000"/>
        </w:rPr>
        <w:t xml:space="preserve"> (</w:t>
      </w:r>
      <w:r>
        <w:rPr>
          <w:rFonts w:eastAsia="標楷體"/>
          <w:color w:val="000000"/>
        </w:rPr>
        <w:t>旅遊景點接駁線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：】：</w:t>
      </w:r>
      <w:r>
        <w:rPr>
          <w:rFonts w:eastAsia="標楷體"/>
          <w:color w:val="000000"/>
        </w:rPr>
        <w:t>1657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6188A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6268B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6333B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6670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6670A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6670B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6670C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6670D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6670E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6670F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6670G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 xml:space="preserve"> 6737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6737A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6738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6738A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6738B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6882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6882A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6883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6883A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6933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6933A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6936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>6936A</w:t>
      </w:r>
      <w:r>
        <w:rPr>
          <w:rFonts w:eastAsia="標楷體"/>
          <w:color w:val="000000"/>
        </w:rPr>
        <w:t>。</w:t>
      </w:r>
    </w:p>
    <w:p w:rsidR="00C604EB" w:rsidRDefault="00FD6BE1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【台</w:t>
      </w:r>
      <w:r>
        <w:rPr>
          <w:rFonts w:eastAsia="標楷體"/>
          <w:color w:val="000000"/>
        </w:rPr>
        <w:t>74</w:t>
      </w:r>
      <w:r>
        <w:rPr>
          <w:rFonts w:eastAsia="標楷體"/>
          <w:color w:val="000000"/>
        </w:rPr>
        <w:t>線</w:t>
      </w:r>
      <w:r>
        <w:rPr>
          <w:rFonts w:eastAsia="標楷體"/>
          <w:color w:val="000000"/>
        </w:rPr>
        <w:t xml:space="preserve"> (</w:t>
      </w:r>
      <w:r>
        <w:rPr>
          <w:rFonts w:eastAsia="標楷體"/>
          <w:color w:val="000000"/>
        </w:rPr>
        <w:t>中彰快速道路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】：台</w:t>
      </w:r>
      <w:r>
        <w:rPr>
          <w:rFonts w:eastAsia="標楷體"/>
          <w:color w:val="000000"/>
        </w:rPr>
        <w:t>74</w:t>
      </w:r>
      <w:r>
        <w:rPr>
          <w:rFonts w:eastAsia="標楷體"/>
          <w:color w:val="000000"/>
        </w:rPr>
        <w:t>線的</w:t>
      </w:r>
      <w:r>
        <w:rPr>
          <w:rFonts w:eastAsia="標楷體"/>
          <w:color w:val="000000"/>
        </w:rPr>
        <w:t>1-</w:t>
      </w:r>
      <w:r>
        <w:rPr>
          <w:rFonts w:eastAsia="標楷體"/>
          <w:color w:val="000000"/>
        </w:rPr>
        <w:t>成功號出口下交流道，右轉環河橋，於高鐵東路右轉直駛至高鐵東一路左轉</w:t>
      </w:r>
      <w:r>
        <w:rPr>
          <w:rFonts w:eastAsia="標楷體"/>
          <w:color w:val="000000"/>
        </w:rPr>
        <w:t xml:space="preserve"> (</w:t>
      </w:r>
      <w:bookmarkStart w:id="3" w:name="_GoBack"/>
      <w:bookmarkEnd w:id="3"/>
      <w:r>
        <w:rPr>
          <w:rFonts w:eastAsia="標楷體"/>
          <w:color w:val="000000"/>
        </w:rPr>
        <w:t>會</w:t>
      </w:r>
      <w:r>
        <w:rPr>
          <w:rFonts w:eastAsia="標楷體"/>
          <w:color w:val="000000"/>
        </w:rPr>
        <w:t>議中心即在右側</w:t>
      </w:r>
      <w:r>
        <w:rPr>
          <w:rFonts w:eastAsia="標楷體"/>
          <w:color w:val="000000"/>
        </w:rPr>
        <w:t xml:space="preserve">) </w:t>
      </w:r>
      <w:r>
        <w:rPr>
          <w:rFonts w:eastAsia="標楷體"/>
          <w:color w:val="000000"/>
        </w:rPr>
        <w:t>。</w:t>
      </w:r>
    </w:p>
    <w:p w:rsidR="00C604EB" w:rsidRDefault="00FD6BE1">
      <w:pPr>
        <w:snapToGrid w:val="0"/>
        <w:spacing w:line="360" w:lineRule="auto"/>
      </w:pPr>
      <w:r>
        <w:rPr>
          <w:rFonts w:eastAsia="標楷體"/>
          <w:noProof/>
          <w:color w:val="000000"/>
        </w:rPr>
        <w:lastRenderedPageBreak/>
        <w:drawing>
          <wp:inline distT="0" distB="0" distL="0" distR="0">
            <wp:extent cx="5753103" cy="8140702"/>
            <wp:effectExtent l="0" t="0" r="0" b="0"/>
            <wp:docPr id="2" name="圖片 60" descr="C:\Users\tnssh\Desktop\集思台中新烏日-電梯使用規範(4樓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81407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604EB">
      <w:footerReference w:type="default" r:id="rId8"/>
      <w:pgSz w:w="11906" w:h="16838"/>
      <w:pgMar w:top="1418" w:right="1418" w:bottom="1418" w:left="1418" w:header="567" w:footer="680" w:gutter="0"/>
      <w:cols w:space="720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6BE1">
      <w:r>
        <w:separator/>
      </w:r>
    </w:p>
  </w:endnote>
  <w:endnote w:type="continuationSeparator" w:id="0">
    <w:p w:rsidR="00000000" w:rsidRDefault="00FD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B0" w:rsidRDefault="00FD6BE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63AB0" w:rsidRDefault="00FD6BE1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F63AB0" w:rsidRDefault="00FD6BE1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6BE1">
      <w:r>
        <w:rPr>
          <w:color w:val="000000"/>
        </w:rPr>
        <w:separator/>
      </w:r>
    </w:p>
  </w:footnote>
  <w:footnote w:type="continuationSeparator" w:id="0">
    <w:p w:rsidR="00000000" w:rsidRDefault="00FD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C5C"/>
    <w:multiLevelType w:val="multilevel"/>
    <w:tmpl w:val="918877BA"/>
    <w:styleLink w:val="LFO1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1" w15:restartNumberingAfterBreak="0">
    <w:nsid w:val="5EE96311"/>
    <w:multiLevelType w:val="multilevel"/>
    <w:tmpl w:val="953CA22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04EB"/>
    <w:rsid w:val="00C604EB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E3D84-20F2-428B-B87A-AC73C2AA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customStyle="1" w:styleId="a7">
    <w:name w:val="副本"/>
    <w:basedOn w:val="30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customStyle="1" w:styleId="a">
    <w:name w:val="主旨說明"/>
    <w:basedOn w:val="a0"/>
    <w:pPr>
      <w:numPr>
        <w:numId w:val="1"/>
      </w:numPr>
      <w:spacing w:line="500" w:lineRule="exact"/>
    </w:pPr>
    <w:rPr>
      <w:rFonts w:eastAsia="標楷體"/>
      <w:sz w:val="32"/>
      <w:szCs w:val="32"/>
    </w:rPr>
  </w:style>
  <w:style w:type="paragraph" w:styleId="30">
    <w:name w:val="Body Text Indent 3"/>
    <w:basedOn w:val="a0"/>
    <w:pPr>
      <w:spacing w:after="120"/>
      <w:ind w:left="480"/>
    </w:pPr>
    <w:rPr>
      <w:sz w:val="16"/>
      <w:szCs w:val="16"/>
    </w:rPr>
  </w:style>
  <w:style w:type="paragraph" w:styleId="a8">
    <w:name w:val="Balloon Text"/>
    <w:basedOn w:val="a0"/>
    <w:rPr>
      <w:rFonts w:ascii="Arial" w:hAnsi="Arial"/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0"/>
    <w:pPr>
      <w:spacing w:before="180" w:line="320" w:lineRule="exact"/>
      <w:ind w:left="840" w:hanging="840"/>
    </w:pPr>
    <w:rPr>
      <w:rFonts w:ascii="標楷體" w:eastAsia="標楷體" w:hAnsi="標楷體"/>
      <w:sz w:val="28"/>
      <w:szCs w:val="28"/>
    </w:rPr>
  </w:style>
  <w:style w:type="paragraph" w:styleId="ab">
    <w:name w:val="Body Text"/>
    <w:basedOn w:val="a0"/>
    <w:pPr>
      <w:jc w:val="center"/>
    </w:pPr>
    <w:rPr>
      <w:rFonts w:eastAsia="標楷體"/>
      <w:sz w:val="36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c">
    <w:name w:val="Date"/>
    <w:basedOn w:val="a0"/>
    <w:next w:val="a0"/>
    <w:pPr>
      <w:jc w:val="right"/>
    </w:pPr>
  </w:style>
  <w:style w:type="paragraph" w:customStyle="1" w:styleId="ad">
    <w:name w:val="章"/>
    <w:basedOn w:val="a0"/>
    <w:pPr>
      <w:spacing w:after="180" w:line="400" w:lineRule="exact"/>
      <w:jc w:val="center"/>
    </w:pPr>
    <w:rPr>
      <w:rFonts w:ascii="標楷體" w:eastAsia="標楷體" w:hAnsi="標楷體"/>
      <w:b/>
      <w:color w:val="000000"/>
      <w:sz w:val="32"/>
      <w:szCs w:val="32"/>
    </w:rPr>
  </w:style>
  <w:style w:type="character" w:customStyle="1" w:styleId="ae">
    <w:name w:val="本文 字元"/>
    <w:rPr>
      <w:rFonts w:eastAsia="標楷體"/>
      <w:kern w:val="3"/>
      <w:sz w:val="36"/>
      <w:szCs w:val="24"/>
      <w:lang w:val="en-US" w:eastAsia="zh-TW" w:bidi="ar-SA"/>
    </w:rPr>
  </w:style>
  <w:style w:type="character" w:styleId="af">
    <w:name w:val="Strong"/>
    <w:rPr>
      <w:b/>
      <w:bCs/>
    </w:rPr>
  </w:style>
  <w:style w:type="character" w:customStyle="1" w:styleId="af0">
    <w:name w:val="頁首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f1">
    <w:name w:val="註解方塊文字 字元"/>
    <w:rPr>
      <w:rFonts w:ascii="Arial" w:hAnsi="Arial"/>
      <w:kern w:val="3"/>
      <w:sz w:val="18"/>
      <w:szCs w:val="18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0"/>
  </w:style>
  <w:style w:type="character" w:customStyle="1" w:styleId="af4">
    <w:name w:val="註解文字 字元"/>
    <w:rPr>
      <w:kern w:val="3"/>
      <w:sz w:val="24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rPr>
      <w:b/>
      <w:bCs/>
      <w:kern w:val="3"/>
      <w:sz w:val="24"/>
      <w:szCs w:val="24"/>
    </w:rPr>
  </w:style>
  <w:style w:type="character" w:customStyle="1" w:styleId="af7">
    <w:name w:val="頁尾 字元"/>
    <w:rPr>
      <w:kern w:val="3"/>
    </w:rPr>
  </w:style>
  <w:style w:type="character" w:customStyle="1" w:styleId="10">
    <w:name w:val="標題 1 字元"/>
    <w:rPr>
      <w:rFonts w:ascii="新細明體" w:hAnsi="新細明體" w:cs="新細明體"/>
      <w:b/>
      <w:bCs/>
      <w:kern w:val="3"/>
      <w:sz w:val="48"/>
      <w:szCs w:val="48"/>
    </w:rPr>
  </w:style>
  <w:style w:type="character" w:customStyle="1" w:styleId="31">
    <w:name w:val="標題 3 字元"/>
    <w:rPr>
      <w:rFonts w:ascii="Calibri Light" w:eastAsia="新細明體" w:hAnsi="Calibri Light" w:cs="Times New Roman"/>
      <w:b/>
      <w:bCs/>
      <w:kern w:val="3"/>
      <w:sz w:val="36"/>
      <w:szCs w:val="36"/>
    </w:rPr>
  </w:style>
  <w:style w:type="paragraph" w:customStyle="1" w:styleId="row">
    <w:name w:val="row"/>
    <w:basedOn w:val="a0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blue">
    <w:name w:val="blue"/>
  </w:style>
  <w:style w:type="character" w:customStyle="1" w:styleId="green-blue">
    <w:name w:val="green-blue"/>
  </w:style>
  <w:style w:type="character" w:customStyle="1" w:styleId="orange">
    <w:name w:val="orange"/>
  </w:style>
  <w:style w:type="character" w:customStyle="1" w:styleId="green">
    <w:name w:val="green"/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國立臺南第二高級中學 函稿</dc:title>
  <dc:subject/>
  <dc:creator>Administrator</dc:creator>
  <dc:description/>
  <cp:lastModifiedBy>user</cp:lastModifiedBy>
  <cp:revision>2</cp:revision>
  <cp:lastPrinted>2022-07-12T07:36:00Z</cp:lastPrinted>
  <dcterms:created xsi:type="dcterms:W3CDTF">2024-06-19T00:06:00Z</dcterms:created>
  <dcterms:modified xsi:type="dcterms:W3CDTF">2024-06-19T00:06:00Z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資訊科技概論研習資訊</vt:lpwstr>
  </property>
  <property fmtid="{D5CDD505-2E9C-101B-9397-08002B2CF9AE}" pid="3" name="_AuthorEmail">
    <vt:lpwstr>guppy@ice.ntnu.edu.tw</vt:lpwstr>
  </property>
  <property fmtid="{D5CDD505-2E9C-101B-9397-08002B2CF9AE}" pid="4" name="_AuthorEmailDisplayName">
    <vt:lpwstr>偉良</vt:lpwstr>
  </property>
  <property fmtid="{D5CDD505-2E9C-101B-9397-08002B2CF9AE}" pid="5" name="_ReviewingToolsShownOnce">
    <vt:lpwstr/>
  </property>
</Properties>
</file>