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5D30C4" w:rsidRDefault="005D30C4" w:rsidP="005D30C4">
      <w:pPr>
        <w:snapToGrid w:val="0"/>
        <w:jc w:val="center"/>
        <w:rPr>
          <w:rFonts w:ascii="標楷體" w:eastAsia="標楷體" w:hAnsi="標楷體"/>
          <w:b/>
          <w:sz w:val="28"/>
          <w:szCs w:val="28"/>
        </w:rPr>
      </w:pPr>
      <w:r w:rsidRPr="005D30C4">
        <w:rPr>
          <w:rFonts w:ascii="標楷體" w:eastAsia="標楷體" w:hAnsi="標楷體"/>
          <w:b/>
          <w:sz w:val="28"/>
          <w:szCs w:val="28"/>
        </w:rPr>
        <w:t>臺南市立南寧高級中學109年</w:t>
      </w:r>
      <w:r w:rsidRPr="005D30C4">
        <w:rPr>
          <w:rFonts w:ascii="標楷體" w:eastAsia="標楷體" w:hAnsi="標楷體"/>
          <w:b/>
          <w:sz w:val="28"/>
          <w:szCs w:val="28"/>
          <w:lang w:eastAsia="zh-HK"/>
        </w:rPr>
        <w:t>高</w:t>
      </w:r>
      <w:r w:rsidRPr="005D30C4">
        <w:rPr>
          <w:rFonts w:ascii="標楷體" w:eastAsia="標楷體" w:hAnsi="標楷體"/>
          <w:b/>
          <w:sz w:val="28"/>
          <w:szCs w:val="28"/>
        </w:rPr>
        <w:t>中部暑</w:t>
      </w:r>
      <w:r w:rsidRPr="005D30C4">
        <w:rPr>
          <w:rFonts w:ascii="標楷體" w:eastAsia="標楷體" w:hAnsi="標楷體"/>
          <w:b/>
          <w:sz w:val="28"/>
          <w:szCs w:val="28"/>
          <w:lang w:eastAsia="zh-HK"/>
        </w:rPr>
        <w:t>假</w:t>
      </w:r>
      <w:r w:rsidRPr="005D30C4">
        <w:rPr>
          <w:rFonts w:ascii="標楷體" w:eastAsia="標楷體" w:hAnsi="標楷體" w:hint="eastAsia"/>
          <w:b/>
          <w:sz w:val="28"/>
          <w:szCs w:val="28"/>
          <w:lang w:eastAsia="zh-HK"/>
        </w:rPr>
        <w:t>資訊科技、化學科、生物科</w:t>
      </w:r>
      <w:r w:rsidRPr="005D30C4">
        <w:rPr>
          <w:rFonts w:ascii="標楷體" w:eastAsia="標楷體" w:hAnsi="標楷體" w:hint="eastAsia"/>
          <w:b/>
          <w:sz w:val="28"/>
          <w:szCs w:val="28"/>
        </w:rPr>
        <w:t>銜接課程</w:t>
      </w:r>
    </w:p>
    <w:p w:rsidR="005D30C4" w:rsidRPr="005D30C4" w:rsidRDefault="005D30C4" w:rsidP="005D30C4">
      <w:pPr>
        <w:snapToGrid w:val="0"/>
        <w:jc w:val="center"/>
        <w:rPr>
          <w:rFonts w:ascii="標楷體" w:eastAsia="標楷體" w:hAnsi="標楷體"/>
          <w:b/>
          <w:sz w:val="28"/>
          <w:szCs w:val="28"/>
        </w:rPr>
      </w:pPr>
    </w:p>
    <w:p w:rsidR="005D30C4" w:rsidRPr="005D30C4" w:rsidRDefault="005D30C4" w:rsidP="005D30C4">
      <w:pPr>
        <w:snapToGrid w:val="0"/>
        <w:rPr>
          <w:sz w:val="20"/>
          <w:szCs w:val="20"/>
        </w:rPr>
      </w:pPr>
      <w:r w:rsidRPr="005D30C4">
        <w:rPr>
          <w:rFonts w:ascii="標楷體" w:eastAsia="標楷體" w:hAnsi="標楷體"/>
          <w:sz w:val="20"/>
          <w:szCs w:val="20"/>
        </w:rPr>
        <w:t>壹、辦理依據：</w:t>
      </w:r>
    </w:p>
    <w:p w:rsidR="005D30C4" w:rsidRPr="005D30C4" w:rsidRDefault="005D30C4" w:rsidP="005D30C4">
      <w:pPr>
        <w:widowControl/>
        <w:ind w:leftChars="200" w:left="480"/>
        <w:rPr>
          <w:rFonts w:ascii="標楷體" w:eastAsia="標楷體" w:hAnsi="標楷體"/>
          <w:color w:val="000000"/>
          <w:kern w:val="0"/>
          <w:sz w:val="20"/>
          <w:szCs w:val="20"/>
          <w:lang w:eastAsia="zh-HK"/>
        </w:rPr>
      </w:pPr>
      <w:r w:rsidRPr="005D30C4">
        <w:rPr>
          <w:rFonts w:ascii="標楷體" w:eastAsia="標楷體" w:hAnsi="標楷體" w:hint="eastAsia"/>
          <w:color w:val="000000"/>
          <w:kern w:val="0"/>
          <w:sz w:val="20"/>
          <w:szCs w:val="20"/>
          <w:lang w:eastAsia="zh-HK"/>
        </w:rPr>
        <w:t>依據「教育部國民及學前教育署推動十二年國民基本教育課程綱要高級中等教育階段各類型學校相關配套工作計畫」辦理。</w:t>
      </w:r>
      <w:bookmarkStart w:id="0" w:name="_GoBack"/>
      <w:bookmarkEnd w:id="0"/>
    </w:p>
    <w:p w:rsidR="005D30C4" w:rsidRPr="005D30C4" w:rsidRDefault="005D30C4" w:rsidP="005D30C4">
      <w:pPr>
        <w:widowControl/>
        <w:rPr>
          <w:rFonts w:ascii="標楷體" w:eastAsia="標楷體" w:hAnsi="標楷體"/>
          <w:sz w:val="20"/>
          <w:szCs w:val="20"/>
        </w:rPr>
      </w:pPr>
      <w:r w:rsidRPr="005D30C4">
        <w:rPr>
          <w:rFonts w:ascii="標楷體" w:eastAsia="標楷體" w:hAnsi="標楷體"/>
          <w:sz w:val="20"/>
          <w:szCs w:val="20"/>
        </w:rPr>
        <w:t>貳、</w:t>
      </w:r>
      <w:r w:rsidRPr="005D30C4">
        <w:rPr>
          <w:rFonts w:ascii="標楷體" w:eastAsia="標楷體" w:hAnsi="標楷體" w:hint="eastAsia"/>
          <w:sz w:val="20"/>
          <w:szCs w:val="20"/>
          <w:lang w:eastAsia="zh-HK"/>
        </w:rPr>
        <w:t>實施</w:t>
      </w:r>
      <w:r w:rsidRPr="005D30C4">
        <w:rPr>
          <w:rFonts w:ascii="標楷體" w:eastAsia="標楷體" w:hAnsi="標楷體"/>
          <w:sz w:val="20"/>
          <w:szCs w:val="20"/>
        </w:rPr>
        <w:t>對象：</w:t>
      </w:r>
    </w:p>
    <w:p w:rsidR="005D30C4" w:rsidRPr="005D30C4" w:rsidRDefault="005D30C4" w:rsidP="005D30C4">
      <w:pPr>
        <w:widowControl/>
        <w:ind w:leftChars="200" w:left="880" w:hangingChars="200" w:hanging="400"/>
        <w:rPr>
          <w:rFonts w:ascii="標楷體" w:eastAsia="標楷體" w:hAnsi="標楷體"/>
          <w:color w:val="000000"/>
          <w:kern w:val="0"/>
          <w:sz w:val="20"/>
          <w:szCs w:val="20"/>
          <w:lang w:eastAsia="zh-HK"/>
        </w:rPr>
      </w:pPr>
      <w:r w:rsidRPr="005D30C4">
        <w:rPr>
          <w:rFonts w:ascii="標楷體" w:eastAsia="標楷體" w:hAnsi="標楷體" w:hint="eastAsia"/>
          <w:color w:val="000000"/>
          <w:kern w:val="0"/>
          <w:sz w:val="20"/>
          <w:szCs w:val="20"/>
          <w:lang w:eastAsia="zh-HK"/>
        </w:rPr>
        <w:t>一、辦理高級中等學校新舊課綱銜接教育，相關配套工作包括發展銜接教材、補充學習資源、提供教學實施建議等，業經國家教育研究院針對新舊課綱實施銜接教育提出分析及建議，本署並請學科中心進行多次會議確認，確定化學科、生物科、資訊科技科等3科目應進行銜接教育。</w:t>
      </w:r>
    </w:p>
    <w:p w:rsidR="005D30C4" w:rsidRPr="005D30C4" w:rsidRDefault="005D30C4" w:rsidP="005D30C4">
      <w:pPr>
        <w:snapToGrid w:val="0"/>
        <w:spacing w:line="300" w:lineRule="auto"/>
        <w:ind w:leftChars="200" w:left="880" w:hangingChars="200" w:hanging="400"/>
        <w:rPr>
          <w:rFonts w:ascii="標楷體" w:eastAsia="標楷體" w:hAnsi="標楷體"/>
          <w:sz w:val="20"/>
          <w:szCs w:val="20"/>
        </w:rPr>
      </w:pPr>
      <w:r w:rsidRPr="005D30C4">
        <w:rPr>
          <w:rFonts w:ascii="標楷體" w:eastAsia="標楷體" w:hAnsi="標楷體" w:hint="eastAsia"/>
          <w:sz w:val="20"/>
          <w:szCs w:val="20"/>
          <w:lang w:eastAsia="zh-HK"/>
        </w:rPr>
        <w:t>二、108至110學年度入學高級中等學校一年級新生，</w:t>
      </w:r>
      <w:r w:rsidRPr="005D30C4">
        <w:rPr>
          <w:rFonts w:ascii="標楷體" w:eastAsia="標楷體" w:hAnsi="標楷體" w:hint="eastAsia"/>
          <w:b/>
          <w:sz w:val="20"/>
          <w:szCs w:val="20"/>
          <w:lang w:eastAsia="zh-HK"/>
        </w:rPr>
        <w:t>均應參加銜接課程</w:t>
      </w:r>
      <w:r w:rsidRPr="005D30C4">
        <w:rPr>
          <w:rFonts w:ascii="標楷體" w:eastAsia="標楷體" w:hAnsi="標楷體" w:hint="eastAsia"/>
          <w:sz w:val="20"/>
          <w:szCs w:val="20"/>
          <w:lang w:eastAsia="zh-HK"/>
        </w:rPr>
        <w:t>；無法參加者，應依規定辦理請假手續；惟因非屬正式課程，爰不納入評量成績及缺曠課紀錄。</w:t>
      </w:r>
    </w:p>
    <w:p w:rsidR="005D30C4" w:rsidRPr="005D30C4" w:rsidRDefault="005D30C4" w:rsidP="005D30C4">
      <w:pPr>
        <w:snapToGrid w:val="0"/>
        <w:spacing w:line="300" w:lineRule="auto"/>
        <w:ind w:left="400" w:hangingChars="200" w:hanging="400"/>
        <w:rPr>
          <w:rFonts w:ascii="標楷體" w:eastAsia="標楷體" w:hAnsi="標楷體"/>
          <w:sz w:val="20"/>
          <w:szCs w:val="20"/>
        </w:rPr>
      </w:pPr>
      <w:r w:rsidRPr="005D30C4">
        <w:rPr>
          <w:rFonts w:ascii="標楷體" w:eastAsia="標楷體" w:hAnsi="標楷體"/>
          <w:sz w:val="20"/>
          <w:szCs w:val="20"/>
        </w:rPr>
        <w:t>參、課程</w:t>
      </w:r>
      <w:r w:rsidRPr="005D30C4">
        <w:rPr>
          <w:rFonts w:ascii="標楷體" w:eastAsia="標楷體" w:hAnsi="標楷體" w:hint="eastAsia"/>
          <w:sz w:val="20"/>
          <w:szCs w:val="20"/>
          <w:lang w:eastAsia="zh-HK"/>
        </w:rPr>
        <w:t>內容</w:t>
      </w:r>
      <w:r w:rsidRPr="005D30C4">
        <w:rPr>
          <w:rFonts w:ascii="標楷體" w:eastAsia="標楷體" w:hAnsi="標楷體"/>
          <w:sz w:val="20"/>
          <w:szCs w:val="20"/>
        </w:rPr>
        <w:t>：</w:t>
      </w:r>
      <w:r w:rsidRPr="005D30C4">
        <w:rPr>
          <w:rFonts w:ascii="標楷體" w:eastAsia="標楷體" w:hAnsi="標楷體" w:hint="eastAsia"/>
          <w:sz w:val="20"/>
          <w:szCs w:val="20"/>
          <w:lang w:eastAsia="zh-HK"/>
        </w:rPr>
        <w:t>每班資訊科技銜接線上課程10節(學生自行上網完成)，實體課程</w:t>
      </w:r>
      <w:r w:rsidRPr="005D30C4">
        <w:rPr>
          <w:rFonts w:ascii="標楷體" w:eastAsia="標楷體" w:hAnsi="標楷體" w:hint="eastAsia"/>
          <w:sz w:val="20"/>
          <w:szCs w:val="20"/>
        </w:rPr>
        <w:t>6</w:t>
      </w:r>
      <w:r w:rsidRPr="005D30C4">
        <w:rPr>
          <w:rFonts w:ascii="標楷體" w:eastAsia="標楷體" w:hAnsi="標楷體" w:hint="eastAsia"/>
          <w:sz w:val="20"/>
          <w:szCs w:val="20"/>
          <w:lang w:eastAsia="zh-HK"/>
        </w:rPr>
        <w:t>節</w:t>
      </w:r>
      <w:r w:rsidRPr="005D30C4">
        <w:rPr>
          <w:rFonts w:ascii="標楷體" w:eastAsia="標楷體" w:hAnsi="標楷體" w:hint="eastAsia"/>
          <w:sz w:val="20"/>
          <w:szCs w:val="20"/>
        </w:rPr>
        <w:t>、</w:t>
      </w:r>
      <w:r w:rsidRPr="005D30C4">
        <w:rPr>
          <w:rFonts w:ascii="標楷體" w:eastAsia="標楷體" w:hAnsi="標楷體" w:hint="eastAsia"/>
          <w:sz w:val="20"/>
          <w:szCs w:val="20"/>
          <w:lang w:eastAsia="zh-HK"/>
        </w:rPr>
        <w:t>化學科銜接線上課程4節(學生自行上網完成)，實體課程</w:t>
      </w:r>
      <w:r w:rsidRPr="005D30C4">
        <w:rPr>
          <w:rFonts w:ascii="標楷體" w:eastAsia="標楷體" w:hAnsi="標楷體" w:hint="eastAsia"/>
          <w:sz w:val="20"/>
          <w:szCs w:val="20"/>
        </w:rPr>
        <w:t>2</w:t>
      </w:r>
      <w:r w:rsidRPr="005D30C4">
        <w:rPr>
          <w:rFonts w:ascii="標楷體" w:eastAsia="標楷體" w:hAnsi="標楷體" w:hint="eastAsia"/>
          <w:sz w:val="20"/>
          <w:szCs w:val="20"/>
          <w:lang w:eastAsia="zh-HK"/>
        </w:rPr>
        <w:t>節、生物線上課程</w:t>
      </w:r>
      <w:r w:rsidRPr="005D30C4">
        <w:rPr>
          <w:rFonts w:ascii="標楷體" w:eastAsia="標楷體" w:hAnsi="標楷體" w:hint="eastAsia"/>
          <w:sz w:val="20"/>
          <w:szCs w:val="20"/>
        </w:rPr>
        <w:t>1</w:t>
      </w:r>
      <w:r w:rsidRPr="005D30C4">
        <w:rPr>
          <w:rFonts w:ascii="標楷體" w:eastAsia="標楷體" w:hAnsi="標楷體" w:hint="eastAsia"/>
          <w:sz w:val="20"/>
          <w:szCs w:val="20"/>
          <w:lang w:eastAsia="zh-HK"/>
        </w:rPr>
        <w:t>節(學生自行上網完成)</w:t>
      </w:r>
      <w:r w:rsidRPr="005D30C4">
        <w:rPr>
          <w:rFonts w:ascii="標楷體" w:eastAsia="標楷體" w:hAnsi="標楷體" w:hint="eastAsia"/>
          <w:sz w:val="20"/>
          <w:szCs w:val="20"/>
        </w:rPr>
        <w:t>。</w:t>
      </w:r>
    </w:p>
    <w:p w:rsidR="005D30C4" w:rsidRPr="005D30C4" w:rsidRDefault="005D30C4" w:rsidP="005D30C4">
      <w:pPr>
        <w:snapToGrid w:val="0"/>
        <w:spacing w:line="300" w:lineRule="auto"/>
        <w:rPr>
          <w:rFonts w:ascii="標楷體" w:eastAsia="標楷體" w:hAnsi="標楷體"/>
          <w:sz w:val="20"/>
          <w:szCs w:val="20"/>
        </w:rPr>
      </w:pPr>
      <w:r w:rsidRPr="005D30C4">
        <w:rPr>
          <w:rFonts w:ascii="標楷體" w:eastAsia="標楷體" w:hAnsi="標楷體" w:hint="eastAsia"/>
          <w:sz w:val="20"/>
          <w:szCs w:val="20"/>
          <w:lang w:eastAsia="zh-HK"/>
        </w:rPr>
        <w:t>肆</w:t>
      </w:r>
      <w:r w:rsidRPr="005D30C4">
        <w:rPr>
          <w:rFonts w:ascii="標楷體" w:eastAsia="標楷體" w:hAnsi="標楷體" w:hint="eastAsia"/>
          <w:sz w:val="20"/>
          <w:szCs w:val="20"/>
        </w:rPr>
        <w:t>、</w:t>
      </w:r>
      <w:r w:rsidRPr="005D30C4">
        <w:rPr>
          <w:rFonts w:ascii="標楷體" w:eastAsia="標楷體" w:hAnsi="標楷體" w:hint="eastAsia"/>
          <w:sz w:val="20"/>
          <w:szCs w:val="20"/>
          <w:lang w:eastAsia="zh-HK"/>
        </w:rPr>
        <w:t>費用</w:t>
      </w:r>
      <w:r w:rsidRPr="005D30C4">
        <w:rPr>
          <w:rFonts w:ascii="標楷體" w:eastAsia="標楷體" w:hAnsi="標楷體" w:hint="eastAsia"/>
          <w:sz w:val="20"/>
          <w:szCs w:val="20"/>
        </w:rPr>
        <w:t>：</w:t>
      </w:r>
      <w:r w:rsidRPr="005D30C4">
        <w:rPr>
          <w:rFonts w:ascii="標楷體" w:eastAsia="標楷體" w:hAnsi="標楷體" w:hint="eastAsia"/>
          <w:sz w:val="20"/>
          <w:szCs w:val="20"/>
          <w:lang w:eastAsia="zh-HK"/>
        </w:rPr>
        <w:t>免費</w:t>
      </w:r>
      <w:r w:rsidRPr="005D30C4">
        <w:rPr>
          <w:rFonts w:ascii="標楷體" w:eastAsia="標楷體" w:hAnsi="標楷體"/>
          <w:sz w:val="20"/>
          <w:szCs w:val="20"/>
        </w:rPr>
        <w:t>。</w:t>
      </w:r>
    </w:p>
    <w:p w:rsidR="005D30C4" w:rsidRPr="005D30C4" w:rsidRDefault="005D30C4" w:rsidP="005D30C4">
      <w:pPr>
        <w:snapToGrid w:val="0"/>
        <w:spacing w:line="300" w:lineRule="auto"/>
        <w:ind w:left="400" w:hangingChars="200" w:hanging="400"/>
        <w:rPr>
          <w:rFonts w:ascii="標楷體" w:eastAsia="標楷體" w:hAnsi="標楷體"/>
          <w:sz w:val="20"/>
          <w:szCs w:val="20"/>
          <w:lang w:eastAsia="zh-HK"/>
        </w:rPr>
      </w:pPr>
      <w:r w:rsidRPr="005D30C4">
        <w:rPr>
          <w:rFonts w:ascii="標楷體" w:eastAsia="標楷體" w:hAnsi="標楷體" w:hint="eastAsia"/>
          <w:sz w:val="20"/>
          <w:szCs w:val="20"/>
          <w:lang w:eastAsia="zh-HK"/>
        </w:rPr>
        <w:t>伍</w:t>
      </w:r>
      <w:r w:rsidRPr="005D30C4">
        <w:rPr>
          <w:rFonts w:ascii="標楷體" w:eastAsia="標楷體" w:hAnsi="標楷體" w:hint="eastAsia"/>
          <w:sz w:val="20"/>
          <w:szCs w:val="20"/>
        </w:rPr>
        <w:t>、</w:t>
      </w:r>
      <w:r w:rsidRPr="005D30C4">
        <w:rPr>
          <w:rFonts w:ascii="標楷體" w:eastAsia="標楷體" w:hAnsi="標楷體" w:hint="eastAsia"/>
          <w:sz w:val="20"/>
          <w:szCs w:val="20"/>
          <w:lang w:eastAsia="zh-HK"/>
        </w:rPr>
        <w:t>一、因應109年6月</w:t>
      </w:r>
      <w:r w:rsidRPr="005D30C4">
        <w:rPr>
          <w:rFonts w:ascii="標楷體" w:eastAsia="標楷體" w:hAnsi="標楷體"/>
          <w:sz w:val="20"/>
          <w:szCs w:val="20"/>
          <w:lang w:eastAsia="zh-HK"/>
        </w:rPr>
        <w:t>10</w:t>
      </w:r>
      <w:r w:rsidRPr="005D30C4">
        <w:rPr>
          <w:rFonts w:ascii="標楷體" w:eastAsia="標楷體" w:hAnsi="標楷體" w:hint="eastAsia"/>
          <w:sz w:val="20"/>
          <w:szCs w:val="20"/>
          <w:lang w:eastAsia="zh-HK"/>
        </w:rPr>
        <w:t xml:space="preserve"> 日直升學生報到，直升學生編成A班(臨時)。</w:t>
      </w:r>
    </w:p>
    <w:p w:rsidR="005D30C4" w:rsidRPr="005D30C4" w:rsidRDefault="005D30C4" w:rsidP="005D30C4">
      <w:pPr>
        <w:snapToGrid w:val="0"/>
        <w:spacing w:line="300" w:lineRule="auto"/>
        <w:ind w:leftChars="200" w:left="880" w:hangingChars="200" w:hanging="400"/>
        <w:rPr>
          <w:rFonts w:ascii="標楷體" w:eastAsia="標楷體" w:hAnsi="標楷體"/>
          <w:sz w:val="20"/>
          <w:szCs w:val="20"/>
        </w:rPr>
      </w:pPr>
      <w:r w:rsidRPr="005D30C4">
        <w:rPr>
          <w:rFonts w:ascii="標楷體" w:eastAsia="標楷體" w:hAnsi="標楷體" w:hint="eastAsia"/>
          <w:sz w:val="20"/>
          <w:szCs w:val="20"/>
          <w:lang w:eastAsia="zh-HK"/>
        </w:rPr>
        <w:t xml:space="preserve">二、109年7月 </w:t>
      </w:r>
      <w:r w:rsidRPr="005D30C4">
        <w:rPr>
          <w:rFonts w:ascii="標楷體" w:eastAsia="標楷體" w:hAnsi="標楷體"/>
          <w:sz w:val="20"/>
          <w:szCs w:val="20"/>
          <w:lang w:eastAsia="zh-HK"/>
        </w:rPr>
        <w:t>10</w:t>
      </w:r>
      <w:r w:rsidRPr="005D30C4">
        <w:rPr>
          <w:rFonts w:ascii="標楷體" w:eastAsia="標楷體" w:hAnsi="標楷體" w:hint="eastAsia"/>
          <w:sz w:val="20"/>
          <w:szCs w:val="20"/>
          <w:lang w:eastAsia="zh-HK"/>
        </w:rPr>
        <w:t>日免試入學學生報到，班級以臨時編成</w:t>
      </w:r>
      <w:r w:rsidRPr="005D30C4">
        <w:rPr>
          <w:rFonts w:ascii="標楷體" w:eastAsia="標楷體" w:hAnsi="標楷體" w:hint="eastAsia"/>
          <w:sz w:val="20"/>
          <w:szCs w:val="20"/>
        </w:rPr>
        <w:t>2</w:t>
      </w:r>
      <w:r w:rsidRPr="005D30C4">
        <w:rPr>
          <w:rFonts w:ascii="標楷體" w:eastAsia="標楷體" w:hAnsi="標楷體" w:hint="eastAsia"/>
          <w:sz w:val="20"/>
          <w:szCs w:val="20"/>
          <w:lang w:eastAsia="zh-HK"/>
        </w:rPr>
        <w:t>個班 (</w:t>
      </w:r>
      <w:r w:rsidRPr="005D30C4">
        <w:rPr>
          <w:rFonts w:ascii="標楷體" w:eastAsia="標楷體" w:hAnsi="標楷體"/>
          <w:sz w:val="20"/>
          <w:szCs w:val="20"/>
          <w:lang w:eastAsia="zh-HK"/>
        </w:rPr>
        <w:t>B</w:t>
      </w:r>
      <w:r w:rsidRPr="005D30C4">
        <w:rPr>
          <w:rFonts w:ascii="標楷體" w:eastAsia="標楷體" w:hAnsi="標楷體" w:hint="eastAsia"/>
          <w:sz w:val="20"/>
          <w:szCs w:val="20"/>
          <w:lang w:eastAsia="zh-HK"/>
        </w:rPr>
        <w:t>班</w:t>
      </w:r>
      <w:r w:rsidRPr="005D30C4">
        <w:rPr>
          <w:rFonts w:ascii="標楷體" w:eastAsia="標楷體" w:hAnsi="標楷體"/>
          <w:sz w:val="20"/>
          <w:szCs w:val="20"/>
          <w:lang w:eastAsia="zh-HK"/>
        </w:rPr>
        <w:t>、C</w:t>
      </w:r>
      <w:r w:rsidRPr="005D30C4">
        <w:rPr>
          <w:rFonts w:ascii="標楷體" w:eastAsia="標楷體" w:hAnsi="標楷體" w:hint="eastAsia"/>
          <w:sz w:val="20"/>
          <w:szCs w:val="20"/>
          <w:lang w:eastAsia="zh-HK"/>
        </w:rPr>
        <w:t>班) 體育班學生D班(臨時)</w:t>
      </w:r>
      <w:r w:rsidRPr="005D30C4">
        <w:rPr>
          <w:rFonts w:ascii="標楷體" w:eastAsia="標楷體" w:hAnsi="標楷體" w:hint="eastAsia"/>
          <w:sz w:val="20"/>
          <w:szCs w:val="20"/>
        </w:rPr>
        <w:t>。</w:t>
      </w:r>
    </w:p>
    <w:p w:rsidR="005D30C4" w:rsidRPr="00323C34" w:rsidRDefault="005D30C4" w:rsidP="005D30C4">
      <w:pPr>
        <w:snapToGrid w:val="0"/>
        <w:rPr>
          <w:rFonts w:ascii="標楷體" w:eastAsia="標楷體" w:hAnsi="標楷體"/>
        </w:rPr>
      </w:pPr>
      <w:r>
        <w:rPr>
          <w:rFonts w:ascii="標楷體" w:eastAsia="標楷體" w:hAnsi="標楷體" w:hint="eastAsia"/>
        </w:rPr>
        <w:t>陸、課表：</w:t>
      </w:r>
    </w:p>
    <w:tbl>
      <w:tblPr>
        <w:tblStyle w:val="a3"/>
        <w:tblW w:w="0" w:type="auto"/>
        <w:tblInd w:w="720" w:type="dxa"/>
        <w:tblLook w:val="04A0" w:firstRow="1" w:lastRow="0" w:firstColumn="1" w:lastColumn="0" w:noHBand="0" w:noVBand="1"/>
      </w:tblPr>
      <w:tblGrid>
        <w:gridCol w:w="976"/>
        <w:gridCol w:w="1701"/>
        <w:gridCol w:w="1843"/>
        <w:gridCol w:w="1825"/>
        <w:gridCol w:w="1666"/>
        <w:gridCol w:w="1323"/>
      </w:tblGrid>
      <w:tr w:rsidR="005D30C4" w:rsidTr="00CF4808">
        <w:tc>
          <w:tcPr>
            <w:tcW w:w="976" w:type="dxa"/>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sz w:val="20"/>
                <w:szCs w:val="20"/>
              </w:rPr>
              <w:t>日</w:t>
            </w:r>
            <w:r w:rsidRPr="005D30C4">
              <w:rPr>
                <w:rFonts w:ascii="標楷體" w:eastAsia="標楷體" w:hAnsi="標楷體" w:hint="eastAsia"/>
                <w:sz w:val="20"/>
                <w:szCs w:val="20"/>
              </w:rPr>
              <w:t>期</w:t>
            </w:r>
          </w:p>
        </w:tc>
        <w:tc>
          <w:tcPr>
            <w:tcW w:w="3544" w:type="dxa"/>
            <w:gridSpan w:val="2"/>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109年7月1</w:t>
            </w:r>
            <w:r w:rsidRPr="005D30C4">
              <w:rPr>
                <w:rFonts w:ascii="標楷體" w:eastAsia="標楷體" w:hAnsi="標楷體"/>
                <w:sz w:val="20"/>
                <w:szCs w:val="20"/>
              </w:rPr>
              <w:t>5日（</w:t>
            </w:r>
            <w:r w:rsidRPr="005D30C4">
              <w:rPr>
                <w:rFonts w:ascii="標楷體" w:eastAsia="標楷體" w:hAnsi="標楷體" w:hint="eastAsia"/>
                <w:sz w:val="20"/>
                <w:szCs w:val="20"/>
              </w:rPr>
              <w:t>三）</w:t>
            </w:r>
          </w:p>
        </w:tc>
        <w:tc>
          <w:tcPr>
            <w:tcW w:w="1825" w:type="dxa"/>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109年7月1</w:t>
            </w:r>
            <w:r w:rsidRPr="005D30C4">
              <w:rPr>
                <w:rFonts w:ascii="標楷體" w:eastAsia="標楷體" w:hAnsi="標楷體"/>
                <w:sz w:val="20"/>
                <w:szCs w:val="20"/>
              </w:rPr>
              <w:t>6日（</w:t>
            </w:r>
            <w:r w:rsidRPr="005D30C4">
              <w:rPr>
                <w:rFonts w:ascii="標楷體" w:eastAsia="標楷體" w:hAnsi="標楷體" w:hint="eastAsia"/>
                <w:sz w:val="20"/>
                <w:szCs w:val="20"/>
              </w:rPr>
              <w:t>四）</w:t>
            </w:r>
          </w:p>
        </w:tc>
        <w:tc>
          <w:tcPr>
            <w:tcW w:w="1666" w:type="dxa"/>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109年7月1</w:t>
            </w:r>
            <w:r w:rsidRPr="005D30C4">
              <w:rPr>
                <w:rFonts w:ascii="標楷體" w:eastAsia="標楷體" w:hAnsi="標楷體"/>
                <w:sz w:val="20"/>
                <w:szCs w:val="20"/>
              </w:rPr>
              <w:t>7日（</w:t>
            </w:r>
            <w:r w:rsidRPr="005D30C4">
              <w:rPr>
                <w:rFonts w:ascii="標楷體" w:eastAsia="標楷體" w:hAnsi="標楷體" w:hint="eastAsia"/>
                <w:sz w:val="20"/>
                <w:szCs w:val="20"/>
              </w:rPr>
              <w:t>五）</w:t>
            </w:r>
          </w:p>
        </w:tc>
        <w:tc>
          <w:tcPr>
            <w:tcW w:w="1323" w:type="dxa"/>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備註</w:t>
            </w:r>
          </w:p>
        </w:tc>
      </w:tr>
      <w:tr w:rsidR="005D30C4" w:rsidTr="00CF4808">
        <w:tc>
          <w:tcPr>
            <w:tcW w:w="976" w:type="dxa"/>
          </w:tcPr>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0</w:t>
            </w:r>
            <w:r w:rsidRPr="005D30C4">
              <w:rPr>
                <w:rFonts w:ascii="標楷體" w:eastAsia="標楷體" w:hAnsi="標楷體"/>
                <w:sz w:val="20"/>
                <w:szCs w:val="20"/>
              </w:rPr>
              <w:t>8：</w:t>
            </w:r>
            <w:r w:rsidRPr="005D30C4">
              <w:rPr>
                <w:rFonts w:ascii="標楷體" w:eastAsia="標楷體" w:hAnsi="標楷體" w:hint="eastAsia"/>
                <w:sz w:val="20"/>
                <w:szCs w:val="20"/>
              </w:rPr>
              <w:t>00</w:t>
            </w:r>
          </w:p>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10：00</w:t>
            </w:r>
          </w:p>
        </w:tc>
        <w:tc>
          <w:tcPr>
            <w:tcW w:w="1701"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C班化學2節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401教室</w:t>
            </w:r>
          </w:p>
        </w:tc>
        <w:tc>
          <w:tcPr>
            <w:tcW w:w="1843"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D班電腦2節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825" w:type="dxa"/>
            <w:vMerge w:val="restart"/>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D班電腦4節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666" w:type="dxa"/>
            <w:vMerge w:val="restart"/>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B班電腦4節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323" w:type="dxa"/>
            <w:vMerge w:val="restart"/>
          </w:tcPr>
          <w:p w:rsidR="005D30C4" w:rsidRPr="005D30C4" w:rsidRDefault="005D30C4" w:rsidP="00CF4808">
            <w:pPr>
              <w:snapToGrid w:val="0"/>
              <w:rPr>
                <w:rFonts w:ascii="標楷體" w:eastAsia="標楷體" w:hAnsi="標楷體"/>
                <w:sz w:val="20"/>
                <w:szCs w:val="20"/>
              </w:rPr>
            </w:pPr>
          </w:p>
        </w:tc>
      </w:tr>
      <w:tr w:rsidR="005D30C4" w:rsidTr="00CF4808">
        <w:tc>
          <w:tcPr>
            <w:tcW w:w="976" w:type="dxa"/>
          </w:tcPr>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w:t>
            </w:r>
            <w:r w:rsidRPr="005D30C4">
              <w:rPr>
                <w:rFonts w:ascii="標楷體" w:eastAsia="標楷體" w:hAnsi="標楷體"/>
                <w:sz w:val="20"/>
                <w:szCs w:val="20"/>
              </w:rPr>
              <w:t>0：</w:t>
            </w:r>
            <w:r w:rsidRPr="005D30C4">
              <w:rPr>
                <w:rFonts w:ascii="標楷體" w:eastAsia="標楷體" w:hAnsi="標楷體" w:hint="eastAsia"/>
                <w:sz w:val="20"/>
                <w:szCs w:val="20"/>
              </w:rPr>
              <w:t>10</w:t>
            </w:r>
          </w:p>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12：00</w:t>
            </w:r>
          </w:p>
        </w:tc>
        <w:tc>
          <w:tcPr>
            <w:tcW w:w="1701"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D班化學2節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401教室</w:t>
            </w:r>
          </w:p>
        </w:tc>
        <w:tc>
          <w:tcPr>
            <w:tcW w:w="1843"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C班電腦2節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825" w:type="dxa"/>
            <w:vMerge/>
            <w:vAlign w:val="center"/>
          </w:tcPr>
          <w:p w:rsidR="005D30C4" w:rsidRPr="005D30C4" w:rsidRDefault="005D30C4" w:rsidP="00CF4808">
            <w:pPr>
              <w:snapToGrid w:val="0"/>
              <w:jc w:val="center"/>
              <w:rPr>
                <w:rFonts w:ascii="標楷體" w:eastAsia="標楷體" w:hAnsi="標楷體"/>
                <w:sz w:val="20"/>
                <w:szCs w:val="20"/>
              </w:rPr>
            </w:pPr>
          </w:p>
        </w:tc>
        <w:tc>
          <w:tcPr>
            <w:tcW w:w="1666" w:type="dxa"/>
            <w:vMerge/>
            <w:vAlign w:val="center"/>
          </w:tcPr>
          <w:p w:rsidR="005D30C4" w:rsidRPr="005D30C4" w:rsidRDefault="005D30C4" w:rsidP="00CF4808">
            <w:pPr>
              <w:snapToGrid w:val="0"/>
              <w:jc w:val="center"/>
              <w:rPr>
                <w:rFonts w:ascii="標楷體" w:eastAsia="標楷體" w:hAnsi="標楷體"/>
                <w:sz w:val="20"/>
                <w:szCs w:val="20"/>
              </w:rPr>
            </w:pPr>
          </w:p>
        </w:tc>
        <w:tc>
          <w:tcPr>
            <w:tcW w:w="1323" w:type="dxa"/>
            <w:vMerge/>
          </w:tcPr>
          <w:p w:rsidR="005D30C4" w:rsidRPr="005D30C4" w:rsidRDefault="005D30C4" w:rsidP="00CF4808">
            <w:pPr>
              <w:snapToGrid w:val="0"/>
              <w:rPr>
                <w:rFonts w:ascii="標楷體" w:eastAsia="標楷體" w:hAnsi="標楷體"/>
                <w:sz w:val="20"/>
                <w:szCs w:val="20"/>
              </w:rPr>
            </w:pPr>
          </w:p>
        </w:tc>
      </w:tr>
      <w:tr w:rsidR="005D30C4" w:rsidTr="00CF4808">
        <w:tc>
          <w:tcPr>
            <w:tcW w:w="976" w:type="dxa"/>
          </w:tcPr>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13：10</w:t>
            </w:r>
          </w:p>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15：00</w:t>
            </w:r>
          </w:p>
        </w:tc>
        <w:tc>
          <w:tcPr>
            <w:tcW w:w="1701"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A班化學2節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401教室</w:t>
            </w:r>
          </w:p>
        </w:tc>
        <w:tc>
          <w:tcPr>
            <w:tcW w:w="1843"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B班電腦2節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825" w:type="dxa"/>
            <w:vMerge w:val="restart"/>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C班電腦4節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666" w:type="dxa"/>
            <w:vMerge w:val="restart"/>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A班電腦4節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323" w:type="dxa"/>
            <w:vMerge w:val="restart"/>
          </w:tcPr>
          <w:p w:rsidR="005D30C4" w:rsidRPr="005D30C4" w:rsidRDefault="005D30C4" w:rsidP="00CF4808">
            <w:pPr>
              <w:snapToGrid w:val="0"/>
              <w:rPr>
                <w:rFonts w:ascii="標楷體" w:eastAsia="標楷體" w:hAnsi="標楷體"/>
                <w:sz w:val="20"/>
                <w:szCs w:val="20"/>
              </w:rPr>
            </w:pPr>
          </w:p>
        </w:tc>
      </w:tr>
      <w:tr w:rsidR="005D30C4" w:rsidTr="00CF4808">
        <w:tc>
          <w:tcPr>
            <w:tcW w:w="976" w:type="dxa"/>
          </w:tcPr>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15：10</w:t>
            </w:r>
          </w:p>
          <w:p w:rsidR="005D30C4" w:rsidRPr="005D30C4" w:rsidRDefault="005D30C4" w:rsidP="00CF4808">
            <w:pPr>
              <w:snapToGrid w:val="0"/>
              <w:rPr>
                <w:rFonts w:ascii="標楷體" w:eastAsia="標楷體" w:hAnsi="標楷體"/>
                <w:sz w:val="20"/>
                <w:szCs w:val="20"/>
              </w:rPr>
            </w:pPr>
            <w:r w:rsidRPr="005D30C4">
              <w:rPr>
                <w:rFonts w:ascii="標楷體" w:eastAsia="標楷體" w:hAnsi="標楷體" w:hint="eastAsia"/>
                <w:sz w:val="20"/>
                <w:szCs w:val="20"/>
              </w:rPr>
              <w:t>17：00</w:t>
            </w:r>
          </w:p>
        </w:tc>
        <w:tc>
          <w:tcPr>
            <w:tcW w:w="1701"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B班化學2節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401教室</w:t>
            </w:r>
          </w:p>
        </w:tc>
        <w:tc>
          <w:tcPr>
            <w:tcW w:w="1843" w:type="dxa"/>
            <w:vAlign w:val="center"/>
          </w:tcPr>
          <w:p w:rsid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A班電腦2節</w:t>
            </w:r>
          </w:p>
          <w:p w:rsidR="00692667" w:rsidRPr="005D30C4" w:rsidRDefault="00692667" w:rsidP="00CF4808">
            <w:pPr>
              <w:snapToGrid w:val="0"/>
              <w:jc w:val="center"/>
              <w:rPr>
                <w:rFonts w:ascii="標楷體" w:eastAsia="標楷體" w:hAnsi="標楷體"/>
                <w:sz w:val="20"/>
                <w:szCs w:val="20"/>
              </w:rPr>
            </w:pPr>
            <w:r>
              <w:rPr>
                <w:rFonts w:ascii="標楷體" w:eastAsia="標楷體" w:hAnsi="標楷體" w:hint="eastAsia"/>
                <w:sz w:val="20"/>
                <w:szCs w:val="20"/>
              </w:rPr>
              <w:t>二樓電腦教室</w:t>
            </w:r>
          </w:p>
        </w:tc>
        <w:tc>
          <w:tcPr>
            <w:tcW w:w="1825" w:type="dxa"/>
            <w:vMerge/>
            <w:vAlign w:val="center"/>
          </w:tcPr>
          <w:p w:rsidR="005D30C4" w:rsidRPr="005D30C4" w:rsidRDefault="005D30C4" w:rsidP="00CF4808">
            <w:pPr>
              <w:snapToGrid w:val="0"/>
              <w:jc w:val="center"/>
              <w:rPr>
                <w:rFonts w:ascii="標楷體" w:eastAsia="標楷體" w:hAnsi="標楷體"/>
                <w:sz w:val="20"/>
                <w:szCs w:val="20"/>
              </w:rPr>
            </w:pPr>
          </w:p>
        </w:tc>
        <w:tc>
          <w:tcPr>
            <w:tcW w:w="1666" w:type="dxa"/>
            <w:vMerge/>
            <w:vAlign w:val="center"/>
          </w:tcPr>
          <w:p w:rsidR="005D30C4" w:rsidRPr="005D30C4" w:rsidRDefault="005D30C4" w:rsidP="00CF4808">
            <w:pPr>
              <w:snapToGrid w:val="0"/>
              <w:jc w:val="center"/>
              <w:rPr>
                <w:rFonts w:ascii="標楷體" w:eastAsia="標楷體" w:hAnsi="標楷體"/>
                <w:sz w:val="20"/>
                <w:szCs w:val="20"/>
              </w:rPr>
            </w:pPr>
          </w:p>
        </w:tc>
        <w:tc>
          <w:tcPr>
            <w:tcW w:w="1323" w:type="dxa"/>
            <w:vMerge/>
          </w:tcPr>
          <w:p w:rsidR="005D30C4" w:rsidRPr="005D30C4" w:rsidRDefault="005D30C4" w:rsidP="00CF4808">
            <w:pPr>
              <w:snapToGrid w:val="0"/>
              <w:rPr>
                <w:rFonts w:ascii="標楷體" w:eastAsia="標楷體" w:hAnsi="標楷體"/>
                <w:sz w:val="20"/>
                <w:szCs w:val="20"/>
              </w:rPr>
            </w:pPr>
          </w:p>
        </w:tc>
      </w:tr>
      <w:tr w:rsidR="005D30C4" w:rsidTr="00CF4808">
        <w:tc>
          <w:tcPr>
            <w:tcW w:w="976" w:type="dxa"/>
          </w:tcPr>
          <w:p w:rsidR="005D30C4" w:rsidRPr="005D30C4" w:rsidRDefault="005D30C4" w:rsidP="00CF4808">
            <w:pPr>
              <w:snapToGrid w:val="0"/>
              <w:rPr>
                <w:rFonts w:ascii="標楷體" w:eastAsia="標楷體" w:hAnsi="標楷體"/>
                <w:sz w:val="20"/>
                <w:szCs w:val="20"/>
              </w:rPr>
            </w:pPr>
          </w:p>
        </w:tc>
        <w:tc>
          <w:tcPr>
            <w:tcW w:w="3544" w:type="dxa"/>
            <w:gridSpan w:val="2"/>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一樓電腦教室開放</w:t>
            </w:r>
          </w:p>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上午：9：00-11：00</w:t>
            </w:r>
          </w:p>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下午：14：00-16：00</w:t>
            </w:r>
          </w:p>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有需線上學習請於</w:t>
            </w:r>
            <w:r w:rsidR="00377F9F">
              <w:rPr>
                <w:rFonts w:ascii="標楷體" w:eastAsia="標楷體" w:hAnsi="標楷體" w:hint="eastAsia"/>
                <w:sz w:val="20"/>
                <w:szCs w:val="20"/>
              </w:rPr>
              <w:t>回條上勾選</w:t>
            </w:r>
          </w:p>
        </w:tc>
        <w:tc>
          <w:tcPr>
            <w:tcW w:w="3491" w:type="dxa"/>
            <w:gridSpan w:val="2"/>
            <w:vAlign w:val="center"/>
          </w:tcPr>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一樓電腦教室開放</w:t>
            </w:r>
          </w:p>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上午：9：00-11：00</w:t>
            </w:r>
          </w:p>
          <w:p w:rsidR="005D30C4" w:rsidRPr="005D30C4" w:rsidRDefault="005D30C4"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下午：14：00-16：00</w:t>
            </w:r>
          </w:p>
          <w:p w:rsidR="005D30C4" w:rsidRPr="005D30C4" w:rsidRDefault="00377F9F" w:rsidP="00CF4808">
            <w:pPr>
              <w:snapToGrid w:val="0"/>
              <w:jc w:val="center"/>
              <w:rPr>
                <w:rFonts w:ascii="標楷體" w:eastAsia="標楷體" w:hAnsi="標楷體"/>
                <w:sz w:val="20"/>
                <w:szCs w:val="20"/>
              </w:rPr>
            </w:pPr>
            <w:r w:rsidRPr="005D30C4">
              <w:rPr>
                <w:rFonts w:ascii="標楷體" w:eastAsia="標楷體" w:hAnsi="標楷體" w:hint="eastAsia"/>
                <w:sz w:val="20"/>
                <w:szCs w:val="20"/>
              </w:rPr>
              <w:t>有需線上學習請於</w:t>
            </w:r>
            <w:r>
              <w:rPr>
                <w:rFonts w:ascii="標楷體" w:eastAsia="標楷體" w:hAnsi="標楷體" w:hint="eastAsia"/>
                <w:sz w:val="20"/>
                <w:szCs w:val="20"/>
              </w:rPr>
              <w:t>回條上勾選</w:t>
            </w:r>
          </w:p>
        </w:tc>
        <w:tc>
          <w:tcPr>
            <w:tcW w:w="1323" w:type="dxa"/>
          </w:tcPr>
          <w:p w:rsidR="005D30C4" w:rsidRPr="005D30C4" w:rsidRDefault="005D30C4" w:rsidP="00CF4808">
            <w:pPr>
              <w:snapToGrid w:val="0"/>
              <w:rPr>
                <w:rFonts w:ascii="標楷體" w:eastAsia="標楷體" w:hAnsi="標楷體"/>
                <w:sz w:val="20"/>
                <w:szCs w:val="20"/>
              </w:rPr>
            </w:pPr>
          </w:p>
        </w:tc>
      </w:tr>
    </w:tbl>
    <w:p w:rsidR="006E4F60" w:rsidRDefault="006E4F60" w:rsidP="005D30C4">
      <w:pPr>
        <w:snapToGrid w:val="0"/>
        <w:spacing w:line="300" w:lineRule="auto"/>
        <w:rPr>
          <w:rFonts w:ascii="標楷體" w:eastAsia="標楷體" w:hAnsi="標楷體"/>
          <w:sz w:val="20"/>
          <w:szCs w:val="20"/>
          <w:lang w:eastAsia="zh-HK"/>
        </w:rPr>
      </w:pPr>
    </w:p>
    <w:p w:rsidR="005D30C4" w:rsidRPr="005D30C4" w:rsidRDefault="005D30C4" w:rsidP="005D30C4">
      <w:pPr>
        <w:snapToGrid w:val="0"/>
        <w:spacing w:line="300" w:lineRule="auto"/>
        <w:rPr>
          <w:sz w:val="20"/>
          <w:szCs w:val="20"/>
        </w:rPr>
      </w:pPr>
      <w:r w:rsidRPr="005D30C4">
        <w:rPr>
          <w:rFonts w:ascii="標楷體" w:eastAsia="標楷體" w:hAnsi="標楷體" w:hint="eastAsia"/>
          <w:sz w:val="20"/>
          <w:szCs w:val="20"/>
          <w:lang w:eastAsia="zh-HK"/>
        </w:rPr>
        <w:t>捌</w:t>
      </w:r>
      <w:r w:rsidRPr="005D30C4">
        <w:rPr>
          <w:rFonts w:ascii="標楷體" w:eastAsia="標楷體" w:hAnsi="標楷體"/>
          <w:sz w:val="20"/>
          <w:szCs w:val="20"/>
        </w:rPr>
        <w:t>、參加學生注意事項：</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服裝：為確保校園安全，參加學生</w:t>
      </w:r>
      <w:r w:rsidRPr="005D30C4">
        <w:rPr>
          <w:rFonts w:ascii="標楷體" w:eastAsia="標楷體" w:hAnsi="標楷體"/>
          <w:b/>
          <w:i/>
          <w:sz w:val="20"/>
          <w:szCs w:val="20"/>
        </w:rPr>
        <w:t>一律穿著</w:t>
      </w:r>
      <w:r w:rsidRPr="005D30C4">
        <w:rPr>
          <w:rFonts w:ascii="標楷體" w:eastAsia="標楷體" w:hAnsi="標楷體" w:hint="eastAsia"/>
          <w:b/>
          <w:i/>
          <w:sz w:val="20"/>
          <w:szCs w:val="20"/>
          <w:lang w:eastAsia="zh-HK"/>
        </w:rPr>
        <w:t>原學校</w:t>
      </w:r>
      <w:r w:rsidRPr="005D30C4">
        <w:rPr>
          <w:rFonts w:ascii="標楷體" w:eastAsia="標楷體" w:hAnsi="標楷體"/>
          <w:b/>
          <w:i/>
          <w:sz w:val="20"/>
          <w:szCs w:val="20"/>
        </w:rPr>
        <w:t>制服或運動服</w:t>
      </w:r>
      <w:r w:rsidRPr="005D30C4">
        <w:rPr>
          <w:rFonts w:ascii="標楷體" w:eastAsia="標楷體" w:hAnsi="標楷體"/>
          <w:sz w:val="20"/>
          <w:szCs w:val="20"/>
        </w:rPr>
        <w:t>。</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作息：</w:t>
      </w:r>
      <w:r w:rsidRPr="005D30C4">
        <w:rPr>
          <w:rFonts w:ascii="標楷體" w:eastAsia="標楷體" w:hAnsi="標楷體" w:hint="eastAsia"/>
          <w:sz w:val="20"/>
          <w:szCs w:val="20"/>
          <w:lang w:eastAsia="zh-HK"/>
        </w:rPr>
        <w:t>依課表訂之時間</w:t>
      </w:r>
      <w:r w:rsidRPr="005D30C4">
        <w:rPr>
          <w:rFonts w:ascii="標楷體" w:eastAsia="標楷體" w:hAnsi="標楷體"/>
          <w:sz w:val="20"/>
          <w:szCs w:val="20"/>
          <w:lang w:eastAsia="zh-HK"/>
        </w:rPr>
        <w:t>放學</w:t>
      </w:r>
      <w:r w:rsidRPr="005D30C4">
        <w:rPr>
          <w:rFonts w:ascii="標楷體" w:eastAsia="標楷體" w:hAnsi="標楷體"/>
          <w:sz w:val="20"/>
          <w:szCs w:val="20"/>
        </w:rPr>
        <w:t>；</w:t>
      </w:r>
      <w:r w:rsidRPr="005D30C4">
        <w:rPr>
          <w:rFonts w:ascii="標楷體" w:eastAsia="標楷體" w:hAnsi="標楷體"/>
          <w:sz w:val="20"/>
          <w:szCs w:val="20"/>
          <w:lang w:eastAsia="zh-HK"/>
        </w:rPr>
        <w:t>上課休息時間，不可出校外活動。</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管理：遲到、早退、不遵教師及警衛指導與違反校規者，除通知家長外並依校規懲處。</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交通：為顧及學生安全，請家長自行接送學生（</w:t>
      </w:r>
      <w:r w:rsidRPr="005D30C4">
        <w:rPr>
          <w:rFonts w:ascii="標楷體" w:eastAsia="標楷體" w:hAnsi="標楷體" w:hint="eastAsia"/>
          <w:sz w:val="20"/>
          <w:szCs w:val="20"/>
          <w:lang w:eastAsia="zh-HK"/>
        </w:rPr>
        <w:t>暑假</w:t>
      </w:r>
      <w:r w:rsidRPr="005D30C4">
        <w:rPr>
          <w:rFonts w:ascii="標楷體" w:eastAsia="標楷體" w:hAnsi="標楷體"/>
          <w:sz w:val="20"/>
          <w:szCs w:val="20"/>
        </w:rPr>
        <w:t>無校車行駛）。</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午餐：</w:t>
      </w:r>
      <w:r w:rsidRPr="005D30C4">
        <w:rPr>
          <w:rFonts w:ascii="標楷體" w:eastAsia="標楷體" w:hAnsi="標楷體" w:hint="eastAsia"/>
          <w:sz w:val="20"/>
          <w:szCs w:val="20"/>
        </w:rPr>
        <w:t>請自行處理</w:t>
      </w:r>
      <w:r w:rsidRPr="005D30C4">
        <w:rPr>
          <w:rFonts w:ascii="標楷體" w:eastAsia="標楷體" w:hAnsi="標楷體"/>
          <w:sz w:val="20"/>
          <w:szCs w:val="20"/>
        </w:rPr>
        <w:t>。</w:t>
      </w:r>
    </w:p>
    <w:p w:rsidR="005D30C4" w:rsidRPr="005D30C4" w:rsidRDefault="005D30C4" w:rsidP="005D30C4">
      <w:pPr>
        <w:numPr>
          <w:ilvl w:val="0"/>
          <w:numId w:val="1"/>
        </w:numPr>
        <w:snapToGrid w:val="0"/>
        <w:spacing w:line="300" w:lineRule="auto"/>
        <w:ind w:left="722" w:hanging="482"/>
        <w:rPr>
          <w:rFonts w:ascii="標楷體" w:eastAsia="標楷體" w:hAnsi="標楷體"/>
          <w:sz w:val="20"/>
          <w:szCs w:val="20"/>
        </w:rPr>
      </w:pPr>
      <w:r w:rsidRPr="005D30C4">
        <w:rPr>
          <w:rFonts w:ascii="標楷體" w:eastAsia="標楷體" w:hAnsi="標楷體"/>
          <w:sz w:val="20"/>
          <w:szCs w:val="20"/>
        </w:rPr>
        <w:t>未及之處（含請假）均以本校相關規定辦理。</w:t>
      </w:r>
    </w:p>
    <w:p w:rsidR="005D30C4" w:rsidRPr="005D30C4" w:rsidRDefault="005D30C4" w:rsidP="005D30C4">
      <w:pPr>
        <w:snapToGrid w:val="0"/>
        <w:rPr>
          <w:rFonts w:ascii="標楷體" w:eastAsia="標楷體" w:hAnsi="標楷體"/>
          <w:sz w:val="20"/>
          <w:szCs w:val="20"/>
        </w:rPr>
      </w:pPr>
      <w:r w:rsidRPr="005D30C4">
        <w:rPr>
          <w:rFonts w:ascii="標楷體" w:eastAsia="標楷體" w:hAnsi="標楷體" w:hint="eastAsia"/>
          <w:sz w:val="20"/>
          <w:szCs w:val="20"/>
          <w:lang w:eastAsia="zh-HK"/>
        </w:rPr>
        <w:t>拾、無法參加者需依規定辦理請假手續，惟因非正式課程，不納入評量成績及缺曠課紀錄。</w:t>
      </w:r>
    </w:p>
    <w:p w:rsidR="005D30C4" w:rsidRDefault="005D30C4" w:rsidP="005D30C4">
      <w:pPr>
        <w:snapToGrid w:val="0"/>
        <w:ind w:leftChars="300" w:left="720"/>
        <w:rPr>
          <w:rFonts w:ascii="標楷體" w:eastAsia="標楷體" w:hAnsi="標楷體"/>
        </w:rPr>
      </w:pPr>
      <w:r w:rsidRPr="00135DF3">
        <w:rPr>
          <w:rFonts w:ascii="標楷體" w:eastAsia="標楷體" w:hAnsi="標楷體"/>
        </w:rPr>
        <w:t>(</w:t>
      </w:r>
      <w:r w:rsidRPr="00135DF3">
        <w:rPr>
          <w:rFonts w:ascii="標楷體" w:eastAsia="標楷體" w:hAnsi="標楷體" w:hint="eastAsia"/>
          <w:lang w:eastAsia="zh-HK"/>
        </w:rPr>
        <w:t>請假方式，可電洽教務處人員：(06)2622458#11</w:t>
      </w:r>
      <w:r w:rsidRPr="00135DF3">
        <w:rPr>
          <w:rFonts w:ascii="標楷體" w:eastAsia="標楷體" w:hAnsi="標楷體"/>
        </w:rPr>
        <w:t>)</w:t>
      </w:r>
      <w:r>
        <w:rPr>
          <w:rFonts w:ascii="標楷體" w:eastAsia="標楷體" w:hAnsi="標楷體" w:hint="eastAsia"/>
        </w:rPr>
        <w:t>..</w:t>
      </w:r>
    </w:p>
    <w:p w:rsidR="003F0044" w:rsidRDefault="005D30C4">
      <w:r>
        <w:t>……………………………………………………………………………………………………………….</w:t>
      </w:r>
    </w:p>
    <w:p w:rsidR="005D30C4" w:rsidRDefault="005D30C4">
      <w:pPr>
        <w:rPr>
          <w:rFonts w:ascii="標楷體" w:eastAsia="標楷體" w:hAnsi="標楷體"/>
          <w:b/>
          <w:sz w:val="28"/>
          <w:szCs w:val="28"/>
        </w:rPr>
      </w:pPr>
      <w:r w:rsidRPr="005D30C4">
        <w:rPr>
          <w:rFonts w:ascii="標楷體" w:eastAsia="標楷體" w:hAnsi="標楷體"/>
          <w:b/>
          <w:sz w:val="28"/>
          <w:szCs w:val="28"/>
        </w:rPr>
        <w:t>臺南市立南寧高級中學109年</w:t>
      </w:r>
      <w:r w:rsidRPr="005D30C4">
        <w:rPr>
          <w:rFonts w:ascii="標楷體" w:eastAsia="標楷體" w:hAnsi="標楷體"/>
          <w:b/>
          <w:sz w:val="28"/>
          <w:szCs w:val="28"/>
          <w:lang w:eastAsia="zh-HK"/>
        </w:rPr>
        <w:t>高</w:t>
      </w:r>
      <w:r w:rsidRPr="005D30C4">
        <w:rPr>
          <w:rFonts w:ascii="標楷體" w:eastAsia="標楷體" w:hAnsi="標楷體"/>
          <w:b/>
          <w:sz w:val="28"/>
          <w:szCs w:val="28"/>
        </w:rPr>
        <w:t>中部暑</w:t>
      </w:r>
      <w:r w:rsidRPr="005D30C4">
        <w:rPr>
          <w:rFonts w:ascii="標楷體" w:eastAsia="標楷體" w:hAnsi="標楷體"/>
          <w:b/>
          <w:sz w:val="28"/>
          <w:szCs w:val="28"/>
          <w:lang w:eastAsia="zh-HK"/>
        </w:rPr>
        <w:t>假</w:t>
      </w:r>
      <w:r w:rsidRPr="005D30C4">
        <w:rPr>
          <w:rFonts w:ascii="標楷體" w:eastAsia="標楷體" w:hAnsi="標楷體" w:hint="eastAsia"/>
          <w:b/>
          <w:sz w:val="28"/>
          <w:szCs w:val="28"/>
          <w:lang w:eastAsia="zh-HK"/>
        </w:rPr>
        <w:t>資訊科技、化學科、生物科</w:t>
      </w:r>
      <w:r w:rsidRPr="005D30C4">
        <w:rPr>
          <w:rFonts w:ascii="標楷體" w:eastAsia="標楷體" w:hAnsi="標楷體" w:hint="eastAsia"/>
          <w:b/>
          <w:sz w:val="28"/>
          <w:szCs w:val="28"/>
        </w:rPr>
        <w:t>銜接課程</w:t>
      </w:r>
      <w:r>
        <w:rPr>
          <w:rFonts w:ascii="標楷體" w:eastAsia="標楷體" w:hAnsi="標楷體" w:hint="eastAsia"/>
          <w:b/>
          <w:sz w:val="28"/>
          <w:szCs w:val="28"/>
        </w:rPr>
        <w:t>回條</w:t>
      </w:r>
    </w:p>
    <w:tbl>
      <w:tblPr>
        <w:tblStyle w:val="a3"/>
        <w:tblW w:w="0" w:type="auto"/>
        <w:tblLook w:val="04A0" w:firstRow="1" w:lastRow="0" w:firstColumn="1" w:lastColumn="0" w:noHBand="0" w:noVBand="1"/>
      </w:tblPr>
      <w:tblGrid>
        <w:gridCol w:w="1271"/>
        <w:gridCol w:w="1596"/>
        <w:gridCol w:w="1239"/>
        <w:gridCol w:w="2816"/>
        <w:gridCol w:w="1153"/>
        <w:gridCol w:w="142"/>
        <w:gridCol w:w="1276"/>
        <w:gridCol w:w="845"/>
      </w:tblGrid>
      <w:tr w:rsidR="005C7B7C" w:rsidRPr="005C7B7C" w:rsidTr="00692667">
        <w:tc>
          <w:tcPr>
            <w:tcW w:w="1271" w:type="dxa"/>
            <w:vAlign w:val="center"/>
          </w:tcPr>
          <w:p w:rsidR="005C7B7C" w:rsidRPr="005C7B7C" w:rsidRDefault="005C7B7C" w:rsidP="00692667">
            <w:pPr>
              <w:jc w:val="center"/>
              <w:rPr>
                <w:rFonts w:ascii="標楷體" w:eastAsia="標楷體" w:hAnsi="標楷體"/>
              </w:rPr>
            </w:pPr>
            <w:r w:rsidRPr="005C7B7C">
              <w:rPr>
                <w:rFonts w:ascii="標楷體" w:eastAsia="標楷體" w:hAnsi="標楷體" w:hint="eastAsia"/>
              </w:rPr>
              <w:t>學生姓名</w:t>
            </w:r>
          </w:p>
        </w:tc>
        <w:tc>
          <w:tcPr>
            <w:tcW w:w="1596" w:type="dxa"/>
            <w:vAlign w:val="center"/>
          </w:tcPr>
          <w:p w:rsidR="005C7B7C" w:rsidRDefault="005C7B7C" w:rsidP="00692667">
            <w:pPr>
              <w:jc w:val="center"/>
              <w:rPr>
                <w:rFonts w:ascii="標楷體" w:eastAsia="標楷體" w:hAnsi="標楷體"/>
              </w:rPr>
            </w:pPr>
          </w:p>
          <w:p w:rsidR="00692667" w:rsidRPr="005C7B7C" w:rsidRDefault="00692667" w:rsidP="00692667">
            <w:pPr>
              <w:jc w:val="center"/>
              <w:rPr>
                <w:rFonts w:ascii="標楷體" w:eastAsia="標楷體" w:hAnsi="標楷體"/>
              </w:rPr>
            </w:pPr>
          </w:p>
        </w:tc>
        <w:tc>
          <w:tcPr>
            <w:tcW w:w="1239" w:type="dxa"/>
            <w:vAlign w:val="center"/>
          </w:tcPr>
          <w:p w:rsidR="005C7B7C" w:rsidRPr="005C7B7C" w:rsidRDefault="005C7B7C" w:rsidP="00692667">
            <w:pPr>
              <w:jc w:val="center"/>
              <w:rPr>
                <w:rFonts w:ascii="標楷體" w:eastAsia="標楷體" w:hAnsi="標楷體"/>
              </w:rPr>
            </w:pPr>
            <w:r>
              <w:rPr>
                <w:rFonts w:ascii="標楷體" w:eastAsia="標楷體" w:hAnsi="標楷體" w:hint="eastAsia"/>
              </w:rPr>
              <w:t>畢業學校</w:t>
            </w:r>
          </w:p>
        </w:tc>
        <w:tc>
          <w:tcPr>
            <w:tcW w:w="2816" w:type="dxa"/>
            <w:vAlign w:val="center"/>
          </w:tcPr>
          <w:p w:rsidR="005C7B7C" w:rsidRPr="005C7B7C" w:rsidRDefault="005C7B7C" w:rsidP="00692667">
            <w:pPr>
              <w:jc w:val="center"/>
              <w:rPr>
                <w:rFonts w:ascii="標楷體" w:eastAsia="標楷體" w:hAnsi="標楷體"/>
              </w:rPr>
            </w:pPr>
          </w:p>
        </w:tc>
        <w:tc>
          <w:tcPr>
            <w:tcW w:w="1295" w:type="dxa"/>
            <w:gridSpan w:val="2"/>
            <w:vAlign w:val="center"/>
          </w:tcPr>
          <w:p w:rsidR="005C7B7C" w:rsidRPr="005C7B7C" w:rsidRDefault="005C7B7C" w:rsidP="00692667">
            <w:pPr>
              <w:jc w:val="center"/>
              <w:rPr>
                <w:rFonts w:ascii="標楷體" w:eastAsia="標楷體" w:hAnsi="標楷體"/>
              </w:rPr>
            </w:pPr>
            <w:r>
              <w:rPr>
                <w:rFonts w:ascii="標楷體" w:eastAsia="標楷體" w:hAnsi="標楷體" w:hint="eastAsia"/>
              </w:rPr>
              <w:t>連絡電話</w:t>
            </w:r>
          </w:p>
        </w:tc>
        <w:tc>
          <w:tcPr>
            <w:tcW w:w="2121" w:type="dxa"/>
            <w:gridSpan w:val="2"/>
            <w:vAlign w:val="center"/>
          </w:tcPr>
          <w:p w:rsidR="005C7B7C" w:rsidRPr="005C7B7C" w:rsidRDefault="005C7B7C" w:rsidP="00692667">
            <w:pPr>
              <w:jc w:val="center"/>
              <w:rPr>
                <w:rFonts w:ascii="標楷體" w:eastAsia="標楷體" w:hAnsi="標楷體"/>
              </w:rPr>
            </w:pPr>
          </w:p>
        </w:tc>
      </w:tr>
      <w:tr w:rsidR="00A9628D" w:rsidRPr="005C7B7C" w:rsidTr="00A9628D">
        <w:trPr>
          <w:trHeight w:val="337"/>
        </w:trPr>
        <w:tc>
          <w:tcPr>
            <w:tcW w:w="6922" w:type="dxa"/>
            <w:gridSpan w:val="4"/>
            <w:vMerge w:val="restart"/>
          </w:tcPr>
          <w:p w:rsidR="00A9628D" w:rsidRDefault="00A9628D">
            <w:pPr>
              <w:rPr>
                <w:rFonts w:ascii="標楷體" w:eastAsia="標楷體" w:hAnsi="標楷體"/>
                <w:sz w:val="22"/>
                <w:szCs w:val="22"/>
              </w:rPr>
            </w:pPr>
            <w:r w:rsidRPr="00A9628D">
              <w:rPr>
                <w:rFonts w:ascii="標楷體" w:eastAsia="標楷體" w:hAnsi="標楷體" w:hint="eastAsia"/>
                <w:sz w:val="22"/>
                <w:szCs w:val="22"/>
              </w:rPr>
              <w:t>請勾選擇參加班級：A班白色回條、B班藍色回條、C班綠色回條、</w:t>
            </w:r>
          </w:p>
          <w:p w:rsidR="00A9628D" w:rsidRPr="00A9628D" w:rsidRDefault="00A9628D">
            <w:pPr>
              <w:rPr>
                <w:rFonts w:ascii="標楷體" w:eastAsia="標楷體" w:hAnsi="標楷體"/>
                <w:sz w:val="22"/>
                <w:szCs w:val="22"/>
              </w:rPr>
            </w:pPr>
            <w:r w:rsidRPr="00A9628D">
              <w:rPr>
                <w:rFonts w:ascii="標楷體" w:eastAsia="標楷體" w:hAnsi="標楷體" w:hint="eastAsia"/>
                <w:sz w:val="22"/>
                <w:szCs w:val="22"/>
              </w:rPr>
              <w:t>D班黃色回條</w:t>
            </w:r>
          </w:p>
        </w:tc>
        <w:tc>
          <w:tcPr>
            <w:tcW w:w="1153" w:type="dxa"/>
            <w:vMerge w:val="restart"/>
          </w:tcPr>
          <w:p w:rsidR="00A9628D" w:rsidRPr="00A9628D" w:rsidRDefault="00A9628D">
            <w:pPr>
              <w:rPr>
                <w:rFonts w:ascii="標楷體" w:eastAsia="標楷體" w:hAnsi="標楷體"/>
                <w:sz w:val="18"/>
                <w:szCs w:val="18"/>
              </w:rPr>
            </w:pPr>
            <w:r w:rsidRPr="00A9628D">
              <w:rPr>
                <w:rFonts w:ascii="標楷體" w:eastAsia="標楷體" w:hAnsi="標楷體" w:hint="eastAsia"/>
                <w:sz w:val="18"/>
                <w:szCs w:val="18"/>
              </w:rPr>
              <w:t>需線上學習請勾選時段</w:t>
            </w:r>
          </w:p>
        </w:tc>
        <w:tc>
          <w:tcPr>
            <w:tcW w:w="1418" w:type="dxa"/>
            <w:gridSpan w:val="2"/>
          </w:tcPr>
          <w:p w:rsidR="00A9628D" w:rsidRPr="00A9628D" w:rsidRDefault="00A9628D">
            <w:pPr>
              <w:rPr>
                <w:rFonts w:ascii="標楷體" w:eastAsia="標楷體" w:hAnsi="標楷體"/>
                <w:sz w:val="16"/>
                <w:szCs w:val="16"/>
              </w:rPr>
            </w:pPr>
            <w:r w:rsidRPr="00A9628D">
              <w:rPr>
                <w:rFonts w:ascii="標楷體" w:eastAsia="標楷體" w:hAnsi="標楷體" w:hint="eastAsia"/>
                <w:sz w:val="16"/>
                <w:szCs w:val="16"/>
              </w:rPr>
              <w:t>9：00-11：00</w:t>
            </w:r>
          </w:p>
        </w:tc>
        <w:tc>
          <w:tcPr>
            <w:tcW w:w="845" w:type="dxa"/>
          </w:tcPr>
          <w:p w:rsidR="00A9628D" w:rsidRPr="00A9628D" w:rsidRDefault="00A9628D">
            <w:pPr>
              <w:rPr>
                <w:rFonts w:ascii="標楷體" w:eastAsia="標楷體" w:hAnsi="標楷體"/>
              </w:rPr>
            </w:pPr>
          </w:p>
        </w:tc>
      </w:tr>
      <w:tr w:rsidR="00A9628D" w:rsidRPr="005C7B7C" w:rsidTr="00A9628D">
        <w:trPr>
          <w:trHeight w:val="224"/>
        </w:trPr>
        <w:tc>
          <w:tcPr>
            <w:tcW w:w="6922" w:type="dxa"/>
            <w:gridSpan w:val="4"/>
            <w:vMerge/>
          </w:tcPr>
          <w:p w:rsidR="00A9628D" w:rsidRDefault="00A9628D">
            <w:pPr>
              <w:rPr>
                <w:rFonts w:ascii="標楷體" w:eastAsia="標楷體" w:hAnsi="標楷體"/>
              </w:rPr>
            </w:pPr>
          </w:p>
        </w:tc>
        <w:tc>
          <w:tcPr>
            <w:tcW w:w="1153" w:type="dxa"/>
            <w:vMerge/>
          </w:tcPr>
          <w:p w:rsidR="00A9628D" w:rsidRDefault="00A9628D">
            <w:pPr>
              <w:rPr>
                <w:rFonts w:ascii="標楷體" w:eastAsia="標楷體" w:hAnsi="標楷體"/>
              </w:rPr>
            </w:pPr>
          </w:p>
        </w:tc>
        <w:tc>
          <w:tcPr>
            <w:tcW w:w="1418" w:type="dxa"/>
            <w:gridSpan w:val="2"/>
          </w:tcPr>
          <w:p w:rsidR="00A9628D" w:rsidRPr="00A9628D" w:rsidRDefault="00A9628D">
            <w:pPr>
              <w:rPr>
                <w:rFonts w:ascii="標楷體" w:eastAsia="標楷體" w:hAnsi="標楷體"/>
                <w:sz w:val="14"/>
                <w:szCs w:val="14"/>
              </w:rPr>
            </w:pPr>
            <w:r w:rsidRPr="00A9628D">
              <w:rPr>
                <w:rFonts w:ascii="標楷體" w:eastAsia="標楷體" w:hAnsi="標楷體" w:hint="eastAsia"/>
                <w:sz w:val="14"/>
                <w:szCs w:val="14"/>
              </w:rPr>
              <w:t>14：00-16：00</w:t>
            </w:r>
          </w:p>
        </w:tc>
        <w:tc>
          <w:tcPr>
            <w:tcW w:w="845" w:type="dxa"/>
          </w:tcPr>
          <w:p w:rsidR="00A9628D" w:rsidRPr="00A9628D" w:rsidRDefault="00A9628D">
            <w:pPr>
              <w:rPr>
                <w:rFonts w:ascii="標楷體" w:eastAsia="標楷體" w:hAnsi="標楷體"/>
              </w:rPr>
            </w:pPr>
          </w:p>
        </w:tc>
      </w:tr>
    </w:tbl>
    <w:p w:rsidR="005C7B7C" w:rsidRPr="006E4F60" w:rsidRDefault="005C7B7C" w:rsidP="006E4F60">
      <w:pPr>
        <w:rPr>
          <w:rFonts w:ascii="標楷體" w:eastAsia="標楷體" w:hAnsi="標楷體"/>
          <w:sz w:val="16"/>
          <w:szCs w:val="16"/>
        </w:rPr>
      </w:pPr>
    </w:p>
    <w:sectPr w:rsidR="005C7B7C" w:rsidRPr="006E4F60" w:rsidSect="006E4F60">
      <w:pgSz w:w="11906" w:h="16838" w:code="9"/>
      <w:pgMar w:top="709" w:right="707" w:bottom="567" w:left="851" w:header="567"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EF0"/>
    <w:multiLevelType w:val="multilevel"/>
    <w:tmpl w:val="5F862F1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C4"/>
    <w:rsid w:val="00041005"/>
    <w:rsid w:val="0036740F"/>
    <w:rsid w:val="00377F9F"/>
    <w:rsid w:val="00411166"/>
    <w:rsid w:val="005C7B7C"/>
    <w:rsid w:val="005D30C4"/>
    <w:rsid w:val="00692667"/>
    <w:rsid w:val="006E4F60"/>
    <w:rsid w:val="006F17FF"/>
    <w:rsid w:val="009956D7"/>
    <w:rsid w:val="00A9628D"/>
    <w:rsid w:val="00AC2B9B"/>
    <w:rsid w:val="00AF0D91"/>
    <w:rsid w:val="00B91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204-51B7-41AB-A956-D6A70630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266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92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2020-06-22T04:05:00Z</cp:lastPrinted>
  <dcterms:created xsi:type="dcterms:W3CDTF">2020-07-06T00:49:00Z</dcterms:created>
  <dcterms:modified xsi:type="dcterms:W3CDTF">2020-07-06T00:49:00Z</dcterms:modified>
</cp:coreProperties>
</file>