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1" w:rsidRPr="00A7545E" w:rsidRDefault="004E2AC1" w:rsidP="004E2AC1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A7545E">
        <w:rPr>
          <w:rFonts w:ascii="標楷體" w:eastAsia="標楷體" w:hAnsi="標楷體" w:hint="eastAsia"/>
          <w:b/>
          <w:sz w:val="28"/>
          <w:szCs w:val="20"/>
        </w:rPr>
        <w:t>&lt;附件</w:t>
      </w:r>
      <w:r>
        <w:rPr>
          <w:rFonts w:ascii="標楷體" w:eastAsia="標楷體" w:hAnsi="標楷體" w:hint="eastAsia"/>
          <w:b/>
          <w:sz w:val="28"/>
          <w:szCs w:val="20"/>
        </w:rPr>
        <w:t>五</w:t>
      </w:r>
      <w:r w:rsidRPr="00A7545E">
        <w:rPr>
          <w:rFonts w:ascii="標楷體" w:eastAsia="標楷體" w:hAnsi="標楷體" w:hint="eastAsia"/>
          <w:b/>
          <w:sz w:val="28"/>
          <w:szCs w:val="20"/>
        </w:rPr>
        <w:t>&gt;</w:t>
      </w:r>
    </w:p>
    <w:p w:rsidR="004E2AC1" w:rsidRPr="000D04DF" w:rsidRDefault="004E2AC1" w:rsidP="004E2AC1">
      <w:pPr>
        <w:snapToGrid w:val="0"/>
        <w:rPr>
          <w:rFonts w:ascii="標楷體" w:eastAsia="標楷體" w:hAnsi="標楷體"/>
          <w:sz w:val="28"/>
        </w:rPr>
      </w:pPr>
      <w:r w:rsidRPr="00F91C03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南區南寧高中（國中部）</w:t>
      </w:r>
      <w:r>
        <w:rPr>
          <w:rFonts w:ascii="標楷體" w:eastAsia="標楷體" w:hAnsi="標楷體"/>
          <w:b/>
          <w:sz w:val="28"/>
          <w:u w:val="single"/>
        </w:rPr>
        <w:t>108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F91C03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第1學期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鯤喜風情畫</w:t>
      </w:r>
      <w:r>
        <w:rPr>
          <w:rFonts w:ascii="標楷體" w:eastAsia="標楷體" w:hAnsi="標楷體" w:hint="eastAsia"/>
          <w:b/>
          <w:sz w:val="28"/>
        </w:rPr>
        <w:t>設計評鑑與品質維護表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    </w:t>
      </w:r>
      <w:r w:rsidRPr="000D04DF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  年   月  日</w:t>
      </w:r>
    </w:p>
    <w:tbl>
      <w:tblPr>
        <w:tblStyle w:val="a3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4E2AC1" w:rsidRPr="00353B9E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4E2AC1" w:rsidRPr="00353B9E" w:rsidRDefault="004E2AC1" w:rsidP="00A42E5B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班級組別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本學期共(    )節</w:t>
            </w:r>
          </w:p>
        </w:tc>
      </w:tr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300"/>
        </w:trPr>
        <w:tc>
          <w:tcPr>
            <w:tcW w:w="7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4111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評估</w:t>
            </w:r>
          </w:p>
        </w:tc>
        <w:tc>
          <w:tcPr>
            <w:tcW w:w="2976" w:type="dxa"/>
            <w:vMerge w:val="restart"/>
            <w:vAlign w:val="center"/>
          </w:tcPr>
          <w:p w:rsidR="004E2AC1" w:rsidRPr="00FE25B3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文字質性描述</w:t>
            </w:r>
            <w:r w:rsidRPr="009809C6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改進策略</w:t>
            </w:r>
          </w:p>
        </w:tc>
      </w:tr>
      <w:tr w:rsidR="004E2AC1" w:rsidTr="00A42E5B">
        <w:trPr>
          <w:trHeight w:val="420"/>
        </w:trPr>
        <w:tc>
          <w:tcPr>
            <w:tcW w:w="7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7E3BC1" w:rsidRDefault="004E2AC1" w:rsidP="00A42E5B">
            <w:pPr>
              <w:rPr>
                <w:rFonts w:ascii="標楷體" w:eastAsia="標楷體" w:hAnsi="標楷體"/>
                <w:b/>
                <w:sz w:val="16"/>
              </w:rPr>
            </w:pPr>
            <w:r w:rsidRPr="009E72F0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各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單元或主題內容，符合學生之學習需要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，有助學生學習遷移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vMerge w:val="restart"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val="en-US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之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安排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與生活情境結合，且符合系統邏輯性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確能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有助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課程目標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課程設計重視學生的學習歷程、方法與策略</w:t>
            </w:r>
            <w:r w:rsidRPr="00C95FB7">
              <w:rPr>
                <w:rFonts w:ascii="標楷體" w:eastAsia="標楷體" w:hAnsi="標楷體" w:hint="eastAsia"/>
                <w:color w:val="000000" w:themeColor="text1"/>
                <w:sz w:val="24"/>
              </w:rPr>
              <w:t>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C95FB7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138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E04348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6241">
              <w:rPr>
                <w:rFonts w:ascii="標楷體" w:eastAsia="標楷體" w:hAnsi="標楷體" w:hint="eastAsia"/>
              </w:rPr>
              <w:t>規劃之彈性學習課程內容，符合課綱規定之四大類別課程</w:t>
            </w:r>
            <w:r>
              <w:rPr>
                <w:rFonts w:ascii="標楷體" w:eastAsia="標楷體" w:hAnsi="標楷體" w:hint="eastAsia"/>
              </w:rPr>
              <w:t>精神</w:t>
            </w:r>
            <w:r w:rsidRPr="00E66241">
              <w:rPr>
                <w:rFonts w:ascii="標楷體" w:eastAsia="標楷體" w:hAnsi="標楷體" w:hint="eastAsia"/>
              </w:rPr>
              <w:t>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95821">
              <w:rPr>
                <w:rFonts w:ascii="標楷體" w:eastAsia="標楷體" w:hAnsi="標楷體" w:hint="eastAsia"/>
                <w:sz w:val="22"/>
              </w:rPr>
              <w:t>C3-1</w:t>
            </w: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7C08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Default="004E2AC1" w:rsidP="00A42E5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2A0E94">
              <w:rPr>
                <w:rFonts w:ascii="標楷體" w:eastAsia="標楷體" w:hAnsi="標楷體" w:hint="eastAsia"/>
                <w:color w:val="000000" w:themeColor="text1"/>
              </w:rPr>
              <w:t>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2F0">
              <w:rPr>
                <w:rFonts w:ascii="標楷體" w:eastAsia="標楷體" w:hAnsi="標楷體" w:hint="eastAsia"/>
              </w:rPr>
              <w:t>自編自選選教材</w:t>
            </w:r>
            <w:r>
              <w:rPr>
                <w:rFonts w:ascii="標楷體" w:eastAsia="標楷體" w:hAnsi="標楷體" w:hint="eastAsia"/>
              </w:rPr>
              <w:t>或相關教學資源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課程之表現任務能總結課程設計與課程目標，讓學生有機會展現課程學習之成果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pStyle w:val="TableParagraph"/>
              <w:snapToGrid w:val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49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626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各彈性學習課程之教學單元或主題內容、課程目標、教學</w:t>
            </w:r>
            <w:r>
              <w:rPr>
                <w:rFonts w:ascii="標楷體" w:eastAsia="標楷體" w:hAnsi="標楷體" w:hint="eastAsia"/>
              </w:rPr>
              <w:t>節數</w:t>
            </w:r>
            <w:r w:rsidRPr="002A0E94">
              <w:rPr>
                <w:rFonts w:ascii="標楷體" w:eastAsia="標楷體" w:hAnsi="標楷體" w:hint="eastAsia"/>
              </w:rPr>
              <w:t>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規劃與設計過程中，所蒐集且參考及評估各彈性課程規劃所需之重要資料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如相關主題的政策文件與研究文獻、學校課程願景、可能之教材與教學資源、學生先備經驗或成就與發展狀態、課程與教學設計參考文獻等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2A0E9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4E2AC1" w:rsidRPr="0050638C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331D22" w:rsidRDefault="004E2AC1" w:rsidP="00A42E5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規劃與設計經由彈性學習課程規劃小組、年級會議或相關教師專業學習社群之共同討論</w:t>
            </w:r>
            <w:r>
              <w:rPr>
                <w:rFonts w:ascii="標楷體" w:eastAsia="標楷體" w:hAnsi="標楷體" w:hint="eastAsia"/>
                <w:sz w:val="24"/>
              </w:rPr>
              <w:t>產出</w:t>
            </w:r>
            <w:r>
              <w:rPr>
                <w:rFonts w:ascii="新細明體" w:eastAsia="新細明體" w:hAnsi="新細明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彈性學習課程規劃小組、</w:t>
            </w:r>
            <w:r>
              <w:rPr>
                <w:rFonts w:ascii="標楷體" w:eastAsia="標楷體" w:hAnsi="標楷體" w:hint="eastAsia"/>
                <w:sz w:val="22"/>
              </w:rPr>
              <w:t>學年/年段</w:t>
            </w:r>
            <w:r w:rsidRPr="00297F0F">
              <w:rPr>
                <w:rFonts w:ascii="標楷體" w:eastAsia="標楷體" w:hAnsi="標楷體" w:hint="eastAsia"/>
                <w:sz w:val="22"/>
              </w:rPr>
              <w:t>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規劃與設計經由學校課程發展委員會審議通過。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特殊需求類課程，並經特殊教育相關法定程序通過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3E4D22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459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4E2AC1" w:rsidRPr="005536EC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4E2AC1" w:rsidRPr="00B45D2E" w:rsidRDefault="004E2AC1" w:rsidP="00A42E5B">
            <w:pPr>
              <w:rPr>
                <w:rFonts w:ascii="標楷體" w:eastAsia="標楷體" w:hAnsi="標楷體"/>
              </w:rPr>
            </w:pPr>
          </w:p>
        </w:tc>
      </w:tr>
    </w:tbl>
    <w:p w:rsidR="004E2AC1" w:rsidRPr="005110B4" w:rsidRDefault="004E2AC1" w:rsidP="004E2AC1">
      <w:pPr>
        <w:snapToGrid w:val="0"/>
        <w:rPr>
          <w:sz w:val="16"/>
        </w:rPr>
      </w:pPr>
      <w:r w:rsidRPr="000336CF">
        <w:rPr>
          <w:rFonts w:ascii="標楷體" w:eastAsia="標楷體" w:hAnsi="標楷體" w:hint="eastAsia"/>
          <w:b/>
          <w:sz w:val="28"/>
        </w:rPr>
        <w:t>評鑑評估者共同簽名</w:t>
      </w:r>
      <w:r>
        <w:rPr>
          <w:rFonts w:ascii="新細明體" w:eastAsia="新細明體" w:hAnsi="新細明體" w:hint="eastAsia"/>
          <w:b/>
          <w:sz w:val="28"/>
        </w:rPr>
        <w:t>：</w:t>
      </w:r>
    </w:p>
    <w:p w:rsidR="004E2AC1" w:rsidRDefault="004E2AC1" w:rsidP="004E2AC1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kern w:val="0"/>
          <w:sz w:val="26"/>
          <w:szCs w:val="26"/>
        </w:rPr>
        <w:sectPr w:rsidR="004E2AC1" w:rsidSect="001F0A47">
          <w:headerReference w:type="default" r:id="rId4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4E2AC1" w:rsidRPr="00A7545E" w:rsidRDefault="004E2AC1" w:rsidP="004E2AC1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A7545E">
        <w:rPr>
          <w:rFonts w:ascii="標楷體" w:eastAsia="標楷體" w:hAnsi="標楷體" w:hint="eastAsia"/>
          <w:b/>
          <w:sz w:val="28"/>
          <w:szCs w:val="20"/>
        </w:rPr>
        <w:lastRenderedPageBreak/>
        <w:t>&lt;附件</w:t>
      </w:r>
      <w:r>
        <w:rPr>
          <w:rFonts w:ascii="標楷體" w:eastAsia="標楷體" w:hAnsi="標楷體" w:hint="eastAsia"/>
          <w:b/>
          <w:sz w:val="28"/>
          <w:szCs w:val="20"/>
        </w:rPr>
        <w:t>五</w:t>
      </w:r>
      <w:r w:rsidRPr="00A7545E">
        <w:rPr>
          <w:rFonts w:ascii="標楷體" w:eastAsia="標楷體" w:hAnsi="標楷體" w:hint="eastAsia"/>
          <w:b/>
          <w:sz w:val="28"/>
          <w:szCs w:val="20"/>
        </w:rPr>
        <w:t>&gt;</w:t>
      </w:r>
    </w:p>
    <w:p w:rsidR="004E2AC1" w:rsidRPr="000D04DF" w:rsidRDefault="004E2AC1" w:rsidP="004E2AC1">
      <w:pPr>
        <w:snapToGrid w:val="0"/>
        <w:rPr>
          <w:rFonts w:ascii="標楷體" w:eastAsia="標楷體" w:hAnsi="標楷體"/>
          <w:sz w:val="28"/>
        </w:rPr>
      </w:pPr>
      <w:r w:rsidRPr="00F91C03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南區南寧高中（國中部）</w:t>
      </w:r>
      <w:r>
        <w:rPr>
          <w:rFonts w:ascii="標楷體" w:eastAsia="標楷體" w:hAnsi="標楷體"/>
          <w:b/>
          <w:sz w:val="28"/>
          <w:u w:val="single"/>
        </w:rPr>
        <w:t>108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F91C03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第1學期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美食趴趴go</w:t>
      </w:r>
      <w:r>
        <w:rPr>
          <w:rFonts w:ascii="標楷體" w:eastAsia="標楷體" w:hAnsi="標楷體" w:hint="eastAsia"/>
          <w:b/>
          <w:sz w:val="28"/>
        </w:rPr>
        <w:t>設計評鑑與品質維護表</w:t>
      </w:r>
      <w:r>
        <w:rPr>
          <w:rFonts w:ascii="標楷體" w:eastAsia="標楷體" w:hAnsi="標楷體" w:hint="eastAsia"/>
          <w:sz w:val="28"/>
        </w:rPr>
        <w:t xml:space="preserve">   </w:t>
      </w:r>
      <w:r w:rsidRPr="000D04DF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  年   月  日</w:t>
      </w:r>
    </w:p>
    <w:tbl>
      <w:tblPr>
        <w:tblStyle w:val="a3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4E2AC1" w:rsidRPr="00353B9E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4E2AC1" w:rsidRPr="00353B9E" w:rsidRDefault="004E2AC1" w:rsidP="00A42E5B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班級組別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本學期共(    )節</w:t>
            </w:r>
          </w:p>
        </w:tc>
      </w:tr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300"/>
        </w:trPr>
        <w:tc>
          <w:tcPr>
            <w:tcW w:w="7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4111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評估</w:t>
            </w:r>
          </w:p>
        </w:tc>
        <w:tc>
          <w:tcPr>
            <w:tcW w:w="2976" w:type="dxa"/>
            <w:vMerge w:val="restart"/>
            <w:vAlign w:val="center"/>
          </w:tcPr>
          <w:p w:rsidR="004E2AC1" w:rsidRPr="00FE25B3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文字質性描述</w:t>
            </w:r>
            <w:r w:rsidRPr="009809C6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改進策略</w:t>
            </w:r>
          </w:p>
        </w:tc>
      </w:tr>
      <w:tr w:rsidR="004E2AC1" w:rsidTr="00A42E5B">
        <w:trPr>
          <w:trHeight w:val="420"/>
        </w:trPr>
        <w:tc>
          <w:tcPr>
            <w:tcW w:w="7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7E3BC1" w:rsidRDefault="004E2AC1" w:rsidP="00A42E5B">
            <w:pPr>
              <w:rPr>
                <w:rFonts w:ascii="標楷體" w:eastAsia="標楷體" w:hAnsi="標楷體"/>
                <w:b/>
                <w:sz w:val="16"/>
              </w:rPr>
            </w:pPr>
            <w:r w:rsidRPr="009E72F0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各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單元或主題內容，符合學生之學習需要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，有助學生學習遷移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vMerge w:val="restart"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val="en-US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之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安排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與生活情境結合，且符合系統邏輯性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確能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有助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課程目標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課程設計重視學生的學習歷程、方法與策略</w:t>
            </w:r>
            <w:r w:rsidRPr="00C95FB7">
              <w:rPr>
                <w:rFonts w:ascii="標楷體" w:eastAsia="標楷體" w:hAnsi="標楷體" w:hint="eastAsia"/>
                <w:color w:val="000000" w:themeColor="text1"/>
                <w:sz w:val="24"/>
              </w:rPr>
              <w:t>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C95FB7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138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E04348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6241">
              <w:rPr>
                <w:rFonts w:ascii="標楷體" w:eastAsia="標楷體" w:hAnsi="標楷體" w:hint="eastAsia"/>
              </w:rPr>
              <w:t>規劃之彈性學習課程內容，符合課綱規定之四大類別課程</w:t>
            </w:r>
            <w:r>
              <w:rPr>
                <w:rFonts w:ascii="標楷體" w:eastAsia="標楷體" w:hAnsi="標楷體" w:hint="eastAsia"/>
              </w:rPr>
              <w:t>精神</w:t>
            </w:r>
            <w:r w:rsidRPr="00E66241">
              <w:rPr>
                <w:rFonts w:ascii="標楷體" w:eastAsia="標楷體" w:hAnsi="標楷體" w:hint="eastAsia"/>
              </w:rPr>
              <w:t>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95821">
              <w:rPr>
                <w:rFonts w:ascii="標楷體" w:eastAsia="標楷體" w:hAnsi="標楷體" w:hint="eastAsia"/>
                <w:sz w:val="22"/>
              </w:rPr>
              <w:t>C3-1</w:t>
            </w: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7C08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Default="004E2AC1" w:rsidP="00A42E5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2A0E94">
              <w:rPr>
                <w:rFonts w:ascii="標楷體" w:eastAsia="標楷體" w:hAnsi="標楷體" w:hint="eastAsia"/>
                <w:color w:val="000000" w:themeColor="text1"/>
              </w:rPr>
              <w:t>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2F0">
              <w:rPr>
                <w:rFonts w:ascii="標楷體" w:eastAsia="標楷體" w:hAnsi="標楷體" w:hint="eastAsia"/>
              </w:rPr>
              <w:t>自編自選選教材</w:t>
            </w:r>
            <w:r>
              <w:rPr>
                <w:rFonts w:ascii="標楷體" w:eastAsia="標楷體" w:hAnsi="標楷體" w:hint="eastAsia"/>
              </w:rPr>
              <w:t>或相關教學資源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課程之表現任務能總結課程設計與課程目標，讓學生有機會展現課程學習之成果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pStyle w:val="TableParagraph"/>
              <w:snapToGrid w:val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49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626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各彈性學習課程之教學單元或主題內容、課程目標、教學</w:t>
            </w:r>
            <w:r>
              <w:rPr>
                <w:rFonts w:ascii="標楷體" w:eastAsia="標楷體" w:hAnsi="標楷體" w:hint="eastAsia"/>
              </w:rPr>
              <w:t>節數</w:t>
            </w:r>
            <w:r w:rsidRPr="002A0E94">
              <w:rPr>
                <w:rFonts w:ascii="標楷體" w:eastAsia="標楷體" w:hAnsi="標楷體" w:hint="eastAsia"/>
              </w:rPr>
              <w:t>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規劃與設計過程中，所蒐集且參考及評估各彈性課程規劃所需之重要資料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如相關主題的政策文件與研究文獻、學校課程願景、可能之教材與教學資源、學生先備經驗或成就與發展狀態、課程與教學設計參考文獻等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2A0E9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4E2AC1" w:rsidRPr="0050638C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331D22" w:rsidRDefault="004E2AC1" w:rsidP="00A42E5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規劃與設計經由彈性學習課程規劃小組、年級會議或相關教師專業學習社群之共同討論</w:t>
            </w:r>
            <w:r>
              <w:rPr>
                <w:rFonts w:ascii="標楷體" w:eastAsia="標楷體" w:hAnsi="標楷體" w:hint="eastAsia"/>
                <w:sz w:val="24"/>
              </w:rPr>
              <w:t>產出</w:t>
            </w:r>
            <w:r>
              <w:rPr>
                <w:rFonts w:ascii="新細明體" w:eastAsia="新細明體" w:hAnsi="新細明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彈性學習課程規劃小組、</w:t>
            </w:r>
            <w:r>
              <w:rPr>
                <w:rFonts w:ascii="標楷體" w:eastAsia="標楷體" w:hAnsi="標楷體" w:hint="eastAsia"/>
                <w:sz w:val="22"/>
              </w:rPr>
              <w:t>學年/年段</w:t>
            </w:r>
            <w:r w:rsidRPr="00297F0F">
              <w:rPr>
                <w:rFonts w:ascii="標楷體" w:eastAsia="標楷體" w:hAnsi="標楷體" w:hint="eastAsia"/>
                <w:sz w:val="22"/>
              </w:rPr>
              <w:t>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規劃與設計經由學校課程發展委員會審議通過。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特殊需求類課程，並經特殊教育相關法定程序通過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3E4D22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459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4E2AC1" w:rsidRPr="005536EC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4E2AC1" w:rsidRPr="00B45D2E" w:rsidRDefault="004E2AC1" w:rsidP="00A42E5B">
            <w:pPr>
              <w:rPr>
                <w:rFonts w:ascii="標楷體" w:eastAsia="標楷體" w:hAnsi="標楷體"/>
              </w:rPr>
            </w:pPr>
          </w:p>
        </w:tc>
      </w:tr>
    </w:tbl>
    <w:p w:rsidR="004E2AC1" w:rsidRPr="005110B4" w:rsidRDefault="004E2AC1" w:rsidP="004E2AC1">
      <w:pPr>
        <w:snapToGrid w:val="0"/>
        <w:rPr>
          <w:sz w:val="16"/>
        </w:rPr>
      </w:pPr>
      <w:r w:rsidRPr="000336CF">
        <w:rPr>
          <w:rFonts w:ascii="標楷體" w:eastAsia="標楷體" w:hAnsi="標楷體" w:hint="eastAsia"/>
          <w:b/>
          <w:sz w:val="28"/>
        </w:rPr>
        <w:t>評鑑評估者共同簽名</w:t>
      </w:r>
      <w:r>
        <w:rPr>
          <w:rFonts w:ascii="新細明體" w:eastAsia="新細明體" w:hAnsi="新細明體" w:hint="eastAsia"/>
          <w:b/>
          <w:sz w:val="28"/>
        </w:rPr>
        <w:t>：</w:t>
      </w:r>
    </w:p>
    <w:p w:rsidR="004E2AC1" w:rsidRDefault="004E2AC1" w:rsidP="004E2AC1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4E2AC1" w:rsidSect="001F0A47">
          <w:headerReference w:type="default" r:id="rId5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4E2AC1" w:rsidRPr="00A7545E" w:rsidRDefault="004E2AC1" w:rsidP="004E2AC1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A7545E">
        <w:rPr>
          <w:rFonts w:ascii="標楷體" w:eastAsia="標楷體" w:hAnsi="標楷體" w:hint="eastAsia"/>
          <w:b/>
          <w:sz w:val="28"/>
          <w:szCs w:val="20"/>
        </w:rPr>
        <w:lastRenderedPageBreak/>
        <w:t>&lt;附件</w:t>
      </w:r>
      <w:r>
        <w:rPr>
          <w:rFonts w:ascii="標楷體" w:eastAsia="標楷體" w:hAnsi="標楷體" w:hint="eastAsia"/>
          <w:b/>
          <w:sz w:val="28"/>
          <w:szCs w:val="20"/>
        </w:rPr>
        <w:t>五</w:t>
      </w:r>
      <w:r w:rsidRPr="00A7545E">
        <w:rPr>
          <w:rFonts w:ascii="標楷體" w:eastAsia="標楷體" w:hAnsi="標楷體" w:hint="eastAsia"/>
          <w:b/>
          <w:sz w:val="28"/>
          <w:szCs w:val="20"/>
        </w:rPr>
        <w:t>&gt;</w:t>
      </w:r>
    </w:p>
    <w:p w:rsidR="004E2AC1" w:rsidRPr="000D04DF" w:rsidRDefault="004E2AC1" w:rsidP="004E2AC1">
      <w:pPr>
        <w:snapToGrid w:val="0"/>
        <w:rPr>
          <w:rFonts w:ascii="標楷體" w:eastAsia="標楷體" w:hAnsi="標楷體"/>
          <w:sz w:val="28"/>
        </w:rPr>
      </w:pPr>
      <w:r w:rsidRPr="00F91C03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南區南寧高中（國中部）</w:t>
      </w:r>
      <w:r>
        <w:rPr>
          <w:rFonts w:ascii="標楷體" w:eastAsia="標楷體" w:hAnsi="標楷體"/>
          <w:b/>
          <w:sz w:val="28"/>
          <w:u w:val="single"/>
        </w:rPr>
        <w:t>108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F91C03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2</w:t>
      </w:r>
      <w:r>
        <w:rPr>
          <w:rFonts w:ascii="標楷體" w:eastAsia="標楷體" w:hAnsi="標楷體" w:hint="eastAsia"/>
          <w:b/>
          <w:sz w:val="28"/>
        </w:rPr>
        <w:t>學期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鯤喜風情畫</w:t>
      </w:r>
      <w:r>
        <w:rPr>
          <w:rFonts w:ascii="標楷體" w:eastAsia="標楷體" w:hAnsi="標楷體" w:hint="eastAsia"/>
          <w:b/>
          <w:sz w:val="28"/>
        </w:rPr>
        <w:t>設計評鑑與品質維護表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    </w:t>
      </w:r>
      <w:r w:rsidRPr="000D04DF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  年   月  日</w:t>
      </w:r>
    </w:p>
    <w:tbl>
      <w:tblPr>
        <w:tblStyle w:val="a3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4E2AC1" w:rsidRPr="00353B9E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4E2AC1" w:rsidRPr="00353B9E" w:rsidRDefault="004E2AC1" w:rsidP="00A42E5B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班級組別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本學期共(    )節</w:t>
            </w:r>
          </w:p>
        </w:tc>
      </w:tr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300"/>
        </w:trPr>
        <w:tc>
          <w:tcPr>
            <w:tcW w:w="7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4111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評估</w:t>
            </w:r>
          </w:p>
        </w:tc>
        <w:tc>
          <w:tcPr>
            <w:tcW w:w="2976" w:type="dxa"/>
            <w:vMerge w:val="restart"/>
            <w:vAlign w:val="center"/>
          </w:tcPr>
          <w:p w:rsidR="004E2AC1" w:rsidRPr="00FE25B3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文字質性描述</w:t>
            </w:r>
            <w:r w:rsidRPr="009809C6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改進策略</w:t>
            </w:r>
          </w:p>
        </w:tc>
      </w:tr>
      <w:tr w:rsidR="004E2AC1" w:rsidTr="00A42E5B">
        <w:trPr>
          <w:trHeight w:val="420"/>
        </w:trPr>
        <w:tc>
          <w:tcPr>
            <w:tcW w:w="7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7E3BC1" w:rsidRDefault="004E2AC1" w:rsidP="00A42E5B">
            <w:pPr>
              <w:rPr>
                <w:rFonts w:ascii="標楷體" w:eastAsia="標楷體" w:hAnsi="標楷體"/>
                <w:b/>
                <w:sz w:val="16"/>
              </w:rPr>
            </w:pPr>
            <w:r w:rsidRPr="009E72F0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各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單元或主題內容，符合學生之學習需要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，有助學生學習遷移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vMerge w:val="restart"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val="en-US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之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安排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與生活情境結合，且符合系統邏輯性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確能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有助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課程目標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課程設計重視學生的學習歷程、方法與策略</w:t>
            </w:r>
            <w:r w:rsidRPr="00C95FB7">
              <w:rPr>
                <w:rFonts w:ascii="標楷體" w:eastAsia="標楷體" w:hAnsi="標楷體" w:hint="eastAsia"/>
                <w:color w:val="000000" w:themeColor="text1"/>
                <w:sz w:val="24"/>
              </w:rPr>
              <w:t>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C95FB7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138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E04348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6241">
              <w:rPr>
                <w:rFonts w:ascii="標楷體" w:eastAsia="標楷體" w:hAnsi="標楷體" w:hint="eastAsia"/>
              </w:rPr>
              <w:t>規劃之彈性學習課程內容，符合課綱規定之四大類別課程</w:t>
            </w:r>
            <w:r>
              <w:rPr>
                <w:rFonts w:ascii="標楷體" w:eastAsia="標楷體" w:hAnsi="標楷體" w:hint="eastAsia"/>
              </w:rPr>
              <w:t>精神</w:t>
            </w:r>
            <w:r w:rsidRPr="00E66241">
              <w:rPr>
                <w:rFonts w:ascii="標楷體" w:eastAsia="標楷體" w:hAnsi="標楷體" w:hint="eastAsia"/>
              </w:rPr>
              <w:t>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95821">
              <w:rPr>
                <w:rFonts w:ascii="標楷體" w:eastAsia="標楷體" w:hAnsi="標楷體" w:hint="eastAsia"/>
                <w:sz w:val="22"/>
              </w:rPr>
              <w:t>C3-1</w:t>
            </w: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7C08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Default="004E2AC1" w:rsidP="00A42E5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2A0E94">
              <w:rPr>
                <w:rFonts w:ascii="標楷體" w:eastAsia="標楷體" w:hAnsi="標楷體" w:hint="eastAsia"/>
                <w:color w:val="000000" w:themeColor="text1"/>
              </w:rPr>
              <w:t>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2F0">
              <w:rPr>
                <w:rFonts w:ascii="標楷體" w:eastAsia="標楷體" w:hAnsi="標楷體" w:hint="eastAsia"/>
              </w:rPr>
              <w:t>自編自選選教材</w:t>
            </w:r>
            <w:r>
              <w:rPr>
                <w:rFonts w:ascii="標楷體" w:eastAsia="標楷體" w:hAnsi="標楷體" w:hint="eastAsia"/>
              </w:rPr>
              <w:t>或相關教學資源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課程之表現任務能總結課程設計與課程目標，讓學生有機會展現課程學習之成果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pStyle w:val="TableParagraph"/>
              <w:snapToGrid w:val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49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626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各彈性學習課程之教學單元或主題內容、課程目標、教學</w:t>
            </w:r>
            <w:r>
              <w:rPr>
                <w:rFonts w:ascii="標楷體" w:eastAsia="標楷體" w:hAnsi="標楷體" w:hint="eastAsia"/>
              </w:rPr>
              <w:t>節數</w:t>
            </w:r>
            <w:r w:rsidRPr="002A0E94">
              <w:rPr>
                <w:rFonts w:ascii="標楷體" w:eastAsia="標楷體" w:hAnsi="標楷體" w:hint="eastAsia"/>
              </w:rPr>
              <w:t>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規劃與設計過程中，所蒐集且參考及評估各彈性課程規劃所需之重要資料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如相關主題的政策文件與研究文獻、學校課程願景、可能之教材與教學資源、學生先備經驗或成就與發展狀態、課程與教學設計參考文獻等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2A0E9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4E2AC1" w:rsidRPr="0050638C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331D22" w:rsidRDefault="004E2AC1" w:rsidP="00A42E5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規劃與設計經由彈性學習課程規劃小組、年級會議或相關教師專業學習社群之共同討論</w:t>
            </w:r>
            <w:r>
              <w:rPr>
                <w:rFonts w:ascii="標楷體" w:eastAsia="標楷體" w:hAnsi="標楷體" w:hint="eastAsia"/>
                <w:sz w:val="24"/>
              </w:rPr>
              <w:t>產出</w:t>
            </w:r>
            <w:r>
              <w:rPr>
                <w:rFonts w:ascii="新細明體" w:eastAsia="新細明體" w:hAnsi="新細明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彈性學習課程規劃小組、</w:t>
            </w:r>
            <w:r>
              <w:rPr>
                <w:rFonts w:ascii="標楷體" w:eastAsia="標楷體" w:hAnsi="標楷體" w:hint="eastAsia"/>
                <w:sz w:val="22"/>
              </w:rPr>
              <w:t>學年/年段</w:t>
            </w:r>
            <w:r w:rsidRPr="00297F0F">
              <w:rPr>
                <w:rFonts w:ascii="標楷體" w:eastAsia="標楷體" w:hAnsi="標楷體" w:hint="eastAsia"/>
                <w:sz w:val="22"/>
              </w:rPr>
              <w:t>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規劃與設計經由學校課程發展委員會審議通過。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特殊需求類課程，並經特殊教育相關法定程序通過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3E4D22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459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4E2AC1" w:rsidRPr="005536EC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4E2AC1" w:rsidRPr="00B45D2E" w:rsidRDefault="004E2AC1" w:rsidP="00A42E5B">
            <w:pPr>
              <w:rPr>
                <w:rFonts w:ascii="標楷體" w:eastAsia="標楷體" w:hAnsi="標楷體"/>
              </w:rPr>
            </w:pPr>
          </w:p>
        </w:tc>
      </w:tr>
    </w:tbl>
    <w:p w:rsidR="004E2AC1" w:rsidRPr="005110B4" w:rsidRDefault="004E2AC1" w:rsidP="004E2AC1">
      <w:pPr>
        <w:snapToGrid w:val="0"/>
        <w:rPr>
          <w:sz w:val="16"/>
        </w:rPr>
      </w:pPr>
      <w:r w:rsidRPr="000336CF">
        <w:rPr>
          <w:rFonts w:ascii="標楷體" w:eastAsia="標楷體" w:hAnsi="標楷體" w:hint="eastAsia"/>
          <w:b/>
          <w:sz w:val="28"/>
        </w:rPr>
        <w:t>評鑑評估者共同簽名</w:t>
      </w:r>
      <w:r>
        <w:rPr>
          <w:rFonts w:ascii="新細明體" w:eastAsia="新細明體" w:hAnsi="新細明體" w:hint="eastAsia"/>
          <w:b/>
          <w:sz w:val="28"/>
        </w:rPr>
        <w:t>：</w:t>
      </w:r>
    </w:p>
    <w:p w:rsidR="004E2AC1" w:rsidRDefault="004E2AC1" w:rsidP="004E2AC1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kern w:val="0"/>
          <w:sz w:val="26"/>
          <w:szCs w:val="26"/>
        </w:rPr>
        <w:sectPr w:rsidR="004E2AC1" w:rsidSect="001F0A47">
          <w:headerReference w:type="default" r:id="rId6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4E2AC1" w:rsidRPr="00A7545E" w:rsidRDefault="004E2AC1" w:rsidP="004E2AC1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A7545E">
        <w:rPr>
          <w:rFonts w:ascii="標楷體" w:eastAsia="標楷體" w:hAnsi="標楷體" w:hint="eastAsia"/>
          <w:b/>
          <w:sz w:val="28"/>
          <w:szCs w:val="20"/>
        </w:rPr>
        <w:lastRenderedPageBreak/>
        <w:t>&lt;附件</w:t>
      </w:r>
      <w:r>
        <w:rPr>
          <w:rFonts w:ascii="標楷體" w:eastAsia="標楷體" w:hAnsi="標楷體" w:hint="eastAsia"/>
          <w:b/>
          <w:sz w:val="28"/>
          <w:szCs w:val="20"/>
        </w:rPr>
        <w:t>五</w:t>
      </w:r>
      <w:r w:rsidRPr="00A7545E">
        <w:rPr>
          <w:rFonts w:ascii="標楷體" w:eastAsia="標楷體" w:hAnsi="標楷體" w:hint="eastAsia"/>
          <w:b/>
          <w:sz w:val="28"/>
          <w:szCs w:val="20"/>
        </w:rPr>
        <w:t>&gt;</w:t>
      </w:r>
    </w:p>
    <w:p w:rsidR="004E2AC1" w:rsidRPr="000D04DF" w:rsidRDefault="004E2AC1" w:rsidP="004E2AC1">
      <w:pPr>
        <w:snapToGrid w:val="0"/>
        <w:rPr>
          <w:rFonts w:ascii="標楷體" w:eastAsia="標楷體" w:hAnsi="標楷體"/>
          <w:sz w:val="28"/>
        </w:rPr>
      </w:pPr>
      <w:r w:rsidRPr="00F91C03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南區南寧高中（國中部）</w:t>
      </w:r>
      <w:r>
        <w:rPr>
          <w:rFonts w:ascii="標楷體" w:eastAsia="標楷體" w:hAnsi="標楷體"/>
          <w:b/>
          <w:sz w:val="28"/>
          <w:u w:val="single"/>
        </w:rPr>
        <w:t>108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F91C03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學期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美食趴趴go</w:t>
      </w:r>
      <w:r>
        <w:rPr>
          <w:rFonts w:ascii="標楷體" w:eastAsia="標楷體" w:hAnsi="標楷體" w:hint="eastAsia"/>
          <w:b/>
          <w:sz w:val="28"/>
        </w:rPr>
        <w:t>設計評鑑與品質維護表</w:t>
      </w:r>
      <w:r>
        <w:rPr>
          <w:rFonts w:ascii="標楷體" w:eastAsia="標楷體" w:hAnsi="標楷體" w:hint="eastAsia"/>
          <w:sz w:val="28"/>
        </w:rPr>
        <w:t xml:space="preserve">   </w:t>
      </w:r>
      <w:r w:rsidRPr="000D04DF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  年   月  日</w:t>
      </w:r>
    </w:p>
    <w:tbl>
      <w:tblPr>
        <w:tblStyle w:val="a3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4E2AC1" w:rsidRPr="00353B9E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4E2AC1" w:rsidRPr="00DA0E4E" w:rsidRDefault="004E2AC1" w:rsidP="00A42E5B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4E2AC1" w:rsidRPr="00353B9E" w:rsidRDefault="004E2AC1" w:rsidP="00A42E5B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班級組別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本學期共(    )節</w:t>
            </w:r>
          </w:p>
        </w:tc>
      </w:tr>
      <w:tr w:rsidR="004E2AC1" w:rsidTr="00A42E5B">
        <w:trPr>
          <w:trHeight w:val="510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300"/>
        </w:trPr>
        <w:tc>
          <w:tcPr>
            <w:tcW w:w="7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4111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評估</w:t>
            </w:r>
          </w:p>
        </w:tc>
        <w:tc>
          <w:tcPr>
            <w:tcW w:w="2976" w:type="dxa"/>
            <w:vMerge w:val="restart"/>
            <w:vAlign w:val="center"/>
          </w:tcPr>
          <w:p w:rsidR="004E2AC1" w:rsidRPr="00FE25B3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文字質性描述</w:t>
            </w:r>
            <w:r w:rsidRPr="009809C6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改進策略</w:t>
            </w:r>
          </w:p>
        </w:tc>
      </w:tr>
      <w:tr w:rsidR="004E2AC1" w:rsidTr="00A42E5B">
        <w:trPr>
          <w:trHeight w:val="420"/>
        </w:trPr>
        <w:tc>
          <w:tcPr>
            <w:tcW w:w="7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E2AC1" w:rsidRPr="00FE25B3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2D683F" w:rsidRDefault="004E2AC1" w:rsidP="00A42E5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7E3BC1" w:rsidRDefault="004E2AC1" w:rsidP="00A42E5B">
            <w:pPr>
              <w:rPr>
                <w:rFonts w:ascii="標楷體" w:eastAsia="標楷體" w:hAnsi="標楷體"/>
                <w:b/>
                <w:sz w:val="16"/>
              </w:rPr>
            </w:pPr>
            <w:r w:rsidRPr="009E72F0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各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單元或主題內容，符合學生之學習需要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，有助學生學習遷移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vMerge w:val="restart"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2AC1" w:rsidTr="00A42E5B">
        <w:trPr>
          <w:trHeight w:val="283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val="en-US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之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安排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與生活情境結合，且符合系統邏輯性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確能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有助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課程目標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課程設計重視學生的學習歷程、方法與策略</w:t>
            </w:r>
            <w:r w:rsidRPr="00C95FB7">
              <w:rPr>
                <w:rFonts w:ascii="標楷體" w:eastAsia="標楷體" w:hAnsi="標楷體" w:hint="eastAsia"/>
                <w:color w:val="000000" w:themeColor="text1"/>
                <w:sz w:val="24"/>
              </w:rPr>
              <w:t>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C95FB7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418D6" w:rsidRDefault="004E2AC1" w:rsidP="00A42E5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138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E04348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6241">
              <w:rPr>
                <w:rFonts w:ascii="標楷體" w:eastAsia="標楷體" w:hAnsi="標楷體" w:hint="eastAsia"/>
              </w:rPr>
              <w:t>規劃之彈性學習課程內容，符合課綱規定之四大類別課程</w:t>
            </w:r>
            <w:r>
              <w:rPr>
                <w:rFonts w:ascii="標楷體" w:eastAsia="標楷體" w:hAnsi="標楷體" w:hint="eastAsia"/>
              </w:rPr>
              <w:t>精神</w:t>
            </w:r>
            <w:r w:rsidRPr="00E66241">
              <w:rPr>
                <w:rFonts w:ascii="標楷體" w:eastAsia="標楷體" w:hAnsi="標楷體" w:hint="eastAsia"/>
              </w:rPr>
              <w:t>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95821">
              <w:rPr>
                <w:rFonts w:ascii="標楷體" w:eastAsia="標楷體" w:hAnsi="標楷體" w:hint="eastAsia"/>
                <w:sz w:val="22"/>
              </w:rPr>
              <w:t>C3-1</w:t>
            </w: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4E2AC1" w:rsidRPr="00D95821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7C08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Default="004E2AC1" w:rsidP="00A42E5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2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D95821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2A0E94">
              <w:rPr>
                <w:rFonts w:ascii="標楷體" w:eastAsia="標楷體" w:hAnsi="標楷體" w:hint="eastAsia"/>
                <w:color w:val="000000" w:themeColor="text1"/>
              </w:rPr>
              <w:t>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2F0">
              <w:rPr>
                <w:rFonts w:ascii="標楷體" w:eastAsia="標楷體" w:hAnsi="標楷體" w:hint="eastAsia"/>
              </w:rPr>
              <w:t>自編自選選教材</w:t>
            </w:r>
            <w:r>
              <w:rPr>
                <w:rFonts w:ascii="標楷體" w:eastAsia="標楷體" w:hAnsi="標楷體" w:hint="eastAsia"/>
              </w:rPr>
              <w:t>或相關教學資源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課程之表現任務能總結課程設計與課程目標，讓學生有機會展現課程學習之成果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9E72F0" w:rsidRDefault="004E2AC1" w:rsidP="00A42E5B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pStyle w:val="TableParagraph"/>
              <w:snapToGrid w:val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4E2AC1" w:rsidRPr="00297F0F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F65494" w:rsidRDefault="004E2AC1" w:rsidP="00A42E5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4E2AC1" w:rsidRPr="00F65494" w:rsidRDefault="004E2AC1" w:rsidP="00A42E5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E2AC1" w:rsidTr="00A42E5B">
        <w:trPr>
          <w:trHeight w:val="49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626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4E2AC1" w:rsidRPr="000D04DF" w:rsidRDefault="004E2AC1" w:rsidP="00A42E5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2AC1" w:rsidRPr="00B418D6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各彈性學習課程之教學單元或主題內容、課程目標、教學</w:t>
            </w:r>
            <w:r>
              <w:rPr>
                <w:rFonts w:ascii="標楷體" w:eastAsia="標楷體" w:hAnsi="標楷體" w:hint="eastAsia"/>
              </w:rPr>
              <w:t>節數</w:t>
            </w:r>
            <w:r w:rsidRPr="002A0E94">
              <w:rPr>
                <w:rFonts w:ascii="標楷體" w:eastAsia="標楷體" w:hAnsi="標楷體" w:hint="eastAsia"/>
              </w:rPr>
              <w:t>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4E2AC1" w:rsidRPr="00297F0F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BD6AB4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E2AC1" w:rsidRPr="00F12855" w:rsidRDefault="004E2AC1" w:rsidP="00A42E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規劃與設計過程中，所蒐集且參考及評估各彈性課程規劃所需之重要資料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如相關主題的政策文件與研究文獻、學校課程願景、可能之教材與教學資源、學生先備經驗或成就與發展狀態、課程與教學設計參考文獻等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2A0E9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4E2AC1" w:rsidRPr="0050638C" w:rsidRDefault="004E2AC1" w:rsidP="00A42E5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4E2AC1" w:rsidRPr="00331D22" w:rsidRDefault="004E2AC1" w:rsidP="00A42E5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規劃與設計經由彈性學習課程規劃小組、年級會議或相關教師專業學習社群之共同討論</w:t>
            </w:r>
            <w:r>
              <w:rPr>
                <w:rFonts w:ascii="標楷體" w:eastAsia="標楷體" w:hAnsi="標楷體" w:hint="eastAsia"/>
                <w:sz w:val="24"/>
              </w:rPr>
              <w:t>產出</w:t>
            </w:r>
            <w:r>
              <w:rPr>
                <w:rFonts w:ascii="新細明體" w:eastAsia="新細明體" w:hAnsi="新細明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彈性學習課程規劃小組、</w:t>
            </w:r>
            <w:r>
              <w:rPr>
                <w:rFonts w:ascii="標楷體" w:eastAsia="標楷體" w:hAnsi="標楷體" w:hint="eastAsia"/>
                <w:sz w:val="22"/>
              </w:rPr>
              <w:t>學年/年段</w:t>
            </w:r>
            <w:r w:rsidRPr="00297F0F">
              <w:rPr>
                <w:rFonts w:ascii="標楷體" w:eastAsia="標楷體" w:hAnsi="標楷體" w:hint="eastAsia"/>
                <w:sz w:val="22"/>
              </w:rPr>
              <w:t>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567"/>
        </w:trPr>
        <w:tc>
          <w:tcPr>
            <w:tcW w:w="7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4E2AC1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E2AC1" w:rsidRPr="005A55E4" w:rsidRDefault="004E2AC1" w:rsidP="00A42E5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規劃與設計經由學校課程發展委員會審議通過。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特殊需求類課程，並經特殊教育相關法定程序通過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both"/>
              <w:rPr>
                <w:rFonts w:ascii="標楷體" w:eastAsia="標楷體" w:hAnsi="標楷體"/>
              </w:rPr>
            </w:pPr>
            <w:r w:rsidRPr="003E4D22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C1" w:rsidRPr="000D04DF" w:rsidRDefault="004E2AC1" w:rsidP="00A42E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4E2AC1" w:rsidRPr="000D04DF" w:rsidRDefault="004E2AC1" w:rsidP="00A42E5B">
            <w:pPr>
              <w:rPr>
                <w:rFonts w:ascii="標楷體" w:eastAsia="標楷體" w:hAnsi="標楷體"/>
              </w:rPr>
            </w:pPr>
          </w:p>
        </w:tc>
      </w:tr>
      <w:tr w:rsidR="004E2AC1" w:rsidTr="00A42E5B">
        <w:trPr>
          <w:trHeight w:val="1459"/>
        </w:trPr>
        <w:tc>
          <w:tcPr>
            <w:tcW w:w="2387" w:type="dxa"/>
            <w:gridSpan w:val="3"/>
            <w:vAlign w:val="center"/>
          </w:tcPr>
          <w:p w:rsidR="004E2AC1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4E2AC1" w:rsidRPr="005536EC" w:rsidRDefault="004E2AC1" w:rsidP="00A42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4E2AC1" w:rsidRPr="00B45D2E" w:rsidRDefault="004E2AC1" w:rsidP="00A42E5B">
            <w:pPr>
              <w:rPr>
                <w:rFonts w:ascii="標楷體" w:eastAsia="標楷體" w:hAnsi="標楷體"/>
              </w:rPr>
            </w:pPr>
          </w:p>
        </w:tc>
      </w:tr>
    </w:tbl>
    <w:p w:rsidR="004E2AC1" w:rsidRPr="005110B4" w:rsidRDefault="004E2AC1" w:rsidP="004E2AC1">
      <w:pPr>
        <w:snapToGrid w:val="0"/>
        <w:rPr>
          <w:sz w:val="16"/>
        </w:rPr>
      </w:pPr>
      <w:r w:rsidRPr="000336CF">
        <w:rPr>
          <w:rFonts w:ascii="標楷體" w:eastAsia="標楷體" w:hAnsi="標楷體" w:hint="eastAsia"/>
          <w:b/>
          <w:sz w:val="28"/>
        </w:rPr>
        <w:t>評鑑評估者共同簽名</w:t>
      </w:r>
      <w:r>
        <w:rPr>
          <w:rFonts w:ascii="新細明體" w:eastAsia="新細明體" w:hAnsi="新細明體" w:hint="eastAsia"/>
          <w:b/>
          <w:sz w:val="28"/>
        </w:rPr>
        <w:t>：</w:t>
      </w:r>
    </w:p>
    <w:p w:rsidR="004E2AC1" w:rsidRDefault="004E2AC1" w:rsidP="004E2AC1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4E2AC1" w:rsidSect="001F0A47">
          <w:headerReference w:type="default" r:id="rId7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3F0044" w:rsidRDefault="004E2AC1">
      <w:pPr>
        <w:rPr>
          <w:rFonts w:hint="eastAsia"/>
        </w:rPr>
      </w:pPr>
    </w:p>
    <w:sectPr w:rsidR="003F0044" w:rsidSect="004E2AC1">
      <w:headerReference w:type="default" r:id="rId8"/>
      <w:pgSz w:w="16838" w:h="11906" w:orient="landscape" w:code="9"/>
      <w:pgMar w:top="720" w:right="720" w:bottom="720" w:left="720" w:header="567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038571"/>
      <w:docPartObj>
        <w:docPartGallery w:val="Watermarks"/>
        <w:docPartUnique/>
      </w:docPartObj>
    </w:sdtPr>
    <w:sdtEndPr/>
    <w:sdtContent>
      <w:p w:rsidR="00DC6E35" w:rsidRDefault="004E2AC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7022548" o:spid="_x0000_s2049" type="#_x0000_t136" style="position:absolute;margin-left:0;margin-top:0;width:263.6pt;height:527.25pt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978599"/>
      <w:docPartObj>
        <w:docPartGallery w:val="Watermarks"/>
        <w:docPartUnique/>
      </w:docPartObj>
    </w:sdtPr>
    <w:sdtContent>
      <w:p w:rsidR="004E2AC1" w:rsidRDefault="004E2AC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263.6pt;height:527.25pt;z-index:-251655168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357505"/>
      <w:docPartObj>
        <w:docPartGallery w:val="Watermarks"/>
        <w:docPartUnique/>
      </w:docPartObj>
    </w:sdtPr>
    <w:sdtContent>
      <w:p w:rsidR="004E2AC1" w:rsidRDefault="004E2AC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margin-left:0;margin-top:0;width:263.6pt;height:527.25pt;z-index:-25165107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54880"/>
      <w:docPartObj>
        <w:docPartGallery w:val="Watermarks"/>
        <w:docPartUnique/>
      </w:docPartObj>
    </w:sdtPr>
    <w:sdtContent>
      <w:p w:rsidR="004E2AC1" w:rsidRDefault="004E2AC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3" type="#_x0000_t136" style="position:absolute;margin-left:0;margin-top:0;width:263.6pt;height:527.25pt;z-index:-251650048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958804"/>
      <w:docPartObj>
        <w:docPartGallery w:val="Watermarks"/>
        <w:docPartUnique/>
      </w:docPartObj>
    </w:sdtPr>
    <w:sdtContent>
      <w:p w:rsidR="004E2AC1" w:rsidRDefault="004E2AC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margin-left:0;margin-top:0;width:263.6pt;height:527.25pt;z-index:-25165312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1"/>
    <w:rsid w:val="00041005"/>
    <w:rsid w:val="004E2AC1"/>
    <w:rsid w:val="006F17FF"/>
    <w:rsid w:val="009956D7"/>
    <w:rsid w:val="00AF0D91"/>
    <w:rsid w:val="00B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0DBD492D-DF69-4CA9-A857-52A401C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AC1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E2AC1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2020-05-25T23:51:00Z</dcterms:created>
  <dcterms:modified xsi:type="dcterms:W3CDTF">2020-05-25T23:58:00Z</dcterms:modified>
</cp:coreProperties>
</file>