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snapToGrid w:val="false"/>
        <w:spacing w:before="180" w:after="0"/>
        <w:jc w:val="center"/>
        <w:rPr>
          <w:rFonts w:ascii="標楷體" w:hAnsi="標楷體" w:eastAsia="標楷體" w:cs="標楷體"/>
          <w:b/>
          <w:b/>
          <w:bCs/>
          <w:color w:val="000000"/>
          <w:sz w:val="36"/>
          <w:szCs w:val="28"/>
        </w:rPr>
      </w:pPr>
      <w:r>
        <w:rPr>
          <w:rFonts w:ascii="標楷體" w:hAnsi="標楷體" w:cs="標楷體" w:eastAsia="標楷體"/>
          <w:b/>
          <w:bCs/>
          <w:color w:val="000000"/>
          <w:sz w:val="36"/>
          <w:szCs w:val="28"/>
        </w:rPr>
        <w:t>國立彰化師範大學進修學院推廣教育</w:t>
      </w:r>
    </w:p>
    <w:p>
      <w:pPr>
        <w:pStyle w:val="Style24"/>
        <w:snapToGrid w:val="false"/>
        <w:jc w:val="center"/>
        <w:rPr>
          <w:rFonts w:ascii="標楷體" w:hAnsi="標楷體" w:eastAsia="標楷體" w:cs="標楷體"/>
          <w:b/>
          <w:b/>
          <w:bCs/>
          <w:color w:val="000000"/>
          <w:sz w:val="36"/>
          <w:szCs w:val="28"/>
        </w:rPr>
      </w:pPr>
      <w:r>
        <w:rPr>
          <w:rFonts w:ascii="標楷體" w:hAnsi="標楷體" w:cs="標楷體" w:eastAsia="標楷體"/>
          <w:b/>
          <w:bCs/>
          <w:color w:val="000000"/>
          <w:sz w:val="36"/>
          <w:szCs w:val="28"/>
        </w:rPr>
        <w:t>「</w:t>
      </w:r>
      <w:r>
        <w:rPr>
          <w:rFonts w:eastAsia="標楷體" w:cs="標楷體" w:ascii="標楷體" w:hAnsi="標楷體"/>
          <w:b/>
          <w:bCs/>
          <w:color w:val="000000"/>
          <w:sz w:val="36"/>
          <w:szCs w:val="28"/>
        </w:rPr>
        <w:t>APCS</w:t>
      </w:r>
      <w:r>
        <w:rPr>
          <w:rFonts w:ascii="標楷體" w:hAnsi="標楷體" w:cs="標楷體" w:eastAsia="標楷體"/>
          <w:b/>
          <w:bCs/>
          <w:color w:val="000000"/>
          <w:sz w:val="36"/>
          <w:szCs w:val="28"/>
        </w:rPr>
        <w:t>程式設計基礎先修班」非學分班招生簡章</w:t>
      </w:r>
    </w:p>
    <w:p>
      <w:pPr>
        <w:pStyle w:val="Style25"/>
        <w:numPr>
          <w:ilvl w:val="0"/>
          <w:numId w:val="2"/>
        </w:numPr>
        <w:spacing w:before="180" w:after="0"/>
        <w:ind w:left="600" w:hanging="0"/>
        <w:rPr/>
      </w:pPr>
      <w:r>
        <w:rPr>
          <w:rStyle w:val="Style14"/>
          <w:rFonts w:ascii="標楷體" w:hAnsi="標楷體" w:cs="標楷體" w:eastAsia="標楷體"/>
          <w:b/>
        </w:rPr>
        <w:t>目的：</w:t>
      </w:r>
    </w:p>
    <w:p>
      <w:pPr>
        <w:pStyle w:val="Style25"/>
        <w:snapToGrid w:val="false"/>
        <w:ind w:firstLine="480"/>
        <w:jc w:val="both"/>
        <w:rPr>
          <w:rFonts w:eastAsia="標楷體"/>
        </w:rPr>
      </w:pPr>
      <w:r>
        <w:rPr>
          <w:rFonts w:eastAsia="標楷體"/>
        </w:rPr>
        <w:t>APCS</w:t>
      </w:r>
      <w:r>
        <w:rPr>
          <w:rFonts w:eastAsia="標楷體"/>
        </w:rPr>
        <w:t>為「大學程式設計先修檢測」，是由教育部–資通訊軟體創新人才推升計畫所推動的程式能力檢定，目的在於客觀檢驗高中生程式設計能力，以供作大學選才的參考依據，是目前全台最具公信力的程式能力檢定之一。在</w:t>
      </w:r>
      <w:r>
        <w:rPr>
          <w:rFonts w:eastAsia="標楷體"/>
        </w:rPr>
        <w:t>108</w:t>
      </w:r>
      <w:r>
        <w:rPr>
          <w:rFonts w:eastAsia="標楷體"/>
        </w:rPr>
        <w:t>課綱正式上路後，目前已有</w:t>
      </w:r>
      <w:r>
        <w:rPr>
          <w:rFonts w:eastAsia="標楷體"/>
        </w:rPr>
        <w:t>30</w:t>
      </w:r>
      <w:r>
        <w:rPr>
          <w:rFonts w:eastAsia="標楷體"/>
        </w:rPr>
        <w:t>多所學校將</w:t>
      </w:r>
      <w:r>
        <w:rPr>
          <w:rFonts w:eastAsia="標楷體"/>
        </w:rPr>
        <w:t>APCS</w:t>
      </w:r>
      <w:r>
        <w:rPr>
          <w:rFonts w:eastAsia="標楷體"/>
        </w:rPr>
        <w:t>納入入學審查參考選項。</w:t>
      </w:r>
      <w:r>
        <w:rPr>
          <w:rFonts w:eastAsia="標楷體"/>
        </w:rPr>
        <w:t>APCS</w:t>
      </w:r>
      <w:r>
        <w:rPr>
          <w:rFonts w:eastAsia="標楷體"/>
        </w:rPr>
        <w:t>成績也可用在特殊選才的資格認定，或納入一般申請入學的備審資料！</w:t>
      </w:r>
    </w:p>
    <w:p>
      <w:pPr>
        <w:pStyle w:val="Style25"/>
        <w:snapToGrid w:val="false"/>
        <w:ind w:firstLine="480"/>
        <w:jc w:val="both"/>
        <w:rPr>
          <w:rFonts w:eastAsia="標楷體"/>
        </w:rPr>
      </w:pPr>
      <w:r>
        <w:rPr>
          <w:rFonts w:eastAsia="標楷體"/>
        </w:rPr>
        <w:t>APCS</w:t>
      </w:r>
      <w:r>
        <w:rPr>
          <w:rFonts w:eastAsia="標楷體"/>
        </w:rPr>
        <w:t>檢測每年固定舉辦</w:t>
      </w:r>
      <w:r>
        <w:rPr>
          <w:rFonts w:eastAsia="標楷體"/>
        </w:rPr>
        <w:t>3</w:t>
      </w:r>
      <w:r>
        <w:rPr>
          <w:rFonts w:eastAsia="標楷體"/>
        </w:rPr>
        <w:t>場次，時程訂在</w:t>
      </w:r>
      <w:r>
        <w:rPr>
          <w:rFonts w:eastAsia="標楷體"/>
        </w:rPr>
        <w:t>1</w:t>
      </w:r>
      <w:r>
        <w:rPr>
          <w:rFonts w:eastAsia="標楷體"/>
        </w:rPr>
        <w:t>月、</w:t>
      </w:r>
      <w:r>
        <w:rPr>
          <w:rFonts w:eastAsia="標楷體"/>
        </w:rPr>
        <w:t>6</w:t>
      </w:r>
      <w:r>
        <w:rPr>
          <w:rFonts w:eastAsia="標楷體"/>
        </w:rPr>
        <w:t>月及</w:t>
      </w:r>
      <w:r>
        <w:rPr>
          <w:rFonts w:eastAsia="標楷體"/>
        </w:rPr>
        <w:t>10</w:t>
      </w:r>
      <w:r>
        <w:rPr>
          <w:rFonts w:eastAsia="標楷體"/>
        </w:rPr>
        <w:t>月，測試分程式設計觀念題、程式設計實作題</w:t>
      </w:r>
      <w:r>
        <w:rPr>
          <w:rFonts w:eastAsia="標楷體"/>
        </w:rPr>
        <w:t>2</w:t>
      </w:r>
      <w:r>
        <w:rPr>
          <w:rFonts w:eastAsia="標楷體"/>
        </w:rPr>
        <w:t>大項，加總滿分為</w:t>
      </w:r>
      <w:r>
        <w:rPr>
          <w:rFonts w:eastAsia="標楷體"/>
        </w:rPr>
        <w:t>10</w:t>
      </w:r>
      <w:r>
        <w:rPr>
          <w:rFonts w:eastAsia="標楷體"/>
        </w:rPr>
        <w:t>級分。對程式領域有興趣的學生，提早準備把握機會，讓</w:t>
      </w:r>
      <w:r>
        <w:rPr>
          <w:rFonts w:eastAsia="標楷體"/>
        </w:rPr>
        <w:t>APCS</w:t>
      </w:r>
      <w:r>
        <w:rPr>
          <w:rFonts w:eastAsia="標楷體"/>
        </w:rPr>
        <w:t>檢測成為您的加分利器！</w:t>
      </w:r>
    </w:p>
    <w:p>
      <w:pPr>
        <w:pStyle w:val="Style25"/>
        <w:snapToGrid w:val="false"/>
        <w:ind w:left="600" w:hanging="0"/>
        <w:rPr>
          <w:rFonts w:ascii="標楷體" w:hAnsi="標楷體" w:eastAsia="標楷體" w:cs="標楷體"/>
          <w:b/>
          <w:b/>
          <w:bCs/>
          <w:color w:val="FF0000"/>
          <w:u w:val="single"/>
        </w:rPr>
      </w:pPr>
      <w:r>
        <w:rPr>
          <w:rFonts w:ascii="標楷體" w:hAnsi="標楷體" w:cs="標楷體" w:eastAsia="標楷體"/>
          <w:b/>
          <w:bCs/>
          <w:color w:val="FF0000"/>
          <w:u w:val="single"/>
        </w:rPr>
        <w:t>課程特色</w:t>
      </w:r>
    </w:p>
    <w:p>
      <w:pPr>
        <w:pStyle w:val="Style25"/>
        <w:snapToGrid w:val="false"/>
        <w:ind w:left="600" w:hanging="0"/>
        <w:rPr>
          <w:rFonts w:ascii="標楷體" w:hAnsi="標楷體" w:eastAsia="標楷體" w:cs="標楷體"/>
        </w:rPr>
      </w:pPr>
      <w:r>
        <w:rPr>
          <w:rFonts w:eastAsia="標楷體" w:cs="標楷體" w:ascii="標楷體" w:hAnsi="標楷體"/>
        </w:rPr>
        <w:t xml:space="preserve">1. </w:t>
      </w:r>
      <w:r>
        <w:rPr>
          <w:rFonts w:ascii="標楷體" w:hAnsi="標楷體" w:cs="標楷體" w:eastAsia="標楷體"/>
        </w:rPr>
        <w:t>精緻小班教學，逐步帶領打造學習興趣</w:t>
      </w:r>
      <w:r>
        <w:rPr>
          <w:rFonts w:eastAsia="標楷體" w:cs="標楷體" w:ascii="標楷體" w:hAnsi="標楷體"/>
        </w:rPr>
        <w:t>!</w:t>
      </w:r>
    </w:p>
    <w:p>
      <w:pPr>
        <w:pStyle w:val="Style25"/>
        <w:snapToGrid w:val="false"/>
        <w:ind w:left="600" w:hanging="0"/>
        <w:rPr>
          <w:rFonts w:ascii="標楷體" w:hAnsi="標楷體" w:eastAsia="標楷體" w:cs="標楷體"/>
        </w:rPr>
      </w:pPr>
      <w:r>
        <w:rPr>
          <w:rFonts w:eastAsia="標楷體" w:cs="標楷體" w:ascii="標楷體" w:hAnsi="標楷體"/>
        </w:rPr>
        <w:t xml:space="preserve">2. </w:t>
      </w:r>
      <w:r>
        <w:rPr>
          <w:rFonts w:ascii="標楷體" w:hAnsi="標楷體" w:cs="標楷體" w:eastAsia="標楷體"/>
        </w:rPr>
        <w:t>師資經驗豐富，引導學習直擊重點</w:t>
      </w:r>
      <w:r>
        <w:rPr>
          <w:rFonts w:eastAsia="標楷體" w:cs="標楷體" w:ascii="標楷體" w:hAnsi="標楷體"/>
        </w:rPr>
        <w:t>!</w:t>
      </w:r>
    </w:p>
    <w:p>
      <w:pPr>
        <w:pStyle w:val="Style25"/>
        <w:snapToGrid w:val="false"/>
        <w:ind w:left="600" w:hanging="0"/>
        <w:rPr>
          <w:rFonts w:ascii="標楷體" w:hAnsi="標楷體" w:eastAsia="標楷體" w:cs="標楷體"/>
        </w:rPr>
      </w:pPr>
      <w:r>
        <w:rPr>
          <w:rFonts w:eastAsia="標楷體" w:cs="標楷體" w:ascii="標楷體" w:hAnsi="標楷體"/>
        </w:rPr>
        <w:t xml:space="preserve">3. </w:t>
      </w:r>
      <w:r>
        <w:rPr>
          <w:rFonts w:ascii="標楷體" w:hAnsi="標楷體" w:cs="標楷體" w:eastAsia="標楷體"/>
        </w:rPr>
        <w:t>上機實作指導，模擬試題大解密</w:t>
      </w:r>
      <w:r>
        <w:rPr>
          <w:rFonts w:eastAsia="標楷體" w:cs="標楷體" w:ascii="標楷體" w:hAnsi="標楷體"/>
        </w:rPr>
        <w:t>!</w:t>
      </w:r>
    </w:p>
    <w:p>
      <w:pPr>
        <w:pStyle w:val="Style25"/>
        <w:snapToGrid w:val="false"/>
        <w:ind w:left="600" w:hanging="0"/>
        <w:rPr>
          <w:rFonts w:ascii="標楷體" w:hAnsi="標楷體" w:eastAsia="標楷體" w:cs="標楷體"/>
        </w:rPr>
      </w:pPr>
      <w:r>
        <w:rPr>
          <w:rFonts w:eastAsia="標楷體" w:cs="標楷體" w:ascii="標楷體" w:hAnsi="標楷體"/>
        </w:rPr>
      </w:r>
    </w:p>
    <w:p>
      <w:pPr>
        <w:pStyle w:val="Style25"/>
        <w:numPr>
          <w:ilvl w:val="0"/>
          <w:numId w:val="2"/>
        </w:numPr>
        <w:snapToGrid w:val="false"/>
        <w:ind w:left="601" w:hanging="0"/>
        <w:rPr/>
      </w:pPr>
      <w:r>
        <w:rPr>
          <w:rStyle w:val="Style14"/>
          <w:rFonts w:ascii="標楷體" w:hAnsi="標楷體" w:cs="標楷體" w:eastAsia="標楷體"/>
          <w:b/>
        </w:rPr>
        <w:t>辦理單位：</w:t>
      </w:r>
      <w:r>
        <w:rPr>
          <w:rStyle w:val="Style14"/>
          <w:rFonts w:ascii="標楷體" w:hAnsi="標楷體" w:cs="標楷體" w:eastAsia="標楷體"/>
        </w:rPr>
        <w:t>國立彰化師範大學進修學院。</w:t>
      </w:r>
    </w:p>
    <w:p>
      <w:pPr>
        <w:pStyle w:val="Style25"/>
        <w:numPr>
          <w:ilvl w:val="0"/>
          <w:numId w:val="2"/>
        </w:numPr>
        <w:snapToGrid w:val="false"/>
        <w:ind w:left="601" w:hanging="0"/>
        <w:rPr/>
      </w:pPr>
      <w:r>
        <w:rPr>
          <w:rStyle w:val="Style14"/>
          <w:rFonts w:ascii="標楷體" w:hAnsi="標楷體" w:cs="標楷體" w:eastAsia="標楷體"/>
          <w:b/>
        </w:rPr>
        <w:t>課程日期：</w:t>
      </w:r>
      <w:r>
        <w:rPr>
          <w:rStyle w:val="Style14"/>
          <w:rFonts w:eastAsia="標楷體" w:cs="標楷體" w:ascii="標楷體" w:hAnsi="標楷體"/>
        </w:rPr>
        <w:t>110</w:t>
      </w:r>
      <w:r>
        <w:rPr>
          <w:rStyle w:val="Style14"/>
          <w:rFonts w:ascii="標楷體" w:hAnsi="標楷體" w:cs="標楷體" w:eastAsia="標楷體"/>
        </w:rPr>
        <w:t>年</w:t>
      </w:r>
      <w:r>
        <w:rPr>
          <w:rStyle w:val="Style14"/>
          <w:rFonts w:eastAsia="標楷體" w:cs="標楷體" w:ascii="標楷體" w:hAnsi="標楷體"/>
        </w:rPr>
        <w:t>6</w:t>
      </w:r>
      <w:r>
        <w:rPr>
          <w:rStyle w:val="Style14"/>
          <w:rFonts w:ascii="標楷體" w:hAnsi="標楷體" w:cs="標楷體" w:eastAsia="標楷體"/>
        </w:rPr>
        <w:t>月</w:t>
      </w:r>
      <w:r>
        <w:rPr>
          <w:rStyle w:val="Style14"/>
          <w:rFonts w:eastAsia="標楷體" w:cs="標楷體" w:ascii="標楷體" w:hAnsi="標楷體"/>
        </w:rPr>
        <w:t>19</w:t>
      </w:r>
      <w:r>
        <w:rPr>
          <w:rStyle w:val="Style14"/>
          <w:rFonts w:ascii="標楷體" w:hAnsi="標楷體" w:cs="標楷體" w:eastAsia="標楷體"/>
        </w:rPr>
        <w:t>日至</w:t>
      </w:r>
      <w:r>
        <w:rPr>
          <w:rStyle w:val="Style14"/>
          <w:rFonts w:eastAsia="標楷體" w:cs="標楷體" w:ascii="標楷體" w:hAnsi="標楷體"/>
        </w:rPr>
        <w:t>110</w:t>
      </w:r>
      <w:r>
        <w:rPr>
          <w:rStyle w:val="Style14"/>
          <w:rFonts w:ascii="標楷體" w:hAnsi="標楷體" w:cs="標楷體" w:eastAsia="標楷體"/>
        </w:rPr>
        <w:t>年</w:t>
      </w:r>
      <w:r>
        <w:rPr>
          <w:rStyle w:val="Style14"/>
          <w:rFonts w:eastAsia="標楷體" w:cs="標楷體" w:ascii="標楷體" w:hAnsi="標楷體"/>
        </w:rPr>
        <w:t>8</w:t>
      </w:r>
      <w:r>
        <w:rPr>
          <w:rStyle w:val="Style14"/>
          <w:rFonts w:ascii="標楷體" w:hAnsi="標楷體" w:cs="標楷體" w:eastAsia="標楷體"/>
        </w:rPr>
        <w:t>月</w:t>
      </w:r>
      <w:r>
        <w:rPr>
          <w:rStyle w:val="Style14"/>
          <w:rFonts w:eastAsia="標楷體" w:cs="標楷體" w:ascii="標楷體" w:hAnsi="標楷體"/>
        </w:rPr>
        <w:t>14</w:t>
      </w:r>
      <w:r>
        <w:rPr>
          <w:rStyle w:val="Style14"/>
          <w:rFonts w:ascii="標楷體" w:hAnsi="標楷體" w:cs="標楷體" w:eastAsia="標楷體"/>
        </w:rPr>
        <w:t>日</w:t>
      </w:r>
      <w:r>
        <w:rPr>
          <w:rStyle w:val="Style14"/>
          <w:rFonts w:eastAsia="標楷體" w:cs="標楷體" w:ascii="標楷體" w:hAnsi="標楷體"/>
        </w:rPr>
        <w:t>(</w:t>
      </w:r>
      <w:r>
        <w:rPr>
          <w:rStyle w:val="Style14"/>
          <w:rFonts w:ascii="標楷體" w:hAnsi="標楷體" w:cs="標楷體" w:eastAsia="標楷體"/>
        </w:rPr>
        <w:t>週六</w:t>
      </w:r>
      <w:r>
        <w:rPr>
          <w:rStyle w:val="Style14"/>
          <w:rFonts w:eastAsia="標楷體" w:cs="標楷體" w:ascii="標楷體" w:hAnsi="標楷體"/>
        </w:rPr>
        <w:t>)</w:t>
      </w:r>
      <w:r>
        <w:rPr>
          <w:rStyle w:val="Style14"/>
          <w:rFonts w:ascii="標楷體" w:hAnsi="標楷體" w:cs="標楷體" w:eastAsia="標楷體"/>
        </w:rPr>
        <w:t>。</w:t>
      </w:r>
      <w:r>
        <w:rPr>
          <w:rStyle w:val="Style14"/>
          <w:rFonts w:eastAsia="標楷體" w:cs="標楷體" w:ascii="標楷體" w:hAnsi="標楷體"/>
          <w:color w:val="FF0000"/>
          <w:sz w:val="22"/>
        </w:rPr>
        <w:t>*</w:t>
      </w:r>
      <w:r>
        <w:rPr>
          <w:rStyle w:val="Style14"/>
          <w:rFonts w:ascii="標楷體" w:hAnsi="標楷體" w:cs="標楷體" w:eastAsia="標楷體"/>
          <w:color w:val="FF0000"/>
          <w:sz w:val="22"/>
        </w:rPr>
        <w:t>本校保有異動權利</w:t>
      </w:r>
      <w:r>
        <w:rPr>
          <w:rStyle w:val="Style14"/>
          <w:rFonts w:eastAsia="標楷體" w:cs="標楷體" w:ascii="標楷體" w:hAnsi="標楷體"/>
          <w:color w:val="FF0000"/>
          <w:sz w:val="22"/>
        </w:rPr>
        <w:t>*</w:t>
      </w:r>
    </w:p>
    <w:p>
      <w:pPr>
        <w:pStyle w:val="Style25"/>
        <w:snapToGrid w:val="false"/>
        <w:ind w:left="601" w:hanging="0"/>
        <w:rPr/>
      </w:pPr>
      <w:r>
        <w:rPr>
          <w:rStyle w:val="Style14"/>
          <w:rFonts w:ascii="標楷體" w:hAnsi="標楷體" w:cs="標楷體" w:eastAsia="標楷體"/>
        </w:rPr>
        <w:t xml:space="preserve">          </w:t>
      </w:r>
      <w:r>
        <w:rPr>
          <w:rStyle w:val="Style14"/>
          <w:rFonts w:eastAsia="標楷體" w:cs="標楷體" w:ascii="標楷體" w:hAnsi="標楷體"/>
        </w:rPr>
        <w:t>(6/19</w:t>
      </w:r>
      <w:r>
        <w:rPr>
          <w:rStyle w:val="Style14"/>
          <w:rFonts w:ascii="標楷體" w:hAnsi="標楷體" w:cs="標楷體" w:eastAsia="標楷體"/>
        </w:rPr>
        <w:t>、</w:t>
      </w:r>
      <w:r>
        <w:rPr>
          <w:rStyle w:val="Style14"/>
          <w:rFonts w:eastAsia="標楷體" w:cs="標楷體" w:ascii="標楷體" w:hAnsi="標楷體"/>
        </w:rPr>
        <w:t>6/26</w:t>
      </w:r>
      <w:r>
        <w:rPr>
          <w:rStyle w:val="Style14"/>
          <w:rFonts w:ascii="標楷體" w:hAnsi="標楷體" w:cs="標楷體" w:eastAsia="標楷體"/>
        </w:rPr>
        <w:t>、</w:t>
      </w:r>
      <w:r>
        <w:rPr>
          <w:rStyle w:val="Style14"/>
          <w:rFonts w:eastAsia="標楷體" w:cs="標楷體" w:ascii="標楷體" w:hAnsi="標楷體"/>
        </w:rPr>
        <w:t>7/3</w:t>
      </w:r>
      <w:r>
        <w:rPr>
          <w:rStyle w:val="Style14"/>
          <w:rFonts w:ascii="標楷體" w:hAnsi="標楷體" w:cs="標楷體" w:eastAsia="標楷體"/>
        </w:rPr>
        <w:t>、</w:t>
      </w:r>
      <w:r>
        <w:rPr>
          <w:rStyle w:val="Style14"/>
          <w:rFonts w:eastAsia="標楷體" w:cs="標楷體" w:ascii="標楷體" w:hAnsi="標楷體"/>
        </w:rPr>
        <w:t>7/10</w:t>
      </w:r>
      <w:r>
        <w:rPr>
          <w:rStyle w:val="Style14"/>
          <w:rFonts w:ascii="標楷體" w:hAnsi="標楷體" w:cs="標楷體" w:eastAsia="標楷體"/>
        </w:rPr>
        <w:t>、</w:t>
      </w:r>
      <w:r>
        <w:rPr>
          <w:rStyle w:val="Style14"/>
          <w:rFonts w:eastAsia="標楷體" w:cs="標楷體" w:ascii="標楷體" w:hAnsi="標楷體"/>
        </w:rPr>
        <w:t>7/17</w:t>
      </w:r>
      <w:r>
        <w:rPr>
          <w:rStyle w:val="Style14"/>
          <w:rFonts w:ascii="標楷體" w:hAnsi="標楷體" w:cs="標楷體" w:eastAsia="標楷體"/>
        </w:rPr>
        <w:t>、</w:t>
      </w:r>
      <w:r>
        <w:rPr>
          <w:rStyle w:val="Style14"/>
          <w:rFonts w:eastAsia="標楷體" w:cs="標楷體" w:ascii="標楷體" w:hAnsi="標楷體"/>
        </w:rPr>
        <w:t>7/24</w:t>
      </w:r>
      <w:r>
        <w:rPr>
          <w:rStyle w:val="Style14"/>
          <w:rFonts w:ascii="標楷體" w:hAnsi="標楷體" w:cs="標楷體" w:eastAsia="標楷體"/>
        </w:rPr>
        <w:t>、</w:t>
      </w:r>
      <w:r>
        <w:rPr>
          <w:rStyle w:val="Style14"/>
          <w:rFonts w:eastAsia="標楷體" w:cs="標楷體" w:ascii="標楷體" w:hAnsi="標楷體"/>
        </w:rPr>
        <w:t>7/31</w:t>
      </w:r>
      <w:r>
        <w:rPr>
          <w:rStyle w:val="Style14"/>
          <w:rFonts w:ascii="標楷體" w:hAnsi="標楷體" w:cs="標楷體" w:eastAsia="標楷體"/>
        </w:rPr>
        <w:t>、</w:t>
      </w:r>
      <w:r>
        <w:rPr>
          <w:rStyle w:val="Style14"/>
          <w:rFonts w:eastAsia="標楷體" w:cs="標楷體" w:ascii="標楷體" w:hAnsi="標楷體"/>
        </w:rPr>
        <w:t>8/7</w:t>
      </w:r>
      <w:r>
        <w:rPr>
          <w:rStyle w:val="Style14"/>
          <w:rFonts w:ascii="標楷體" w:hAnsi="標楷體" w:cs="標楷體" w:eastAsia="標楷體"/>
        </w:rPr>
        <w:t>、</w:t>
      </w:r>
      <w:r>
        <w:rPr>
          <w:rStyle w:val="Style14"/>
          <w:rFonts w:eastAsia="標楷體" w:cs="標楷體" w:ascii="標楷體" w:hAnsi="標楷體"/>
        </w:rPr>
        <w:t>8/14)</w:t>
        <w:br/>
      </w:r>
      <w:r>
        <w:rPr>
          <w:rStyle w:val="Style14"/>
          <w:rFonts w:ascii="標楷體" w:hAnsi="標楷體" w:cs="標楷體" w:eastAsia="標楷體"/>
          <w:b/>
        </w:rPr>
        <w:t>課程時間：</w:t>
      </w:r>
      <w:r>
        <w:rPr>
          <w:rStyle w:val="Style14"/>
          <w:rFonts w:eastAsia="標楷體" w:cs="標楷體" w:ascii="標楷體" w:hAnsi="標楷體"/>
        </w:rPr>
        <w:t>08:00-12:00</w:t>
      </w:r>
      <w:r>
        <w:rPr>
          <w:rStyle w:val="Style14"/>
          <w:rFonts w:ascii="標楷體" w:hAnsi="標楷體" w:cs="標楷體" w:eastAsia="標楷體"/>
        </w:rPr>
        <w:t>。</w:t>
      </w:r>
    </w:p>
    <w:p>
      <w:pPr>
        <w:pStyle w:val="Style25"/>
        <w:snapToGrid w:val="false"/>
        <w:ind w:left="600" w:hanging="0"/>
        <w:rPr/>
      </w:pPr>
      <w:r>
        <w:rPr>
          <w:rStyle w:val="Style14"/>
          <w:rFonts w:ascii="標楷體" w:hAnsi="標楷體" w:cs="標楷體" w:eastAsia="標楷體"/>
          <w:b/>
        </w:rPr>
        <w:t>上課地點：</w:t>
      </w:r>
      <w:r>
        <w:rPr>
          <w:rStyle w:val="Style14"/>
          <w:rFonts w:ascii="標楷體" w:hAnsi="標楷體" w:cs="標楷體" w:eastAsia="標楷體"/>
        </w:rPr>
        <w:t>國立彰化師範大學進德校區教學大樓五樓</w:t>
      </w:r>
      <w:r>
        <w:rPr>
          <w:rStyle w:val="Style14"/>
          <w:rFonts w:eastAsia="標楷體" w:cs="標楷體" w:ascii="標楷體" w:hAnsi="標楷體"/>
        </w:rPr>
        <w:t>502</w:t>
      </w:r>
      <w:r>
        <w:rPr>
          <w:rStyle w:val="Style14"/>
          <w:rFonts w:ascii="標楷體" w:hAnsi="標楷體" w:cs="標楷體" w:eastAsia="標楷體"/>
        </w:rPr>
        <w:t>電腦教室。</w:t>
      </w:r>
    </w:p>
    <w:p>
      <w:pPr>
        <w:pStyle w:val="Style25"/>
        <w:numPr>
          <w:ilvl w:val="0"/>
          <w:numId w:val="2"/>
        </w:numPr>
        <w:snapToGrid w:val="false"/>
        <w:ind w:left="600" w:hanging="0"/>
        <w:rPr/>
      </w:pPr>
      <w:r>
        <w:rPr>
          <w:rStyle w:val="Style14"/>
          <w:rFonts w:ascii="標楷體" w:hAnsi="標楷體" w:cs="標楷體" w:eastAsia="標楷體"/>
          <w:b/>
        </w:rPr>
        <w:t>授課師資：</w:t>
      </w:r>
      <w:r>
        <w:rPr>
          <w:rStyle w:val="Style14"/>
          <w:rFonts w:ascii="標楷體" w:hAnsi="標楷體" w:cs="標楷體" w:eastAsia="標楷體"/>
        </w:rPr>
        <w:t>張翔宇老師</w:t>
      </w:r>
    </w:p>
    <w:tbl>
      <w:tblPr>
        <w:tblW w:w="6472" w:type="dxa"/>
        <w:jc w:val="left"/>
        <w:tblInd w:w="1855" w:type="dxa"/>
        <w:tblBorders>
          <w:top w:val="double" w:sz="8" w:space="0" w:color="000000"/>
          <w:left w:val="doub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1231"/>
        <w:gridCol w:w="5241"/>
      </w:tblGrid>
      <w:tr>
        <w:trPr>
          <w:trHeight w:val="643" w:hRule="atLeast"/>
        </w:trPr>
        <w:tc>
          <w:tcPr>
            <w:tcW w:w="1231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yle24"/>
              <w:spacing w:lineRule="exact" w:line="240"/>
              <w:jc w:val="center"/>
              <w:rPr>
                <w:rFonts w:ascii="標楷體" w:hAnsi="標楷體" w:eastAsia="標楷體" w:cs="新細明體"/>
                <w:b/>
                <w:b/>
              </w:rPr>
            </w:pPr>
            <w:r>
              <w:rPr>
                <w:rFonts w:ascii="標楷體" w:hAnsi="標楷體" w:cs="新細明體" w:eastAsia="標楷體"/>
                <w:b/>
              </w:rPr>
              <w:t>授課經歷</w:t>
            </w:r>
          </w:p>
        </w:tc>
        <w:tc>
          <w:tcPr>
            <w:tcW w:w="5241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double" w:sz="8" w:space="0" w:color="000000"/>
              <w:insideH w:val="single" w:sz="4" w:space="0" w:color="000000"/>
              <w:insideV w:val="double" w:sz="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4"/>
              <w:spacing w:lineRule="exact" w:line="260"/>
              <w:rPr>
                <w:rFonts w:ascii="標楷體" w:hAnsi="標楷體" w:eastAsia="標楷體" w:cs="新細明體"/>
              </w:rPr>
            </w:pPr>
            <w:r>
              <w:rPr>
                <w:rFonts w:ascii="標楷體" w:hAnsi="標楷體" w:cs="新細明體" w:eastAsia="標楷體"/>
              </w:rPr>
              <w:t>曾任台北市立木柵高工及國立溪湖高中教師</w:t>
            </w:r>
          </w:p>
          <w:p>
            <w:pPr>
              <w:pStyle w:val="Style24"/>
              <w:spacing w:lineRule="exact" w:line="260"/>
              <w:rPr>
                <w:rFonts w:ascii="標楷體" w:hAnsi="標楷體" w:eastAsia="標楷體" w:cs="新細明體"/>
              </w:rPr>
            </w:pPr>
            <w:r>
              <w:rPr>
                <w:rFonts w:ascii="標楷體" w:hAnsi="標楷體" w:cs="新細明體" w:eastAsia="標楷體"/>
              </w:rPr>
              <w:t>現任教於台中市立台中高工</w:t>
            </w:r>
          </w:p>
        </w:tc>
      </w:tr>
      <w:tr>
        <w:trPr>
          <w:trHeight w:val="421" w:hRule="atLeast"/>
        </w:trPr>
        <w:tc>
          <w:tcPr>
            <w:tcW w:w="1231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yle24"/>
              <w:spacing w:lineRule="exact" w:line="240"/>
              <w:jc w:val="center"/>
              <w:rPr>
                <w:rFonts w:ascii="標楷體" w:hAnsi="標楷體" w:eastAsia="標楷體" w:cs="新細明體"/>
                <w:b/>
                <w:b/>
              </w:rPr>
            </w:pPr>
            <w:r>
              <w:rPr>
                <w:rFonts w:ascii="標楷體" w:hAnsi="標楷體" w:cs="新細明體" w:eastAsia="標楷體"/>
                <w:b/>
              </w:rPr>
              <w:t>專長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  <w:insideH w:val="single" w:sz="4" w:space="0" w:color="000000"/>
              <w:insideV w:val="double" w:sz="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4"/>
              <w:snapToGrid w:val="false"/>
              <w:spacing w:lineRule="exact" w:line="260"/>
              <w:rPr>
                <w:rFonts w:ascii="標楷體" w:hAnsi="標楷體" w:eastAsia="標楷體" w:cs="新細明體"/>
              </w:rPr>
            </w:pPr>
            <w:r>
              <w:rPr>
                <w:rFonts w:ascii="標楷體" w:hAnsi="標楷體" w:cs="新細明體" w:eastAsia="標楷體"/>
              </w:rPr>
              <w:t>程式設計、資料庫、資料科學</w:t>
            </w:r>
          </w:p>
        </w:tc>
      </w:tr>
      <w:tr>
        <w:trPr>
          <w:trHeight w:val="838" w:hRule="atLeast"/>
        </w:trPr>
        <w:tc>
          <w:tcPr>
            <w:tcW w:w="1231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single" w:sz="4" w:space="0" w:color="000000"/>
              <w:insideH w:val="double" w:sz="8" w:space="0" w:color="000000"/>
              <w:insideV w:val="single" w:sz="4" w:space="0" w:color="00000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yle24"/>
              <w:spacing w:lineRule="exact" w:line="240"/>
              <w:jc w:val="center"/>
              <w:rPr>
                <w:rFonts w:ascii="標楷體" w:hAnsi="標楷體" w:eastAsia="標楷體" w:cs="新細明體"/>
                <w:b/>
                <w:b/>
              </w:rPr>
            </w:pPr>
            <w:r>
              <w:rPr>
                <w:rFonts w:ascii="標楷體" w:hAnsi="標楷體" w:cs="新細明體" w:eastAsia="標楷體"/>
                <w:b/>
              </w:rPr>
              <w:t>其他經歷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  <w:insideH w:val="double" w:sz="8" w:space="0" w:color="000000"/>
              <w:insideV w:val="double" w:sz="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4"/>
              <w:snapToGrid w:val="false"/>
              <w:spacing w:lineRule="exact" w:line="260"/>
              <w:rPr>
                <w:rFonts w:ascii="標楷體" w:hAnsi="標楷體" w:eastAsia="標楷體" w:cs="新細明體"/>
              </w:rPr>
            </w:pPr>
            <w:r>
              <w:rPr>
                <w:rFonts w:ascii="標楷體" w:hAnsi="標楷體" w:cs="新細明體" w:eastAsia="標楷體"/>
              </w:rPr>
              <w:t>著作：</w:t>
            </w:r>
            <w:r>
              <w:rPr>
                <w:rFonts w:eastAsia="標楷體" w:cs="新細明體" w:ascii="標楷體" w:hAnsi="標楷體"/>
              </w:rPr>
              <w:t>108</w:t>
            </w:r>
            <w:r>
              <w:rPr>
                <w:rFonts w:ascii="標楷體" w:hAnsi="標楷體" w:cs="新細明體" w:eastAsia="標楷體"/>
              </w:rPr>
              <w:t>課綱高職工科程式設計實習</w:t>
            </w:r>
            <w:r>
              <w:rPr>
                <w:rFonts w:eastAsia="標楷體" w:cs="新細明體" w:ascii="標楷體" w:hAnsi="標楷體"/>
              </w:rPr>
              <w:t>(</w:t>
            </w:r>
            <w:r>
              <w:rPr>
                <w:rFonts w:ascii="標楷體" w:hAnsi="標楷體" w:cs="新細明體" w:eastAsia="標楷體"/>
              </w:rPr>
              <w:t>全華</w:t>
            </w:r>
            <w:r>
              <w:rPr>
                <w:rFonts w:eastAsia="標楷體" w:cs="新細明體" w:ascii="標楷體" w:hAnsi="標楷體"/>
              </w:rPr>
              <w:t>)</w:t>
            </w:r>
          </w:p>
          <w:p>
            <w:pPr>
              <w:pStyle w:val="Style24"/>
              <w:snapToGrid w:val="false"/>
              <w:spacing w:lineRule="exact" w:line="260"/>
              <w:rPr>
                <w:rFonts w:ascii="標楷體" w:hAnsi="標楷體" w:eastAsia="標楷體" w:cs="新細明體"/>
              </w:rPr>
            </w:pPr>
            <w:r>
              <w:rPr>
                <w:rFonts w:ascii="標楷體" w:hAnsi="標楷體" w:cs="新細明體" w:eastAsia="標楷體"/>
              </w:rPr>
              <w:t xml:space="preserve">      </w:t>
            </w:r>
            <w:r>
              <w:rPr>
                <w:rFonts w:ascii="標楷體" w:hAnsi="標楷體" w:cs="新細明體" w:eastAsia="標楷體"/>
              </w:rPr>
              <w:t>高中計算機概論</w:t>
            </w:r>
            <w:r>
              <w:rPr>
                <w:rFonts w:eastAsia="標楷體" w:cs="新細明體" w:ascii="標楷體" w:hAnsi="標楷體"/>
              </w:rPr>
              <w:t>(</w:t>
            </w:r>
            <w:r>
              <w:rPr>
                <w:rFonts w:ascii="標楷體" w:hAnsi="標楷體" w:cs="新細明體" w:eastAsia="標楷體"/>
              </w:rPr>
              <w:t>華興</w:t>
            </w:r>
            <w:r>
              <w:rPr>
                <w:rFonts w:eastAsia="標楷體" w:cs="新細明體" w:ascii="標楷體" w:hAnsi="標楷體"/>
              </w:rPr>
              <w:t>)</w:t>
            </w:r>
          </w:p>
          <w:p>
            <w:pPr>
              <w:pStyle w:val="Style24"/>
              <w:snapToGrid w:val="false"/>
              <w:spacing w:lineRule="exact" w:line="260"/>
              <w:rPr>
                <w:rFonts w:ascii="標楷體" w:hAnsi="標楷體" w:eastAsia="標楷體" w:cs="新細明體"/>
              </w:rPr>
            </w:pPr>
            <w:r>
              <w:rPr>
                <w:rFonts w:ascii="標楷體" w:hAnsi="標楷體" w:cs="新細明體" w:eastAsia="標楷體"/>
              </w:rPr>
              <w:t xml:space="preserve">      </w:t>
            </w:r>
            <w:r>
              <w:rPr>
                <w:rFonts w:eastAsia="標楷體" w:cs="新細明體" w:ascii="標楷體" w:hAnsi="標楷體"/>
              </w:rPr>
              <w:t>SQL Server</w:t>
            </w:r>
            <w:r>
              <w:rPr>
                <w:rFonts w:ascii="標楷體" w:hAnsi="標楷體" w:cs="新細明體" w:eastAsia="標楷體"/>
              </w:rPr>
              <w:t>資料庫</w:t>
            </w:r>
            <w:r>
              <w:rPr>
                <w:rFonts w:eastAsia="標楷體" w:cs="新細明體" w:ascii="標楷體" w:hAnsi="標楷體"/>
              </w:rPr>
              <w:t>(</w:t>
            </w:r>
            <w:r>
              <w:rPr>
                <w:rFonts w:ascii="標楷體" w:hAnsi="標楷體" w:cs="新細明體" w:eastAsia="標楷體"/>
              </w:rPr>
              <w:t>松崗</w:t>
            </w:r>
            <w:r>
              <w:rPr>
                <w:rFonts w:eastAsia="標楷體" w:cs="新細明體" w:ascii="標楷體" w:hAnsi="標楷體"/>
              </w:rPr>
              <w:t>)…</w:t>
            </w:r>
            <w:r>
              <w:rPr>
                <w:rFonts w:ascii="標楷體" w:hAnsi="標楷體" w:cs="新細明體" w:eastAsia="標楷體"/>
              </w:rPr>
              <w:t>等多本著作</w:t>
            </w:r>
          </w:p>
        </w:tc>
      </w:tr>
    </w:tbl>
    <w:p>
      <w:pPr>
        <w:pStyle w:val="Style25"/>
        <w:numPr>
          <w:ilvl w:val="0"/>
          <w:numId w:val="2"/>
        </w:numPr>
        <w:snapToGrid w:val="false"/>
        <w:ind w:left="600" w:hanging="0"/>
        <w:rPr/>
      </w:pPr>
      <w:r>
        <w:rPr>
          <w:rStyle w:val="Style14"/>
          <w:rFonts w:ascii="標楷體" w:hAnsi="標楷體" w:cs="標楷體" w:eastAsia="標楷體"/>
          <w:b/>
        </w:rPr>
        <w:t>參加對象：</w:t>
      </w:r>
      <w:r>
        <w:rPr>
          <w:rStyle w:val="Style14"/>
          <w:rFonts w:ascii="標楷體" w:hAnsi="標楷體" w:cs="標楷體" w:eastAsia="標楷體"/>
        </w:rPr>
        <w:t>不拘。</w:t>
      </w:r>
    </w:p>
    <w:p>
      <w:pPr>
        <w:pStyle w:val="Style25"/>
        <w:numPr>
          <w:ilvl w:val="0"/>
          <w:numId w:val="2"/>
        </w:numPr>
        <w:snapToGrid w:val="false"/>
        <w:ind w:left="600" w:hanging="0"/>
        <w:rPr/>
      </w:pPr>
      <w:r>
        <w:rPr>
          <w:rStyle w:val="Style14"/>
          <w:rFonts w:ascii="標楷體" w:hAnsi="標楷體" w:cs="標楷體" w:eastAsia="標楷體"/>
          <w:b/>
        </w:rPr>
        <w:t>參加人數：</w:t>
      </w:r>
      <w:r>
        <w:rPr>
          <w:rStyle w:val="Style14"/>
          <w:rFonts w:eastAsia="標楷體" w:cs="標楷體" w:ascii="標楷體" w:hAnsi="標楷體"/>
        </w:rPr>
        <w:t>10</w:t>
      </w:r>
      <w:r>
        <w:rPr>
          <w:rStyle w:val="Style14"/>
          <w:rFonts w:ascii="標楷體" w:hAnsi="標楷體" w:cs="標楷體" w:eastAsia="標楷體"/>
        </w:rPr>
        <w:t>人以上始可成班，</w:t>
      </w:r>
      <w:r>
        <w:rPr>
          <w:rStyle w:val="Style14"/>
          <w:rFonts w:eastAsia="標楷體" w:cs="標楷體" w:ascii="標楷體" w:hAnsi="標楷體"/>
        </w:rPr>
        <w:t>15</w:t>
      </w:r>
      <w:r>
        <w:rPr>
          <w:rStyle w:val="Style14"/>
          <w:rFonts w:ascii="標楷體" w:hAnsi="標楷體" w:cs="標楷體" w:eastAsia="標楷體"/>
        </w:rPr>
        <w:t>人即滿班，額滿為止。</w:t>
      </w:r>
    </w:p>
    <w:p>
      <w:pPr>
        <w:pStyle w:val="Style25"/>
        <w:numPr>
          <w:ilvl w:val="0"/>
          <w:numId w:val="2"/>
        </w:numPr>
        <w:snapToGrid w:val="false"/>
        <w:ind w:left="600" w:hanging="0"/>
        <w:rPr/>
      </w:pPr>
      <w:r>
        <w:rPr>
          <w:rStyle w:val="Style14"/>
          <w:rFonts w:ascii="標楷體" w:hAnsi="標楷體" w:cs="標楷體" w:eastAsia="標楷體"/>
          <w:b/>
        </w:rPr>
        <w:t>課程費用：</w:t>
      </w:r>
      <w:r>
        <w:rPr>
          <w:rStyle w:val="Style14"/>
          <w:rFonts w:eastAsia="標楷體" w:cs="標楷體" w:ascii="標楷體" w:hAnsi="標楷體"/>
          <w:b/>
          <w:bCs/>
          <w:color w:val="0000FF"/>
        </w:rPr>
        <w:t>8,800</w:t>
      </w:r>
      <w:r>
        <w:rPr>
          <w:rStyle w:val="Style14"/>
          <w:rFonts w:ascii="標楷體" w:hAnsi="標楷體" w:cs="標楷體" w:eastAsia="標楷體"/>
          <w:b/>
          <w:bCs/>
          <w:color w:val="0000FF"/>
        </w:rPr>
        <w:t>元，合計</w:t>
      </w:r>
      <w:r>
        <w:rPr>
          <w:rStyle w:val="Style14"/>
          <w:rFonts w:eastAsia="標楷體" w:cs="標楷體" w:ascii="標楷體" w:hAnsi="標楷體"/>
          <w:b/>
          <w:bCs/>
          <w:color w:val="0000FF"/>
        </w:rPr>
        <w:t>36</w:t>
      </w:r>
      <w:r>
        <w:rPr>
          <w:rStyle w:val="Style14"/>
          <w:rFonts w:ascii="標楷體" w:hAnsi="標楷體" w:cs="標楷體" w:eastAsia="標楷體"/>
          <w:b/>
          <w:bCs/>
          <w:color w:val="0000FF"/>
        </w:rPr>
        <w:t>小時</w:t>
      </w:r>
      <w:r>
        <w:rPr>
          <w:rStyle w:val="Style14"/>
          <w:rFonts w:ascii="標楷體" w:hAnsi="標楷體" w:cs="標楷體" w:eastAsia="標楷體"/>
        </w:rPr>
        <w:t>。</w:t>
      </w:r>
    </w:p>
    <w:p>
      <w:pPr>
        <w:pStyle w:val="Style25"/>
        <w:numPr>
          <w:ilvl w:val="0"/>
          <w:numId w:val="2"/>
        </w:numPr>
        <w:snapToGrid w:val="false"/>
        <w:ind w:left="600" w:hanging="0"/>
        <w:rPr/>
      </w:pPr>
      <w:r>
        <w:rPr>
          <w:rStyle w:val="Style14"/>
          <w:rFonts w:ascii="標楷體" w:hAnsi="標楷體" w:cs="標楷體" w:eastAsia="標楷體"/>
          <w:b/>
          <w:bCs/>
        </w:rPr>
        <w:t>報名步驟：</w:t>
      </w:r>
    </w:p>
    <w:p>
      <w:pPr>
        <w:pStyle w:val="Style25"/>
        <w:numPr>
          <w:ilvl w:val="0"/>
          <w:numId w:val="3"/>
        </w:numPr>
        <w:snapToGrid w:val="false"/>
        <w:spacing w:lineRule="exact" w:line="280"/>
        <w:ind w:left="1200" w:hanging="0"/>
        <w:rPr>
          <w:rFonts w:ascii="Times New Roman" w:hAnsi="Times New Roman" w:eastAsia="標楷體" w:cs="標楷體"/>
        </w:rPr>
      </w:pPr>
      <w:r>
        <w:rPr>
          <w:rFonts w:ascii="Times New Roman" w:hAnsi="Times New Roman" w:cs="標楷體" w:eastAsia="標楷體"/>
        </w:rPr>
        <w:t>線上報名，請至本校進修學院報名管理系統報名。如第一次報名，請</w:t>
      </w:r>
    </w:p>
    <w:p>
      <w:pPr>
        <w:pStyle w:val="Style25"/>
        <w:snapToGrid w:val="false"/>
        <w:spacing w:lineRule="exact" w:line="280"/>
        <w:ind w:left="1200" w:hanging="0"/>
        <w:rPr/>
      </w:pPr>
      <w:r>
        <w:rPr>
          <w:rStyle w:val="Style14"/>
          <w:rFonts w:ascii="Times New Roman" w:hAnsi="Times New Roman" w:cs="標楷體" w:eastAsia="標楷體"/>
        </w:rPr>
        <w:t>先申請帳號。</w:t>
      </w:r>
      <w:r>
        <w:rPr>
          <w:rStyle w:val="Style14"/>
          <w:rFonts w:eastAsia="標楷體" w:cs="Times New Roman" w:ascii="Times New Roman" w:hAnsi="Times New Roman"/>
        </w:rPr>
        <w:t>(</w:t>
      </w:r>
      <w:r>
        <w:rPr>
          <w:rStyle w:val="Style15"/>
          <w:rFonts w:eastAsia="標楷體" w:cs="Times New Roman" w:ascii="Times New Roman" w:hAnsi="Times New Roman"/>
        </w:rPr>
        <w:t>https://aps.ncue.edu.tw/cee/index.php</w:t>
      </w:r>
      <w:r>
        <w:rPr>
          <w:rStyle w:val="Style14"/>
          <w:rFonts w:eastAsia="標楷體" w:cs="Times New Roman" w:ascii="Times New Roman" w:hAnsi="Times New Roman"/>
        </w:rPr>
        <w:t>)</w:t>
      </w:r>
    </w:p>
    <w:p>
      <w:pPr>
        <w:pStyle w:val="Style24"/>
        <w:snapToGrid w:val="false"/>
        <w:spacing w:lineRule="exact" w:line="280"/>
        <w:ind w:firstLine="1200"/>
        <w:rPr/>
      </w:pPr>
      <w:r>
        <w:rPr>
          <w:rStyle w:val="Style14"/>
          <w:rFonts w:ascii="Times New Roman" w:hAnsi="Times New Roman" w:cs="標楷體" w:eastAsia="標楷體"/>
          <w:color w:val="FF0000"/>
          <w:highlight w:val="lightGray"/>
        </w:rPr>
        <w:t>即日起受理報名至</w:t>
      </w:r>
      <w:r>
        <w:rPr>
          <w:rStyle w:val="Style14"/>
          <w:rFonts w:eastAsia="標楷體" w:cs="Times New Roman" w:ascii="Times New Roman" w:hAnsi="Times New Roman"/>
          <w:color w:val="FF0000"/>
          <w:highlight w:val="lightGray"/>
        </w:rPr>
        <w:t>110</w:t>
      </w:r>
      <w:r>
        <w:rPr>
          <w:rStyle w:val="Style14"/>
          <w:rFonts w:ascii="Times New Roman" w:hAnsi="Times New Roman" w:cs="標楷體" w:eastAsia="標楷體"/>
          <w:color w:val="FF0000"/>
          <w:highlight w:val="lightGray"/>
        </w:rPr>
        <w:t>年</w:t>
      </w:r>
      <w:r>
        <w:rPr>
          <w:rStyle w:val="Style14"/>
          <w:rFonts w:eastAsia="標楷體" w:cs="標楷體" w:ascii="Times New Roman" w:hAnsi="Times New Roman"/>
          <w:color w:val="FF0000"/>
          <w:highlight w:val="lightGray"/>
        </w:rPr>
        <w:t>6</w:t>
      </w:r>
      <w:r>
        <w:rPr>
          <w:rStyle w:val="Style14"/>
          <w:rFonts w:ascii="Times New Roman" w:hAnsi="Times New Roman" w:cs="標楷體" w:eastAsia="標楷體"/>
          <w:color w:val="FF0000"/>
          <w:highlight w:val="lightGray"/>
        </w:rPr>
        <w:t>月</w:t>
      </w:r>
      <w:r>
        <w:rPr>
          <w:rStyle w:val="Style14"/>
          <w:rFonts w:eastAsia="標楷體" w:cs="Times New Roman" w:ascii="Times New Roman" w:hAnsi="Times New Roman"/>
          <w:color w:val="FF0000"/>
          <w:highlight w:val="lightGray"/>
        </w:rPr>
        <w:t>4</w:t>
      </w:r>
      <w:r>
        <w:rPr>
          <w:rStyle w:val="Style14"/>
          <w:rFonts w:ascii="Times New Roman" w:hAnsi="Times New Roman" w:cs="標楷體" w:eastAsia="標楷體"/>
          <w:color w:val="FF0000"/>
          <w:highlight w:val="lightGray"/>
        </w:rPr>
        <w:t>日</w:t>
      </w:r>
      <w:r>
        <w:rPr>
          <w:rStyle w:val="Style14"/>
          <w:rFonts w:eastAsia="標楷體" w:cs="Times New Roman" w:ascii="Times New Roman" w:hAnsi="Times New Roman"/>
          <w:color w:val="FF0000"/>
          <w:highlight w:val="lightGray"/>
        </w:rPr>
        <w:t>(</w:t>
      </w:r>
      <w:r>
        <w:rPr>
          <w:rStyle w:val="Style14"/>
          <w:rFonts w:ascii="Times New Roman" w:hAnsi="Times New Roman" w:cs="標楷體" w:eastAsia="標楷體"/>
          <w:color w:val="FF0000"/>
          <w:highlight w:val="lightGray"/>
        </w:rPr>
        <w:t>星期五</w:t>
      </w:r>
      <w:r>
        <w:rPr>
          <w:rStyle w:val="Style14"/>
          <w:rFonts w:eastAsia="標楷體" w:cs="Times New Roman" w:ascii="Times New Roman" w:hAnsi="Times New Roman"/>
          <w:color w:val="FF0000"/>
          <w:highlight w:val="lightGray"/>
        </w:rPr>
        <w:t>)</w:t>
      </w:r>
      <w:r>
        <w:rPr>
          <w:rStyle w:val="Style14"/>
          <w:rFonts w:ascii="Times New Roman" w:hAnsi="Times New Roman" w:cs="Times New Roman" w:eastAsia="標楷體"/>
          <w:color w:val="FF0000"/>
          <w:highlight w:val="lightGray"/>
        </w:rPr>
        <w:t>或額滿為</w:t>
      </w:r>
      <w:r>
        <w:rPr>
          <w:rStyle w:val="Style14"/>
          <w:rFonts w:ascii="Times New Roman" w:hAnsi="Times New Roman" w:cs="標楷體" w:eastAsia="標楷體"/>
          <w:color w:val="FF0000"/>
          <w:highlight w:val="lightGray"/>
        </w:rPr>
        <w:t>止</w:t>
      </w:r>
      <w:r>
        <w:rPr>
          <w:rStyle w:val="Style14"/>
          <w:rFonts w:ascii="Times New Roman" w:hAnsi="Times New Roman" w:cs="標楷體" w:eastAsia="標楷體"/>
        </w:rPr>
        <w:t>。</w:t>
      </w:r>
    </w:p>
    <w:p>
      <w:pPr>
        <w:pStyle w:val="Style25"/>
        <w:numPr>
          <w:ilvl w:val="0"/>
          <w:numId w:val="3"/>
        </w:numPr>
        <w:snapToGrid w:val="false"/>
        <w:spacing w:lineRule="exact" w:line="280"/>
        <w:ind w:left="1200" w:hanging="0"/>
        <w:rPr/>
      </w:pPr>
      <w:r>
        <w:rPr>
          <w:rStyle w:val="Style14"/>
          <w:rFonts w:ascii="標楷體" w:hAnsi="標楷體" w:cs="標楷體" w:eastAsia="標楷體"/>
        </w:rPr>
        <w:t>繳費方式</w:t>
      </w:r>
      <w:r>
        <w:rPr>
          <w:rStyle w:val="Style14"/>
          <w:rFonts w:ascii="Times New Roman" w:hAnsi="Times New Roman" w:cs="標楷體" w:eastAsia="標楷體"/>
        </w:rPr>
        <w:t>：</w:t>
      </w:r>
    </w:p>
    <w:p>
      <w:pPr>
        <w:pStyle w:val="Style24"/>
        <w:tabs>
          <w:tab w:val="left" w:pos="1357" w:leader="none"/>
        </w:tabs>
        <w:snapToGrid w:val="false"/>
        <w:spacing w:lineRule="exact" w:line="280"/>
        <w:ind w:firstLine="1200"/>
        <w:rPr>
          <w:rFonts w:ascii="標楷體" w:hAnsi="標楷體" w:eastAsia="標楷體" w:cs="標楷體"/>
        </w:rPr>
      </w:pPr>
      <w:r>
        <w:rPr>
          <w:rFonts w:ascii="標楷體" w:hAnsi="標楷體" w:cs="標楷體" w:eastAsia="標楷體"/>
        </w:rPr>
        <w:t xml:space="preserve">請完成線上報名，如確定開班，經通知繳費承辦單位於開課前統一以 </w:t>
      </w:r>
      <w:r>
        <w:rPr>
          <w:rFonts w:eastAsia="標楷體" w:cs="標楷體" w:ascii="標楷體" w:hAnsi="標楷體"/>
        </w:rPr>
        <w:t>E-</w:t>
      </w:r>
    </w:p>
    <w:p>
      <w:pPr>
        <w:pStyle w:val="Style24"/>
        <w:tabs>
          <w:tab w:val="left" w:pos="1357" w:leader="none"/>
        </w:tabs>
        <w:snapToGrid w:val="false"/>
        <w:spacing w:lineRule="exact" w:line="280"/>
        <w:ind w:firstLine="1200"/>
        <w:rPr>
          <w:rFonts w:ascii="標楷體" w:hAnsi="標楷體" w:eastAsia="標楷體" w:cs="標楷體"/>
        </w:rPr>
      </w:pPr>
      <w:r>
        <w:rPr>
          <w:rFonts w:eastAsia="標楷體" w:cs="標楷體" w:ascii="標楷體" w:hAnsi="標楷體"/>
        </w:rPr>
        <w:t>Mail</w:t>
      </w:r>
      <w:r>
        <w:rPr>
          <w:rFonts w:ascii="標楷體" w:hAnsi="標楷體" w:cs="標楷體" w:eastAsia="標楷體"/>
        </w:rPr>
        <w:t>寄送繳費單通知繳款作業。請依繳費期限內下載列印，並於全國各地</w:t>
      </w:r>
    </w:p>
    <w:p>
      <w:pPr>
        <w:pStyle w:val="Style24"/>
        <w:tabs>
          <w:tab w:val="left" w:pos="1357" w:leader="none"/>
        </w:tabs>
        <w:snapToGrid w:val="false"/>
        <w:spacing w:lineRule="exact" w:line="280"/>
        <w:ind w:firstLine="1200"/>
        <w:rPr>
          <w:rFonts w:ascii="標楷體" w:hAnsi="標楷體" w:eastAsia="標楷體" w:cs="標楷體"/>
        </w:rPr>
      </w:pPr>
      <w:r>
        <w:rPr>
          <w:rFonts w:ascii="標楷體" w:hAnsi="標楷體" w:cs="標楷體" w:eastAsia="標楷體"/>
        </w:rPr>
        <w:t>郵局、</w:t>
      </w:r>
      <w:r>
        <w:rPr>
          <w:rFonts w:eastAsia="標楷體" w:cs="標楷體" w:ascii="標楷體" w:hAnsi="標楷體"/>
        </w:rPr>
        <w:t xml:space="preserve">ATM </w:t>
      </w:r>
      <w:r>
        <w:rPr>
          <w:rFonts w:ascii="標楷體" w:hAnsi="標楷體" w:cs="標楷體" w:eastAsia="標楷體"/>
        </w:rPr>
        <w:t>轉帳、四大超商等管道完成報名費繳交，方完成報名手續。</w:t>
      </w:r>
    </w:p>
    <w:p>
      <w:pPr>
        <w:pStyle w:val="Style25"/>
        <w:numPr>
          <w:ilvl w:val="0"/>
          <w:numId w:val="2"/>
        </w:numPr>
        <w:tabs>
          <w:tab w:val="left" w:pos="757" w:leader="none"/>
        </w:tabs>
        <w:snapToGrid w:val="false"/>
        <w:spacing w:lineRule="exact" w:line="280"/>
        <w:ind w:left="600" w:hanging="0"/>
        <w:rPr/>
      </w:pPr>
      <w:r>
        <w:rPr>
          <w:rStyle w:val="Style14"/>
          <w:rFonts w:ascii="Times New Roman" w:hAnsi="Times New Roman" w:cs="標楷體" w:eastAsia="標楷體"/>
          <w:b/>
          <w:bCs/>
        </w:rPr>
        <w:t>退費方式</w:t>
      </w:r>
      <w:r>
        <w:rPr>
          <w:rStyle w:val="Style14"/>
          <w:rFonts w:ascii="標楷體" w:hAnsi="標楷體" w:cs="標楷體" w:eastAsia="標楷體"/>
          <w:b/>
          <w:bCs/>
        </w:rPr>
        <w:t>：</w:t>
      </w:r>
      <w:r>
        <w:rPr>
          <w:rStyle w:val="Style14"/>
          <w:rFonts w:ascii="Times New Roman" w:hAnsi="Times New Roman" w:cs="標楷體" w:eastAsia="標楷體"/>
        </w:rPr>
        <w:t>學員完成報名繳費後，因故申請退費，應依下列方式辦理：</w:t>
      </w:r>
    </w:p>
    <w:p>
      <w:pPr>
        <w:pStyle w:val="Style25"/>
        <w:numPr>
          <w:ilvl w:val="0"/>
          <w:numId w:val="4"/>
        </w:numPr>
        <w:snapToGrid w:val="false"/>
        <w:spacing w:lineRule="exact" w:line="280"/>
        <w:ind w:left="1200" w:hanging="0"/>
        <w:jc w:val="both"/>
        <w:rPr>
          <w:rFonts w:ascii="標楷體" w:hAnsi="標楷體" w:eastAsia="標楷體" w:cs="標楷體"/>
        </w:rPr>
      </w:pPr>
      <w:r>
        <w:rPr>
          <w:rFonts w:ascii="標楷體" w:hAnsi="標楷體" w:cs="標楷體" w:eastAsia="標楷體"/>
        </w:rPr>
        <w:t>學員自報名繳費後至開班上課日前申請退費者，退還已繳學費之九成。自開班上課之日起算未逾總時數三分之一申請退費者，退還已繳學費之</w:t>
      </w:r>
      <w:r>
        <w:rPr>
          <w:rFonts w:eastAsia="標楷體" w:cs="標楷體" w:ascii="標楷體" w:hAnsi="標楷體"/>
        </w:rPr>
        <w:t>1/2</w:t>
      </w:r>
      <w:r>
        <w:rPr>
          <w:rFonts w:ascii="標楷體" w:hAnsi="標楷體" w:cs="標楷體" w:eastAsia="標楷體"/>
        </w:rPr>
        <w:t>。開班上課時間已逾總時數三分之一始申請退費者，不予退還。</w:t>
      </w:r>
    </w:p>
    <w:p>
      <w:pPr>
        <w:pStyle w:val="Style25"/>
        <w:numPr>
          <w:ilvl w:val="0"/>
          <w:numId w:val="4"/>
        </w:numPr>
        <w:snapToGrid w:val="false"/>
        <w:spacing w:lineRule="exact" w:line="280"/>
        <w:ind w:left="1200" w:hanging="0"/>
        <w:jc w:val="both"/>
        <w:rPr>
          <w:rFonts w:ascii="標楷體" w:hAnsi="標楷體" w:eastAsia="標楷體" w:cs="標楷體"/>
        </w:rPr>
      </w:pPr>
      <w:r>
        <w:rPr>
          <w:rFonts w:ascii="標楷體" w:hAnsi="標楷體" w:cs="標楷體" w:eastAsia="標楷體"/>
        </w:rPr>
        <w:t>已繳代辦費應全額退還。但已購置成品者，發給成品。</w:t>
      </w:r>
    </w:p>
    <w:p>
      <w:pPr>
        <w:pStyle w:val="Style25"/>
        <w:numPr>
          <w:ilvl w:val="0"/>
          <w:numId w:val="4"/>
        </w:numPr>
        <w:snapToGrid w:val="false"/>
        <w:spacing w:lineRule="exact" w:line="280"/>
        <w:ind w:left="1200" w:hanging="0"/>
        <w:jc w:val="both"/>
        <w:rPr>
          <w:rFonts w:ascii="標楷體" w:hAnsi="標楷體" w:eastAsia="標楷體" w:cs="標楷體"/>
        </w:rPr>
      </w:pPr>
      <w:r>
        <w:rPr>
          <w:rFonts w:ascii="標楷體" w:hAnsi="標楷體" w:cs="標楷體" w:eastAsia="標楷體"/>
        </w:rPr>
        <w:t>學校因故未能開班上課，應全額退還已繳費用。</w:t>
      </w:r>
    </w:p>
    <w:p>
      <w:pPr>
        <w:pStyle w:val="Style25"/>
        <w:snapToGrid w:val="false"/>
        <w:spacing w:lineRule="exact" w:line="280"/>
        <w:ind w:left="1200" w:hanging="0"/>
        <w:jc w:val="both"/>
        <w:rPr>
          <w:rFonts w:ascii="標楷體" w:hAnsi="標楷體" w:eastAsia="標楷體" w:cs="標楷體"/>
        </w:rPr>
      </w:pPr>
      <w:r>
        <w:rPr>
          <w:rFonts w:eastAsia="標楷體" w:cs="標楷體" w:ascii="標楷體" w:hAnsi="標楷體"/>
        </w:rPr>
      </w:r>
    </w:p>
    <w:p>
      <w:pPr>
        <w:pStyle w:val="Style25"/>
        <w:numPr>
          <w:ilvl w:val="0"/>
          <w:numId w:val="2"/>
        </w:numPr>
        <w:snapToGrid w:val="false"/>
        <w:spacing w:lineRule="exact" w:line="280"/>
        <w:ind w:left="600" w:hanging="0"/>
        <w:rPr>
          <w:rFonts w:ascii="Times New Roman" w:hAnsi="Times New Roman" w:eastAsia="標楷體" w:cs="標楷體"/>
          <w:b/>
          <w:b/>
          <w:bCs/>
        </w:rPr>
      </w:pPr>
      <w:r>
        <w:rPr>
          <w:rFonts w:ascii="Times New Roman" w:hAnsi="Times New Roman" w:cs="標楷體" w:eastAsia="標楷體"/>
          <w:b/>
          <w:bCs/>
        </w:rPr>
        <w:t>停車辦法：</w:t>
      </w:r>
    </w:p>
    <w:p>
      <w:pPr>
        <w:pStyle w:val="Style24"/>
        <w:snapToGrid w:val="false"/>
        <w:spacing w:lineRule="exact" w:line="280"/>
        <w:rPr/>
      </w:pPr>
      <w:r>
        <w:rPr>
          <w:rStyle w:val="Style14"/>
          <w:rFonts w:ascii="標楷體" w:hAnsi="標楷體" w:cs="標楷體" w:eastAsia="標楷體"/>
        </w:rPr>
        <w:t xml:space="preserve">     </w:t>
      </w:r>
      <w:r>
        <w:rPr>
          <w:rStyle w:val="Style14"/>
          <w:rFonts w:eastAsia="標楷體" w:cs="標楷體" w:ascii="標楷體" w:hAnsi="標楷體"/>
        </w:rPr>
        <w:t>(</w:t>
      </w:r>
      <w:r>
        <w:rPr>
          <w:rStyle w:val="Style14"/>
          <w:rFonts w:ascii="標楷體" w:hAnsi="標楷體" w:cs="標楷體" w:eastAsia="標楷體"/>
        </w:rPr>
        <w:t>一</w:t>
      </w:r>
      <w:r>
        <w:rPr>
          <w:rStyle w:val="Style14"/>
          <w:rFonts w:eastAsia="標楷體" w:cs="標楷體" w:ascii="標楷體" w:hAnsi="標楷體"/>
        </w:rPr>
        <w:t>)</w:t>
      </w:r>
      <w:r>
        <w:rPr/>
        <w:t xml:space="preserve"> </w:t>
      </w:r>
      <w:r>
        <w:rPr>
          <w:rStyle w:val="Style14"/>
          <w:rFonts w:ascii="標楷體" w:hAnsi="標楷體" w:cs="標楷體" w:eastAsia="標楷體"/>
        </w:rPr>
        <w:t>依本校停車場管理辦法，汽車臨時停車可出示學生</w:t>
      </w:r>
      <w:r>
        <w:rPr>
          <w:rStyle w:val="Style14"/>
          <w:rFonts w:eastAsia="標楷體" w:cs="標楷體" w:ascii="標楷體" w:hAnsi="標楷體"/>
        </w:rPr>
        <w:t>(</w:t>
      </w:r>
      <w:r>
        <w:rPr>
          <w:rStyle w:val="Style14"/>
          <w:rFonts w:ascii="標楷體" w:hAnsi="標楷體" w:cs="標楷體" w:eastAsia="標楷體"/>
        </w:rPr>
        <w:t>員</w:t>
      </w:r>
      <w:r>
        <w:rPr>
          <w:rStyle w:val="Style14"/>
          <w:rFonts w:eastAsia="標楷體" w:cs="標楷體" w:ascii="標楷體" w:hAnsi="標楷體"/>
        </w:rPr>
        <w:t>)</w:t>
      </w:r>
      <w:r>
        <w:rPr>
          <w:rStyle w:val="Style14"/>
          <w:rFonts w:ascii="標楷體" w:hAnsi="標楷體" w:cs="標楷體" w:eastAsia="標楷體"/>
        </w:rPr>
        <w:t>證以憑辦理優</w:t>
      </w:r>
    </w:p>
    <w:p>
      <w:pPr>
        <w:pStyle w:val="Style24"/>
        <w:snapToGrid w:val="false"/>
        <w:spacing w:lineRule="exact" w:line="280"/>
        <w:rPr>
          <w:rFonts w:ascii="標楷體" w:hAnsi="標楷體" w:eastAsia="標楷體" w:cs="標楷體"/>
        </w:rPr>
      </w:pPr>
      <w:r>
        <w:rPr>
          <w:rFonts w:ascii="標楷體" w:hAnsi="標楷體" w:cs="標楷體" w:eastAsia="標楷體"/>
        </w:rPr>
        <w:t xml:space="preserve">          </w:t>
      </w:r>
      <w:r>
        <w:rPr>
          <w:rFonts w:ascii="標楷體" w:hAnsi="標楷體" w:cs="標楷體" w:eastAsia="標楷體"/>
        </w:rPr>
        <w:t xml:space="preserve">惠停車：收費 </w:t>
      </w:r>
      <w:r>
        <w:rPr>
          <w:rFonts w:eastAsia="標楷體" w:cs="標楷體" w:ascii="標楷體" w:hAnsi="標楷體"/>
        </w:rPr>
        <w:t xml:space="preserve">5 </w:t>
      </w:r>
      <w:r>
        <w:rPr>
          <w:rFonts w:ascii="標楷體" w:hAnsi="標楷體" w:cs="標楷體" w:eastAsia="標楷體"/>
        </w:rPr>
        <w:t xml:space="preserve">折（進德校區：由每小時 </w:t>
      </w:r>
      <w:r>
        <w:rPr>
          <w:rFonts w:eastAsia="標楷體" w:cs="標楷體" w:ascii="標楷體" w:hAnsi="標楷體"/>
        </w:rPr>
        <w:t xml:space="preserve">20 </w:t>
      </w:r>
      <w:r>
        <w:rPr>
          <w:rFonts w:ascii="標楷體" w:hAnsi="標楷體" w:cs="標楷體" w:eastAsia="標楷體"/>
        </w:rPr>
        <w:t xml:space="preserve">元→每小時 </w:t>
      </w:r>
      <w:r>
        <w:rPr>
          <w:rFonts w:eastAsia="標楷體" w:cs="標楷體" w:ascii="標楷體" w:hAnsi="標楷體"/>
        </w:rPr>
        <w:t xml:space="preserve">10 </w:t>
      </w:r>
      <w:r>
        <w:rPr>
          <w:rFonts w:ascii="標楷體" w:hAnsi="標楷體" w:cs="標楷體" w:eastAsia="標楷體"/>
        </w:rPr>
        <w:t>元）</w:t>
      </w:r>
    </w:p>
    <w:p>
      <w:pPr>
        <w:pStyle w:val="Style24"/>
        <w:snapToGrid w:val="false"/>
        <w:spacing w:lineRule="exact" w:line="280"/>
        <w:ind w:left="1200" w:hanging="1200"/>
        <w:rPr>
          <w:rFonts w:ascii="標楷體" w:hAnsi="標楷體" w:eastAsia="標楷體" w:cs="標楷體"/>
        </w:rPr>
      </w:pPr>
      <w:r>
        <w:rPr>
          <w:rFonts w:ascii="標楷體" w:hAnsi="標楷體" w:cs="標楷體" w:eastAsia="標楷體"/>
        </w:rPr>
        <w:t xml:space="preserve">     </w:t>
      </w:r>
      <w:r>
        <w:rPr>
          <w:rFonts w:eastAsia="標楷體" w:cs="標楷體" w:ascii="標楷體" w:hAnsi="標楷體"/>
        </w:rPr>
        <w:t>(</w:t>
      </w:r>
      <w:r>
        <w:rPr>
          <w:rFonts w:ascii="標楷體" w:hAnsi="標楷體" w:cs="標楷體" w:eastAsia="標楷體"/>
        </w:rPr>
        <w:t>二</w:t>
      </w:r>
      <w:r>
        <w:rPr>
          <w:rFonts w:eastAsia="標楷體" w:cs="標楷體" w:ascii="標楷體" w:hAnsi="標楷體"/>
        </w:rPr>
        <w:t xml:space="preserve">) </w:t>
      </w:r>
      <w:r>
        <w:rPr>
          <w:rFonts w:ascii="標楷體" w:hAnsi="標楷體" w:cs="標楷體" w:eastAsia="標楷體"/>
        </w:rPr>
        <w:t>機車、自行車停車：請由學校西側門進入後</w:t>
      </w:r>
      <w:r>
        <w:rPr>
          <w:rFonts w:eastAsia="標楷體" w:cs="標楷體" w:ascii="標楷體" w:hAnsi="標楷體"/>
        </w:rPr>
        <w:t>(</w:t>
      </w:r>
      <w:r>
        <w:rPr>
          <w:rFonts w:ascii="標楷體" w:hAnsi="標楷體" w:cs="標楷體" w:eastAsia="標楷體"/>
        </w:rPr>
        <w:t>勿強行通過管制匝道口</w:t>
      </w:r>
      <w:r>
        <w:rPr>
          <w:rFonts w:eastAsia="標楷體" w:cs="標楷體" w:ascii="標楷體" w:hAnsi="標楷體"/>
        </w:rPr>
        <w:t>)</w:t>
      </w:r>
      <w:r>
        <w:rPr>
          <w:rFonts w:ascii="標楷體" w:hAnsi="標楷體" w:cs="標楷體" w:eastAsia="標楷體"/>
        </w:rPr>
        <w:t>，往右邊路線，前往立體停車場二樓停放，不需繳納費用。</w:t>
      </w:r>
    </w:p>
    <w:p>
      <w:pPr>
        <w:pStyle w:val="Style24"/>
        <w:snapToGrid w:val="false"/>
        <w:spacing w:lineRule="exact" w:line="280"/>
        <w:rPr>
          <w:rFonts w:ascii="標楷體" w:hAnsi="標楷體" w:eastAsia="標楷體" w:cs="標楷體"/>
        </w:rPr>
      </w:pPr>
      <w:r>
        <w:rPr>
          <w:rFonts w:ascii="標楷體" w:hAnsi="標楷體" w:cs="標楷體" w:eastAsia="標楷體"/>
        </w:rPr>
        <w:t xml:space="preserve">     </w:t>
      </w:r>
      <w:r>
        <w:rPr>
          <w:rFonts w:eastAsia="標楷體" w:cs="標楷體" w:ascii="標楷體" w:hAnsi="標楷體"/>
        </w:rPr>
        <w:t>(</w:t>
      </w:r>
      <w:r>
        <w:rPr>
          <w:rFonts w:ascii="標楷體" w:hAnsi="標楷體" w:cs="標楷體" w:eastAsia="標楷體"/>
        </w:rPr>
        <w:t>三</w:t>
      </w:r>
      <w:r>
        <w:rPr>
          <w:rFonts w:eastAsia="標楷體" w:cs="標楷體" w:ascii="標楷體" w:hAnsi="標楷體"/>
        </w:rPr>
        <w:t xml:space="preserve">) </w:t>
      </w:r>
      <w:r>
        <w:rPr>
          <w:rFonts w:ascii="標楷體" w:hAnsi="標楷體" w:cs="標楷體" w:eastAsia="標楷體"/>
        </w:rPr>
        <w:t>車輛請依規定停放於停車格內，違規停車者將依本校停車場管理辦法處</w:t>
      </w:r>
    </w:p>
    <w:p>
      <w:pPr>
        <w:pStyle w:val="Style24"/>
        <w:snapToGrid w:val="false"/>
        <w:spacing w:lineRule="exact" w:line="280"/>
        <w:ind w:firstLine="1200"/>
        <w:rPr>
          <w:rFonts w:ascii="標楷體" w:hAnsi="標楷體" w:eastAsia="標楷體" w:cs="標楷體"/>
        </w:rPr>
      </w:pPr>
      <w:r>
        <w:rPr>
          <w:rFonts w:ascii="標楷體" w:hAnsi="標楷體" w:cs="標楷體" w:eastAsia="標楷體"/>
        </w:rPr>
        <w:t>理。</w:t>
      </w:r>
    </w:p>
    <w:p>
      <w:pPr>
        <w:pStyle w:val="Style24"/>
        <w:snapToGrid w:val="false"/>
        <w:spacing w:lineRule="exact" w:line="280"/>
        <w:rPr/>
      </w:pPr>
      <w:r>
        <w:rPr>
          <w:rStyle w:val="Style14"/>
          <w:rFonts w:ascii="標楷體" w:hAnsi="標楷體" w:cs="標楷體" w:eastAsia="標楷體"/>
          <w:b/>
        </w:rPr>
        <w:t>十一、</w:t>
      </w:r>
      <w:r>
        <w:rPr>
          <w:rStyle w:val="Style14"/>
          <w:rFonts w:ascii="標楷體" w:hAnsi="標楷體" w:cs="標楷體" w:eastAsia="標楷體"/>
          <w:b/>
          <w:bCs/>
        </w:rPr>
        <w:t>注意事項：</w:t>
      </w:r>
      <w:r>
        <w:rPr>
          <w:rStyle w:val="Style14"/>
          <w:rFonts w:eastAsia="標楷體" w:cs="Times New Roman" w:ascii="Times New Roman" w:hAnsi="Times New Roman"/>
          <w:b/>
          <w:bCs/>
        </w:rPr>
        <w:tab/>
      </w:r>
    </w:p>
    <w:p>
      <w:pPr>
        <w:pStyle w:val="Style24"/>
        <w:spacing w:lineRule="exact" w:line="280"/>
        <w:rPr/>
      </w:pPr>
      <w:r>
        <w:rPr>
          <w:rStyle w:val="Style14"/>
          <w:rFonts w:ascii="Times New Roman" w:hAnsi="Times New Roman" w:cs="標楷體" w:eastAsia="標楷體"/>
        </w:rPr>
        <w:t xml:space="preserve">    </w:t>
      </w:r>
      <w:r>
        <w:rPr>
          <w:rStyle w:val="Style14"/>
          <w:rFonts w:ascii="Times New Roman" w:hAnsi="Times New Roman" w:cs="標楷體" w:eastAsia="標楷體"/>
        </w:rPr>
        <w:t>（一）</w:t>
      </w:r>
      <w:r>
        <w:rPr>
          <w:rStyle w:val="Style14"/>
          <w:rFonts w:ascii="標楷體" w:hAnsi="標楷體" w:eastAsia="標楷體"/>
        </w:rPr>
        <w:t>課程缺課未達總時數三分之一</w:t>
      </w:r>
      <w:r>
        <w:rPr>
          <w:rStyle w:val="Style14"/>
          <w:rFonts w:ascii="Times New Roman" w:hAnsi="Times New Roman" w:cs="標楷體" w:eastAsia="標楷體"/>
        </w:rPr>
        <w:t>，學員修讀期滿發給研習證明。研習證</w:t>
      </w:r>
    </w:p>
    <w:p>
      <w:pPr>
        <w:pStyle w:val="Style24"/>
        <w:spacing w:lineRule="exact" w:line="280"/>
        <w:rPr/>
      </w:pPr>
      <w:r>
        <w:rPr>
          <w:rStyle w:val="Style14"/>
          <w:rFonts w:ascii="Times New Roman" w:hAnsi="Times New Roman" w:cs="標楷體" w:eastAsia="標楷體"/>
        </w:rPr>
        <w:t xml:space="preserve">          </w:t>
      </w:r>
      <w:r>
        <w:rPr>
          <w:rStyle w:val="Style14"/>
          <w:rFonts w:ascii="Times New Roman" w:hAnsi="Times New Roman" w:cs="標楷體" w:eastAsia="標楷體"/>
        </w:rPr>
        <w:t>明之頒授，依教育部及本校相關規定辦理。</w:t>
      </w:r>
    </w:p>
    <w:p>
      <w:pPr>
        <w:pStyle w:val="Style24"/>
        <w:spacing w:lineRule="exact" w:line="280"/>
        <w:rPr/>
      </w:pPr>
      <w:r>
        <w:rPr>
          <w:rStyle w:val="Style14"/>
          <w:rFonts w:ascii="Times New Roman" w:hAnsi="Times New Roman" w:cs="標楷體" w:eastAsia="標楷體"/>
        </w:rPr>
        <w:t xml:space="preserve">    </w:t>
      </w:r>
      <w:r>
        <w:rPr>
          <w:rStyle w:val="Style14"/>
          <w:rFonts w:ascii="Times New Roman" w:hAnsi="Times New Roman" w:cs="標楷體" w:eastAsia="標楷體"/>
        </w:rPr>
        <w:t>（二）錄取之學員一律不得辦理保留資格。</w:t>
      </w:r>
    </w:p>
    <w:p>
      <w:pPr>
        <w:pStyle w:val="Style24"/>
        <w:spacing w:lineRule="exact" w:line="280"/>
        <w:rPr>
          <w:rFonts w:ascii="Times New Roman" w:hAnsi="Times New Roman" w:eastAsia="標楷體" w:cs="標楷體"/>
        </w:rPr>
      </w:pPr>
      <w:r>
        <w:rPr>
          <w:rFonts w:ascii="Times New Roman" w:hAnsi="Times New Roman" w:cs="標楷體" w:eastAsia="標楷體"/>
        </w:rPr>
        <w:t xml:space="preserve">    </w:t>
      </w:r>
      <w:r>
        <w:rPr>
          <w:rFonts w:ascii="Times New Roman" w:hAnsi="Times New Roman" w:cs="標楷體" w:eastAsia="標楷體"/>
        </w:rPr>
        <w:t>（三）每班報名人數如未達最低開班人數，本校保有不開班的權利，學員報</w:t>
      </w:r>
    </w:p>
    <w:p>
      <w:pPr>
        <w:pStyle w:val="Style24"/>
        <w:spacing w:lineRule="exact" w:line="280"/>
        <w:rPr/>
      </w:pPr>
      <w:r>
        <w:rPr>
          <w:rStyle w:val="Style14"/>
          <w:rFonts w:ascii="Times New Roman" w:hAnsi="Times New Roman" w:cs="標楷體" w:eastAsia="標楷體"/>
        </w:rPr>
        <w:t xml:space="preserve">          </w:t>
      </w:r>
      <w:r>
        <w:rPr>
          <w:rStyle w:val="Style14"/>
          <w:rFonts w:ascii="Times New Roman" w:hAnsi="Times New Roman" w:cs="標楷體" w:eastAsia="標楷體"/>
        </w:rPr>
        <w:t>名費無息退還，不得異議。</w:t>
      </w:r>
    </w:p>
    <w:p>
      <w:pPr>
        <w:pStyle w:val="Style24"/>
        <w:spacing w:lineRule="exact" w:line="280"/>
        <w:rPr>
          <w:rFonts w:ascii="Times New Roman" w:hAnsi="Times New Roman" w:eastAsia="標楷體" w:cs="標楷體"/>
        </w:rPr>
      </w:pPr>
      <w:r>
        <w:rPr>
          <w:rFonts w:ascii="Times New Roman" w:hAnsi="Times New Roman" w:cs="標楷體" w:eastAsia="標楷體"/>
        </w:rPr>
        <w:t xml:space="preserve">    </w:t>
      </w:r>
      <w:r>
        <w:rPr>
          <w:rFonts w:ascii="Times New Roman" w:hAnsi="Times New Roman" w:cs="標楷體" w:eastAsia="標楷體"/>
        </w:rPr>
        <w:t>（四）如遇風災、地震或重大災害等不可抗力之因素所造成的停課事項，不</w:t>
      </w:r>
    </w:p>
    <w:p>
      <w:pPr>
        <w:pStyle w:val="Style24"/>
        <w:spacing w:lineRule="exact" w:line="280"/>
        <w:rPr>
          <w:rFonts w:ascii="Times New Roman" w:hAnsi="Times New Roman" w:eastAsia="標楷體" w:cs="標楷體"/>
        </w:rPr>
      </w:pPr>
      <w:r>
        <w:rPr>
          <w:rFonts w:ascii="Times New Roman" w:hAnsi="Times New Roman" w:cs="標楷體" w:eastAsia="標楷體"/>
        </w:rPr>
        <w:t xml:space="preserve">          </w:t>
      </w:r>
      <w:r>
        <w:rPr>
          <w:rFonts w:ascii="Times New Roman" w:hAnsi="Times New Roman" w:cs="標楷體" w:eastAsia="標楷體"/>
        </w:rPr>
        <w:t>列入扣除時數之要因（依正常時數計算）；且均依彰化縣政府公告辦</w:t>
      </w:r>
    </w:p>
    <w:p>
      <w:pPr>
        <w:pStyle w:val="Style24"/>
        <w:spacing w:lineRule="exact" w:line="280"/>
        <w:rPr/>
      </w:pPr>
      <w:r>
        <w:rPr>
          <w:rStyle w:val="Style14"/>
          <w:rFonts w:ascii="Times New Roman" w:hAnsi="Times New Roman" w:cs="標楷體" w:eastAsia="標楷體"/>
        </w:rPr>
        <w:t xml:space="preserve">          </w:t>
      </w:r>
      <w:r>
        <w:rPr>
          <w:rStyle w:val="Style14"/>
          <w:rFonts w:ascii="Times New Roman" w:hAnsi="Times New Roman" w:cs="標楷體" w:eastAsia="標楷體"/>
        </w:rPr>
        <w:t>理，</w:t>
      </w:r>
      <w:r>
        <w:rPr>
          <w:rStyle w:val="Style14"/>
          <w:rFonts w:ascii="Times New Roman" w:hAnsi="Times New Roman" w:cs="標楷體" w:eastAsia="標楷體"/>
          <w:color w:val="FF0000"/>
        </w:rPr>
        <w:t>本校將另行通知補課時間</w:t>
      </w:r>
      <w:r>
        <w:rPr>
          <w:rStyle w:val="Style14"/>
          <w:rFonts w:ascii="Times New Roman" w:hAnsi="Times New Roman" w:cs="標楷體" w:eastAsia="標楷體"/>
        </w:rPr>
        <w:t>。</w:t>
      </w:r>
    </w:p>
    <w:p>
      <w:pPr>
        <w:pStyle w:val="Style24"/>
        <w:spacing w:lineRule="exact" w:line="280"/>
        <w:rPr>
          <w:rFonts w:ascii="Times New Roman" w:hAnsi="Times New Roman" w:eastAsia="標楷體" w:cs="標楷體"/>
        </w:rPr>
      </w:pPr>
      <w:r>
        <w:rPr>
          <w:rFonts w:ascii="Times New Roman" w:hAnsi="Times New Roman" w:cs="標楷體" w:eastAsia="標楷體"/>
        </w:rPr>
        <w:t xml:space="preserve">    </w:t>
      </w:r>
      <w:r>
        <w:rPr>
          <w:rFonts w:ascii="Times New Roman" w:hAnsi="Times New Roman" w:cs="標楷體" w:eastAsia="標楷體"/>
        </w:rPr>
        <w:t>（五）本校保有最終修改此招生簡章權利。</w:t>
      </w:r>
    </w:p>
    <w:p>
      <w:pPr>
        <w:pStyle w:val="Style24"/>
        <w:spacing w:lineRule="exact" w:line="280"/>
        <w:rPr>
          <w:rFonts w:ascii="標楷體" w:hAnsi="標楷體" w:eastAsia="標楷體" w:cs="標楷體"/>
        </w:rPr>
      </w:pPr>
      <w:r>
        <w:rPr>
          <w:rFonts w:ascii="標楷體" w:hAnsi="標楷體" w:cs="標楷體" w:eastAsia="標楷體"/>
        </w:rPr>
        <w:t xml:space="preserve">     </w:t>
      </w:r>
    </w:p>
    <w:p>
      <w:pPr>
        <w:pStyle w:val="Style24"/>
        <w:spacing w:lineRule="exact" w:line="280"/>
        <w:rPr/>
      </w:pPr>
      <w:r>
        <w:rPr>
          <w:rStyle w:val="Style14"/>
          <w:rFonts w:ascii="Times New Roman" w:hAnsi="Times New Roman" w:cs="標楷體" w:eastAsia="標楷體"/>
          <w:b/>
          <w:bCs/>
        </w:rPr>
        <w:t>十二、</w:t>
      </w:r>
      <w:r>
        <w:rPr>
          <w:rStyle w:val="Style14"/>
          <w:rFonts w:ascii="標楷體" w:hAnsi="標楷體" w:cs="標楷體" w:eastAsia="標楷體"/>
          <w:b/>
        </w:rPr>
        <w:t>本簡章如有未盡事宜，悉依本校相關規定辦理</w:t>
      </w:r>
      <w:r>
        <w:rPr>
          <w:rStyle w:val="Style14"/>
          <w:rFonts w:ascii="標楷體" w:hAnsi="標楷體" w:cs="標楷體" w:eastAsia="標楷體"/>
        </w:rPr>
        <w:t>；課程資訊如有相關異動以</w:t>
      </w:r>
    </w:p>
    <w:p>
      <w:pPr>
        <w:pStyle w:val="Style24"/>
        <w:spacing w:lineRule="exact" w:line="280"/>
        <w:rPr>
          <w:rFonts w:ascii="標楷體" w:hAnsi="標楷體" w:eastAsia="標楷體" w:cs="標楷體"/>
        </w:rPr>
      </w:pPr>
      <w:r>
        <w:rPr>
          <w:rFonts w:ascii="標楷體" w:hAnsi="標楷體" w:cs="標楷體" w:eastAsia="標楷體"/>
        </w:rPr>
        <w:t xml:space="preserve">      </w:t>
      </w:r>
      <w:r>
        <w:rPr>
          <w:rFonts w:ascii="標楷體" w:hAnsi="標楷體" w:cs="標楷體" w:eastAsia="標楷體"/>
        </w:rPr>
        <w:t>本校網站公告為準，以上內容主辦單位有權更改相關活動內容。</w:t>
      </w:r>
    </w:p>
    <w:p>
      <w:pPr>
        <w:pStyle w:val="Style24"/>
        <w:tabs>
          <w:tab w:val="left" w:pos="1357" w:leader="none"/>
        </w:tabs>
        <w:spacing w:lineRule="exact" w:line="280"/>
        <w:rPr>
          <w:rFonts w:ascii="Times New Roman" w:hAnsi="Times New Roman" w:eastAsia="標楷體" w:cs="Times New Roman"/>
        </w:rPr>
      </w:pPr>
      <w:r>
        <w:rPr>
          <w:rFonts w:eastAsia="標楷體" w:cs="Times New Roman" w:ascii="Times New Roman" w:hAnsi="Times New Roman"/>
        </w:rPr>
      </w:r>
    </w:p>
    <w:p>
      <w:pPr>
        <w:pStyle w:val="Style24"/>
        <w:spacing w:lineRule="exact" w:line="280"/>
        <w:rPr/>
      </w:pPr>
      <w:r>
        <w:rPr>
          <w:rStyle w:val="Style14"/>
          <w:rFonts w:ascii="Times New Roman" w:hAnsi="Times New Roman" w:cs="標楷體" w:eastAsia="標楷體"/>
          <w:b/>
          <w:bCs/>
        </w:rPr>
        <w:t>十三、聯絡方式</w:t>
      </w:r>
      <w:r>
        <w:rPr>
          <w:rStyle w:val="Style14"/>
          <w:rFonts w:ascii="標楷體" w:hAnsi="標楷體" w:cs="標楷體" w:eastAsia="標楷體"/>
          <w:b/>
          <w:bCs/>
        </w:rPr>
        <w:t>：</w:t>
      </w:r>
    </w:p>
    <w:p>
      <w:pPr>
        <w:pStyle w:val="Style24"/>
        <w:spacing w:lineRule="exact" w:line="280"/>
        <w:rPr/>
      </w:pPr>
      <w:r>
        <w:rPr>
          <w:rStyle w:val="Style14"/>
          <w:rFonts w:ascii="Times New Roman" w:hAnsi="Times New Roman" w:cs="Times New Roman" w:eastAsia="標楷體"/>
          <w:b/>
          <w:bCs/>
        </w:rPr>
        <w:t xml:space="preserve">      </w:t>
      </w:r>
      <w:r>
        <w:rPr>
          <w:rStyle w:val="Style14"/>
          <w:rFonts w:ascii="Times New Roman" w:hAnsi="Times New Roman" w:cs="標楷體" w:eastAsia="標楷體"/>
        </w:rPr>
        <w:t>地址：彰化市進德路一號教學大樓六樓（進修教育研究中心辦公室）</w:t>
      </w:r>
    </w:p>
    <w:p>
      <w:pPr>
        <w:pStyle w:val="Style24"/>
        <w:spacing w:lineRule="exact" w:line="280"/>
        <w:rPr/>
      </w:pPr>
      <w:r>
        <w:rPr>
          <w:rStyle w:val="Style14"/>
          <w:rFonts w:ascii="Times New Roman" w:hAnsi="Times New Roman" w:cs="Times New Roman" w:eastAsia="標楷體"/>
        </w:rPr>
        <w:t xml:space="preserve">      </w:t>
      </w:r>
      <w:r>
        <w:rPr>
          <w:rStyle w:val="Style14"/>
          <w:rFonts w:eastAsia="標楷體" w:cs="Times New Roman" w:ascii="Times New Roman" w:hAnsi="Times New Roman"/>
        </w:rPr>
        <w:t>TEL</w:t>
      </w:r>
      <w:r>
        <w:rPr>
          <w:rStyle w:val="Style14"/>
          <w:rFonts w:ascii="Times New Roman" w:hAnsi="Times New Roman" w:cs="標楷體" w:eastAsia="標楷體"/>
        </w:rPr>
        <w:t>：</w:t>
      </w:r>
      <w:r>
        <w:rPr>
          <w:rStyle w:val="Style14"/>
          <w:rFonts w:eastAsia="標楷體" w:cs="Times New Roman" w:ascii="Times New Roman" w:hAnsi="Times New Roman"/>
        </w:rPr>
        <w:t>04-7232105</w:t>
      </w:r>
      <w:r>
        <w:rPr>
          <w:rStyle w:val="Style14"/>
          <w:rFonts w:ascii="標楷體" w:hAnsi="標楷體" w:eastAsia="標楷體"/>
        </w:rPr>
        <w:t>轉分機</w:t>
      </w:r>
      <w:r>
        <w:rPr>
          <w:rStyle w:val="Style14"/>
          <w:rFonts w:eastAsia="標楷體" w:cs="Times New Roman" w:ascii="Times New Roman" w:hAnsi="Times New Roman"/>
        </w:rPr>
        <w:t xml:space="preserve">5422 </w:t>
      </w:r>
    </w:p>
    <w:p>
      <w:pPr>
        <w:pStyle w:val="Style24"/>
        <w:tabs>
          <w:tab w:val="left" w:pos="1357" w:leader="none"/>
        </w:tabs>
        <w:spacing w:lineRule="exact" w:line="280"/>
        <w:rPr/>
      </w:pPr>
      <w:r>
        <w:rPr>
          <w:rStyle w:val="Style14"/>
          <w:rFonts w:ascii="Times New Roman" w:hAnsi="Times New Roman" w:cs="標楷體" w:eastAsia="標楷體"/>
        </w:rPr>
        <w:t xml:space="preserve">      </w:t>
      </w:r>
      <w:r>
        <w:rPr>
          <w:rStyle w:val="Style14"/>
          <w:rFonts w:ascii="Times New Roman" w:hAnsi="Times New Roman" w:cs="標楷體" w:eastAsia="標楷體"/>
        </w:rPr>
        <w:t xml:space="preserve">聯絡人：邱小姐 </w:t>
      </w:r>
      <w:r>
        <w:rPr>
          <w:rStyle w:val="Style14"/>
          <w:rFonts w:eastAsia="標楷體" w:cs="Times New Roman" w:ascii="Times New Roman" w:hAnsi="Times New Roman"/>
        </w:rPr>
        <w:t>E-mail</w:t>
      </w:r>
      <w:r>
        <w:rPr>
          <w:rStyle w:val="Style14"/>
          <w:rFonts w:ascii="Times New Roman" w:hAnsi="Times New Roman" w:cs="標楷體" w:eastAsia="標楷體"/>
        </w:rPr>
        <w:t>：</w:t>
      </w:r>
      <w:hyperlink r:id="rId2" w:tgtFrame="_top">
        <w:r>
          <w:rPr>
            <w:rStyle w:val="Style15"/>
            <w:rFonts w:eastAsia="標楷體" w:cs="Times New Roman" w:ascii="Times New Roman" w:hAnsi="Times New Roman"/>
          </w:rPr>
          <w:t>rionchiu@cc.ncue.edu.tw</w:t>
        </w:r>
      </w:hyperlink>
    </w:p>
    <w:sectPr>
      <w:headerReference w:type="default" r:id="rId3"/>
      <w:footerReference w:type="default" r:id="rId4"/>
      <w:type w:val="nextPage"/>
      <w:pgSz w:w="11906" w:h="16838"/>
      <w:pgMar w:left="1418" w:right="1418" w:header="113" w:top="567" w:footer="992" w:bottom="567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mbria">
    <w:charset w:val="88"/>
    <w:family w:val="roman"/>
    <w:pitch w:val="variable"/>
  </w:font>
  <w:font w:name="標楷體">
    <w:charset w:val="88"/>
    <w:family w:val="script"/>
    <w:pitch w:val="fixed"/>
  </w:font>
  <w:font w:name="Wingdings">
    <w:charset w:val="02"/>
    <w:family w:val="auto"/>
    <w:pitch w:val="variable"/>
  </w:font>
  <w:font w:name="新細明體">
    <w:charset w:val="88"/>
    <w:family w:val="roman"/>
    <w:pitch w:val="variable"/>
  </w:font>
  <w:font w:name="Times New Roman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>
        <w:rStyle w:val="Style14"/>
        <w:rFonts w:ascii="標楷體" w:hAnsi="標楷體" w:eastAsia="標楷體"/>
      </w:rPr>
    </w:pPr>
    <w:r>
      <w:rPr/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0</wp:posOffset>
          </wp:positionH>
          <wp:positionV relativeFrom="paragraph">
            <wp:posOffset>178435</wp:posOffset>
          </wp:positionV>
          <wp:extent cx="5748655" cy="521970"/>
          <wp:effectExtent l="0" t="0" r="0" b="0"/>
          <wp:wrapSquare wrapText="bothSides"/>
          <wp:docPr id="2" name="Picture 2" descr="D:\進教研陳純恩\文宣設計\TTQS\桌牌底圖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:\進教研陳純恩\文宣設計\TTQS\桌牌底圖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53530" r="0" b="3480"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2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  <w:drawing>
        <wp:inline distT="0" distB="0" distL="0" distR="0">
          <wp:extent cx="5789930" cy="671195"/>
          <wp:effectExtent l="0" t="0" r="0" b="0"/>
          <wp:docPr id="1" name="圖片 1" descr="D:\進教研陳純恩\文宣設計\學校風景\banner003_banner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 descr="D:\進教研陳純恩\文宣設計\學校風景\banner003_banner0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89930" cy="671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Style28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、"/>
      <w:lvlJc w:val="left"/>
      <w:pPr>
        <w:ind w:left="600" w:hanging="600"/>
      </w:pPr>
      <w:rPr>
        <w:b/>
        <w:bCs w:val="false"/>
        <w:rFonts w:ascii="標楷體" w:hAnsi="標楷體" w:eastAsia="標楷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lvl w:ilvl="0">
      <w:start w:val="1"/>
      <w:numFmt w:val="decimal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lvl w:ilvl="0">
      <w:start w:val="1"/>
      <w:numFmt w:val="decimal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超連結"/>
    <w:qFormat/>
    <w:rPr>
      <w:color w:val="0563C1"/>
      <w:u w:val="single"/>
    </w:rPr>
  </w:style>
  <w:style w:type="character" w:styleId="Style16">
    <w:name w:val="已查閱的超連結"/>
    <w:qFormat/>
    <w:rPr>
      <w:color w:val="auto"/>
      <w:u w:val="single"/>
    </w:rPr>
  </w:style>
  <w:style w:type="character" w:styleId="Style17">
    <w:name w:val="頁首 字元"/>
    <w:qFormat/>
    <w:rPr>
      <w:sz w:val="20"/>
      <w:szCs w:val="20"/>
    </w:rPr>
  </w:style>
  <w:style w:type="character" w:styleId="Style18">
    <w:name w:val="頁尾 字元"/>
    <w:qFormat/>
    <w:rPr>
      <w:sz w:val="20"/>
      <w:szCs w:val="20"/>
    </w:rPr>
  </w:style>
  <w:style w:type="character" w:styleId="Appleconvertedspace">
    <w:name w:val="apple-converted-space"/>
    <w:qFormat/>
    <w:rPr/>
  </w:style>
  <w:style w:type="character" w:styleId="Style19">
    <w:name w:val="強調粗體"/>
    <w:qFormat/>
    <w:rPr>
      <w:b/>
      <w:bCs/>
    </w:rPr>
  </w:style>
  <w:style w:type="character" w:styleId="Style20">
    <w:name w:val="副標題 字元"/>
    <w:qFormat/>
    <w:rPr>
      <w:rFonts w:ascii="Cambria" w:hAnsi="Cambria" w:cs="Cambria"/>
      <w:i/>
      <w:iCs/>
      <w:sz w:val="24"/>
      <w:szCs w:val="24"/>
    </w:rPr>
  </w:style>
  <w:style w:type="character" w:styleId="Style21">
    <w:name w:val="註解方塊文字 字元"/>
    <w:basedOn w:val="Style14"/>
    <w:qFormat/>
    <w:rPr>
      <w:rFonts w:ascii="Cambria" w:hAnsi="Cambria" w:eastAsia="新細明體" w:cs="Times New Roman"/>
      <w:sz w:val="18"/>
      <w:szCs w:val="18"/>
    </w:rPr>
  </w:style>
  <w:style w:type="character" w:styleId="Style22">
    <w:name w:val="強調斜體"/>
    <w:basedOn w:val="Style14"/>
    <w:qFormat/>
    <w:rPr>
      <w:i/>
      <w:iCs/>
    </w:rPr>
  </w:style>
  <w:style w:type="character" w:styleId="Style211">
    <w:name w:val="style21"/>
    <w:qFormat/>
    <w:rPr>
      <w:sz w:val="20"/>
      <w:szCs w:val="20"/>
    </w:rPr>
  </w:style>
  <w:style w:type="character" w:styleId="WWCharLFO1LVL1">
    <w:name w:val="WW_CharLFO1LVL1"/>
    <w:qFormat/>
    <w:rPr>
      <w:rFonts w:ascii="標楷體" w:hAnsi="標楷體" w:eastAsia="標楷體"/>
      <w:b/>
      <w:bCs w:val="false"/>
      <w:color w:val="000000"/>
    </w:rPr>
  </w:style>
  <w:style w:type="character" w:styleId="WWCharLFO4LVL1">
    <w:name w:val="WW_CharLFO4LVL1"/>
    <w:qFormat/>
    <w:rPr>
      <w:rFonts w:ascii="標楷體" w:hAnsi="標楷體" w:eastAsia="標楷體"/>
    </w:rPr>
  </w:style>
  <w:style w:type="character" w:styleId="WWCharLFO4LVL2">
    <w:name w:val="WW_CharLFO4LVL2"/>
    <w:qFormat/>
    <w:rPr>
      <w:rFonts w:ascii="Wingdings" w:hAnsi="Wingdings"/>
    </w:rPr>
  </w:style>
  <w:style w:type="character" w:styleId="WWCharLFO4LVL3">
    <w:name w:val="WW_CharLFO4LVL3"/>
    <w:qFormat/>
    <w:rPr>
      <w:rFonts w:ascii="Wingdings" w:hAnsi="Wingdings" w:cs="Wingdings"/>
    </w:rPr>
  </w:style>
  <w:style w:type="character" w:styleId="WWCharLFO4LVL4">
    <w:name w:val="WW_CharLFO4LVL4"/>
    <w:qFormat/>
    <w:rPr>
      <w:rFonts w:ascii="Wingdings" w:hAnsi="Wingdings" w:cs="Wingdings"/>
    </w:rPr>
  </w:style>
  <w:style w:type="character" w:styleId="WWCharLFO4LVL5">
    <w:name w:val="WW_CharLFO4LVL5"/>
    <w:qFormat/>
    <w:rPr>
      <w:rFonts w:ascii="Wingdings" w:hAnsi="Wingdings" w:cs="Wingdings"/>
    </w:rPr>
  </w:style>
  <w:style w:type="character" w:styleId="WWCharLFO4LVL6">
    <w:name w:val="WW_CharLFO4LVL6"/>
    <w:qFormat/>
    <w:rPr>
      <w:rFonts w:ascii="Wingdings" w:hAnsi="Wingdings" w:cs="Wingdings"/>
    </w:rPr>
  </w:style>
  <w:style w:type="character" w:styleId="WWCharLFO4LVL7">
    <w:name w:val="WW_CharLFO4LVL7"/>
    <w:qFormat/>
    <w:rPr>
      <w:rFonts w:ascii="Wingdings" w:hAnsi="Wingdings" w:cs="Wingdings"/>
    </w:rPr>
  </w:style>
  <w:style w:type="character" w:styleId="WWCharLFO4LVL8">
    <w:name w:val="WW_CharLFO4LVL8"/>
    <w:qFormat/>
    <w:rPr>
      <w:rFonts w:ascii="Wingdings" w:hAnsi="Wingdings" w:cs="Wingdings"/>
    </w:rPr>
  </w:style>
  <w:style w:type="character" w:styleId="WWCharLFO4LVL9">
    <w:name w:val="WW_CharLFO4LVL9"/>
    <w:qFormat/>
    <w:rPr>
      <w:rFonts w:ascii="Wingdings" w:hAnsi="Wingdings" w:cs="Wingdings"/>
    </w:rPr>
  </w:style>
  <w:style w:type="character" w:styleId="WWCharLFO8LVL1">
    <w:name w:val="WW_CharLFO8LVL1"/>
    <w:qFormat/>
    <w:rPr>
      <w:rFonts w:ascii="標楷體" w:hAnsi="標楷體" w:eastAsia="標楷體"/>
      <w:b/>
      <w:bCs w:val="false"/>
      <w:color w:val="000000"/>
    </w:rPr>
  </w:style>
  <w:style w:type="character" w:styleId="Style23">
    <w:name w:val="網際網路連結"/>
    <w:rPr>
      <w:color w:val="000080"/>
      <w:u w:val="single"/>
      <w:lang w:val="zxx" w:eastAsia="zxx" w:bidi="zxx"/>
    </w:rPr>
  </w:style>
  <w:style w:type="paragraph" w:styleId="Style24">
    <w:name w:val="Body Text"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cs="Calibri" w:ascii="Calibri" w:hAnsi="Calibri" w:eastAsia="新細明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5">
    <w:name w:val="清單段落"/>
    <w:basedOn w:val="Style24"/>
    <w:qFormat/>
    <w:pPr>
      <w:suppressAutoHyphens w:val="true"/>
      <w:ind w:left="480" w:hanging="0"/>
    </w:pPr>
    <w:rPr/>
  </w:style>
  <w:style w:type="paragraph" w:styleId="Style26">
    <w:name w:val="Header"/>
    <w:basedOn w:val="Style24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7">
    <w:name w:val="Footer"/>
    <w:basedOn w:val="Style24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標楷體" w:hAnsi="標楷體" w:eastAsia="標楷體" w:cs="標楷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Font0">
    <w:name w:val="font0"/>
    <w:basedOn w:val="Style24"/>
    <w:qFormat/>
    <w:pPr>
      <w:widowControl/>
      <w:suppressAutoHyphens w:val="true"/>
      <w:spacing w:before="100" w:after="100"/>
    </w:pPr>
    <w:rPr>
      <w:rFonts w:ascii="新細明體" w:hAnsi="新細明體" w:cs="新細明體"/>
    </w:rPr>
  </w:style>
  <w:style w:type="paragraph" w:styleId="Style28">
    <w:name w:val="副標題"/>
    <w:basedOn w:val="Style24"/>
    <w:next w:val="Style24"/>
    <w:qFormat/>
    <w:pPr>
      <w:numPr>
        <w:ilvl w:val="1"/>
        <w:numId w:val="1"/>
      </w:numPr>
      <w:suppressAutoHyphens w:val="true"/>
      <w:spacing w:before="0" w:after="60"/>
      <w:jc w:val="center"/>
      <w:outlineLvl w:val="1"/>
    </w:pPr>
    <w:rPr>
      <w:rFonts w:ascii="Cambria" w:hAnsi="Cambria" w:cs="Cambria"/>
      <w:i/>
      <w:iCs/>
      <w:sz w:val="20"/>
      <w:szCs w:val="20"/>
    </w:rPr>
  </w:style>
  <w:style w:type="paragraph" w:styleId="Style29">
    <w:name w:val="註解方塊文字"/>
    <w:basedOn w:val="Style24"/>
    <w:qFormat/>
    <w:pPr>
      <w:suppressAutoHyphens w:val="true"/>
    </w:pPr>
    <w:rPr>
      <w:rFonts w:ascii="Cambria" w:hAnsi="Cambria" w:eastAsia="新細明體" w:cs="Times New Roman"/>
      <w:sz w:val="18"/>
      <w:szCs w:val="18"/>
    </w:rPr>
  </w:style>
  <w:style w:type="paragraph" w:styleId="Web">
    <w:name w:val="內文 (Web)"/>
    <w:basedOn w:val="Style24"/>
    <w:qFormat/>
    <w:pPr>
      <w:widowControl/>
      <w:suppressAutoHyphens w:val="true"/>
      <w:spacing w:before="100" w:after="100"/>
    </w:pPr>
    <w:rPr>
      <w:rFonts w:ascii="新細明體" w:hAnsi="新細明體" w:cs="新細明體"/>
    </w:rPr>
  </w:style>
  <w:style w:type="paragraph" w:styleId="Style30">
    <w:name w:val="Body Text Indent"/>
    <w:basedOn w:val="Style24"/>
    <w:pPr>
      <w:suppressAutoHyphens w:val="true"/>
      <w:ind w:left="480" w:hanging="0"/>
    </w:pPr>
    <w:rPr>
      <w:rFonts w:ascii="Times New Roman" w:hAnsi="Times New Roman" w:cs="Times New Roman"/>
      <w:szCs w:val="20"/>
    </w:rPr>
  </w:style>
  <w:style w:type="paragraph" w:styleId="Style31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ionchiu@cc.ncue.edu.tw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LibreOffice/5.3.7.2$Windows_X86_64 LibreOffice_project/6b8ed514a9f8b44d37a1b96673cbbdd077e24059</Application>
  <Pages>2</Pages>
  <Words>281</Words>
  <Characters>1604</Characters>
  <CharactersWithSpaces>1882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2021-03-31T07:13:00Z</dcterms:created>
  <dc:creator>NCUE-CEE-Rion</dc:creator>
  <dc:description/>
  <dc:language>zh-TW</dc:language>
  <cp:lastModifiedBy>admin</cp:lastModifiedBy>
  <cp:lastPrinted>2021-03-30T07:19:00Z</cp:lastPrinted>
  <dcterms:modified xsi:type="dcterms:W3CDTF">2021-03-31T07:13:00Z</dcterms:modified>
  <cp:revision>2</cp:revision>
  <dc:subject/>
  <dc:title/>
</cp:coreProperties>
</file>