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D0" w:rsidRPr="000805D0" w:rsidRDefault="000805D0" w:rsidP="000805D0">
      <w:pPr>
        <w:pStyle w:val="1"/>
        <w:spacing w:beforeLines="50" w:before="180" w:afterLines="50" w:after="180" w:line="0" w:lineRule="atLeast"/>
        <w:ind w:left="0" w:right="4091"/>
        <w:jc w:val="right"/>
        <w:rPr>
          <w:rFonts w:ascii="標楷體" w:eastAsia="標楷體" w:hAnsi="標楷體"/>
        </w:rPr>
      </w:pPr>
      <w:bookmarkStart w:id="0" w:name="_GoBack"/>
      <w:r w:rsidRPr="000805D0">
        <w:rPr>
          <w:rFonts w:ascii="標楷體" w:eastAsia="標楷體" w:hAnsi="標楷體"/>
        </w:rPr>
        <w:t>體溫量測標準步驟</w:t>
      </w:r>
    </w:p>
    <w:bookmarkEnd w:id="0"/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134"/>
      </w:pPr>
      <w:r w:rsidRPr="000805D0">
        <w:t>一、額溫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134"/>
      </w:pPr>
      <w:r w:rsidRPr="000805D0">
        <w:t>(一)體溫正常範圍:35.0 度~37.0 度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134"/>
      </w:pPr>
      <w:r w:rsidRPr="000805D0">
        <w:t>(二)測量時間:1-15 秒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134"/>
      </w:pPr>
      <w:r w:rsidRPr="000805D0">
        <w:t>(三)測量步驟：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876" w:hanging="490"/>
      </w:pPr>
      <w:r w:rsidRPr="000805D0">
        <w:t>1</w:t>
      </w:r>
      <w:r w:rsidRPr="000805D0">
        <w:rPr>
          <w:spacing w:val="-8"/>
        </w:rPr>
        <w:t>、 量測體溫工具必須先做室溫校正</w:t>
      </w:r>
      <w:r w:rsidRPr="000805D0">
        <w:t>（</w:t>
      </w:r>
      <w:r w:rsidRPr="000805D0">
        <w:rPr>
          <w:spacing w:val="-3"/>
        </w:rPr>
        <w:t>本次配發防疫量測工具為額溫槍，請根據所附說明換算成中心溫度</w:t>
      </w:r>
      <w:r w:rsidRPr="000805D0">
        <w:rPr>
          <w:spacing w:val="-140"/>
        </w:rPr>
        <w:t>）</w:t>
      </w:r>
      <w:r w:rsidRPr="000805D0">
        <w:t>。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386"/>
      </w:pPr>
      <w:r w:rsidRPr="000805D0">
        <w:t>2、 受測量者必須在休息狀態下，額頭保持乾燥。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876" w:hanging="490"/>
      </w:pPr>
      <w:r w:rsidRPr="000805D0">
        <w:t>3</w:t>
      </w:r>
      <w:r w:rsidRPr="000805D0">
        <w:rPr>
          <w:spacing w:val="-15"/>
        </w:rPr>
        <w:t xml:space="preserve">、 將額溫槍置於額頭前 </w:t>
      </w:r>
      <w:r w:rsidRPr="000805D0">
        <w:t xml:space="preserve">2-5 </w:t>
      </w:r>
      <w:r w:rsidRPr="000805D0">
        <w:rPr>
          <w:spacing w:val="-3"/>
        </w:rPr>
        <w:t>公分左右，按壓按鈕測量，直至顏色改變或顯現溫度數據。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134"/>
      </w:pPr>
      <w:r w:rsidRPr="000805D0">
        <w:t>(四)注意事項：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386"/>
      </w:pPr>
      <w:r w:rsidRPr="000805D0">
        <w:t>1、 正常溫度標準隨不同廠牌而異。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386"/>
      </w:pPr>
      <w:r w:rsidRPr="000805D0">
        <w:t>2、 室溫、運動後或額頭是否乾燥會影響測量的準確性。</w:t>
      </w:r>
    </w:p>
    <w:p w:rsidR="000805D0" w:rsidRDefault="000805D0" w:rsidP="000805D0">
      <w:pPr>
        <w:pStyle w:val="a3"/>
        <w:spacing w:beforeLines="30" w:before="108" w:afterLines="30" w:after="108" w:line="0" w:lineRule="atLeast"/>
        <w:ind w:left="134" w:firstLine="252"/>
      </w:pPr>
      <w:r w:rsidRPr="000805D0">
        <w:t>3、 勿將額溫槍的紅外線光點接觸到受檢者的眼睛。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firstLine="8"/>
      </w:pPr>
      <w:r w:rsidRPr="000805D0">
        <w:t>二、耳溫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134"/>
      </w:pPr>
      <w:r w:rsidRPr="000805D0">
        <w:t>(一)正常範圍:35.7 度~37.9 度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134"/>
      </w:pPr>
      <w:r w:rsidRPr="000805D0">
        <w:t>(二)測量時間:1-15 秒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134"/>
      </w:pPr>
      <w:r w:rsidRPr="000805D0">
        <w:t>(三)測量步驟：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886" w:hanging="500"/>
      </w:pPr>
      <w:r w:rsidRPr="000805D0">
        <w:t>1、 按電源鈕，確定「預備標誌」已經顯示。按下滑板按鈕，探頭伸出並自動套上膠套，檢查膠套有否破損，無破損則於 30 秒內測完體溫。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886" w:hanging="500"/>
      </w:pPr>
      <w:r w:rsidRPr="000805D0">
        <w:t>2</w:t>
      </w:r>
      <w:r w:rsidRPr="000805D0">
        <w:rPr>
          <w:spacing w:val="-7"/>
        </w:rPr>
        <w:t>、 三歲以內：要把耳朵向下向後拉，再將耳溫槍測溫頭置入耳朵內。三歲以上</w:t>
      </w:r>
      <w:r w:rsidRPr="000805D0">
        <w:t>（含大人</w:t>
      </w:r>
      <w:r w:rsidRPr="000805D0">
        <w:rPr>
          <w:spacing w:val="-142"/>
        </w:rPr>
        <w:t>）</w:t>
      </w:r>
      <w:r w:rsidRPr="000805D0">
        <w:rPr>
          <w:spacing w:val="-3"/>
        </w:rPr>
        <w:t>：要把耳朵向上拉並往後拉。將探頭置入耳道密合，按著測溫鈕，持續一秒鐘，聽到單一長音「嗶」聲放開，完成體溫測量。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386"/>
      </w:pPr>
      <w:r w:rsidRPr="000805D0">
        <w:t>3、 取出耳溫槍，讀取溫度。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134"/>
      </w:pPr>
      <w:r w:rsidRPr="000805D0">
        <w:t>(四)注意事項：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401"/>
      </w:pPr>
      <w:r w:rsidRPr="000805D0">
        <w:t>1、 注意耳垢清潔，才能準確測量。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="401"/>
      </w:pPr>
      <w:r w:rsidRPr="000805D0">
        <w:t>2、 耳溫槍使用後，膠套丟棄不重複使用，以避免交互感染。</w:t>
      </w:r>
    </w:p>
    <w:p w:rsidR="000805D0" w:rsidRDefault="000805D0" w:rsidP="000805D0">
      <w:pPr>
        <w:pStyle w:val="a3"/>
        <w:spacing w:beforeLines="30" w:before="108" w:afterLines="30" w:after="108" w:line="0" w:lineRule="atLeast"/>
        <w:ind w:left="134" w:firstLine="266"/>
        <w:rPr>
          <w:spacing w:val="-3"/>
        </w:rPr>
      </w:pPr>
      <w:r w:rsidRPr="000805D0">
        <w:t>3</w:t>
      </w:r>
      <w:r w:rsidRPr="000805D0">
        <w:rPr>
          <w:spacing w:val="-15"/>
        </w:rPr>
        <w:t xml:space="preserve">、 測得的體溫如果不到 </w:t>
      </w:r>
      <w:r w:rsidRPr="000805D0">
        <w:t xml:space="preserve">35 </w:t>
      </w:r>
      <w:r w:rsidRPr="000805D0">
        <w:rPr>
          <w:spacing w:val="-3"/>
        </w:rPr>
        <w:t>度，則可能是耳溫槍使用不當所致。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</w:pPr>
      <w:r w:rsidRPr="000805D0">
        <w:rPr>
          <w:spacing w:val="-3"/>
        </w:rPr>
        <w:t>三、發燒判定：</w:t>
      </w:r>
    </w:p>
    <w:p w:rsidR="000805D0" w:rsidRPr="000805D0" w:rsidRDefault="000805D0" w:rsidP="000805D0">
      <w:pPr>
        <w:pStyle w:val="a3"/>
        <w:spacing w:beforeLines="30" w:before="108" w:afterLines="30" w:after="108" w:line="0" w:lineRule="atLeast"/>
        <w:ind w:leftChars="56" w:left="708" w:hangingChars="205" w:hanging="574"/>
      </w:pPr>
      <w:r w:rsidRPr="000805D0">
        <w:t>(一)不同體溫測量工具判定</w:t>
      </w:r>
      <w:r w:rsidRPr="000805D0">
        <w:rPr>
          <w:rFonts w:hint="eastAsia"/>
          <w:b/>
          <w:u w:val="single"/>
        </w:rPr>
        <w:t>發燒</w:t>
      </w:r>
      <w:r w:rsidRPr="000805D0">
        <w:t>的參考標準如下：額溫、腋溫、口溫</w:t>
      </w:r>
      <w:r w:rsidRPr="000805D0">
        <w:rPr>
          <w:rFonts w:hint="eastAsia"/>
        </w:rPr>
        <w:t>≧</w:t>
      </w:r>
      <w:r w:rsidRPr="000805D0">
        <w:t>37.5 度；耳溫、肛溫</w:t>
      </w:r>
      <w:r w:rsidRPr="000805D0">
        <w:rPr>
          <w:rFonts w:hint="eastAsia"/>
        </w:rPr>
        <w:t>≧</w:t>
      </w:r>
      <w:r w:rsidRPr="000805D0">
        <w:t>38 度。</w:t>
      </w:r>
    </w:p>
    <w:p w:rsidR="001D3C21" w:rsidRPr="000805D0" w:rsidRDefault="000805D0" w:rsidP="000805D0">
      <w:pPr>
        <w:pStyle w:val="a3"/>
        <w:spacing w:beforeLines="30" w:before="108" w:afterLines="30" w:after="108" w:line="0" w:lineRule="atLeast"/>
        <w:ind w:left="134"/>
      </w:pPr>
      <w:r w:rsidRPr="000805D0">
        <w:t>(二)若以耳溫槍以外之測量工具測量結果為發燒者，請再以耳溫槍測量確認。</w:t>
      </w:r>
    </w:p>
    <w:sectPr w:rsidR="001D3C21" w:rsidRPr="000805D0" w:rsidSect="000805D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D0"/>
    <w:rsid w:val="000805D0"/>
    <w:rsid w:val="001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1833"/>
  <w15:chartTrackingRefBased/>
  <w15:docId w15:val="{FEBF6AC3-3AE2-4E55-9C85-600C0239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0805D0"/>
    <w:pPr>
      <w:autoSpaceDE w:val="0"/>
      <w:autoSpaceDN w:val="0"/>
      <w:spacing w:line="489" w:lineRule="exact"/>
      <w:ind w:left="602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805D0"/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paragraph" w:styleId="a3">
    <w:name w:val="Body Text"/>
    <w:basedOn w:val="a"/>
    <w:link w:val="a4"/>
    <w:uiPriority w:val="1"/>
    <w:qFormat/>
    <w:rsid w:val="000805D0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0805D0"/>
    <w:rPr>
      <w:rFonts w:ascii="標楷體" w:eastAsia="標楷體" w:hAnsi="標楷體" w:cs="標楷體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2021-08-27T08:39:00Z</dcterms:created>
  <dcterms:modified xsi:type="dcterms:W3CDTF">2021-08-27T08:42:00Z</dcterms:modified>
</cp:coreProperties>
</file>