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C3" w:rsidRPr="00F80752" w:rsidRDefault="000C61C3" w:rsidP="000C61C3">
      <w:pPr>
        <w:spacing w:line="360" w:lineRule="auto"/>
        <w:rPr>
          <w:b/>
          <w:bCs/>
          <w:sz w:val="28"/>
          <w:szCs w:val="28"/>
        </w:rPr>
      </w:pPr>
      <w:r w:rsidRPr="00F80752">
        <w:rPr>
          <w:rFonts w:hint="eastAsia"/>
          <w:b/>
          <w:sz w:val="28"/>
          <w:szCs w:val="28"/>
        </w:rPr>
        <w:t>臺南市家庭教育中心105年度學校家庭教育輔導小組運作</w:t>
      </w:r>
    </w:p>
    <w:p w:rsidR="000C61C3" w:rsidRPr="00F80752" w:rsidRDefault="000C61C3" w:rsidP="000C61C3">
      <w:pPr>
        <w:spacing w:line="360" w:lineRule="auto"/>
        <w:rPr>
          <w:b/>
          <w:sz w:val="28"/>
          <w:szCs w:val="28"/>
        </w:rPr>
      </w:pPr>
      <w:r w:rsidRPr="00F80752">
        <w:rPr>
          <w:rFonts w:hint="eastAsia"/>
          <w:b/>
          <w:bCs/>
          <w:sz w:val="28"/>
          <w:szCs w:val="28"/>
        </w:rPr>
        <w:t xml:space="preserve">  4-4-3.深耕學校家庭教育</w:t>
      </w:r>
      <w:r>
        <w:rPr>
          <w:rFonts w:hint="eastAsia"/>
          <w:b/>
          <w:bCs/>
          <w:sz w:val="28"/>
          <w:szCs w:val="28"/>
        </w:rPr>
        <w:t>幼兒園</w:t>
      </w:r>
      <w:r w:rsidRPr="00F80752">
        <w:rPr>
          <w:rFonts w:hint="eastAsia"/>
          <w:b/>
          <w:bCs/>
          <w:sz w:val="28"/>
          <w:szCs w:val="28"/>
        </w:rPr>
        <w:t>主題創作</w:t>
      </w:r>
      <w:r w:rsidRPr="00F80752">
        <w:rPr>
          <w:rFonts w:hint="eastAsia"/>
          <w:b/>
          <w:sz w:val="28"/>
          <w:szCs w:val="28"/>
        </w:rPr>
        <w:t>徵選活動實施計畫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>一、目的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(一)鼓勵</w:t>
      </w:r>
      <w:r>
        <w:rPr>
          <w:rFonts w:hint="eastAsia"/>
        </w:rPr>
        <w:t>幼兒園</w:t>
      </w:r>
      <w:r w:rsidRPr="00F80752">
        <w:rPr>
          <w:rFonts w:hint="eastAsia"/>
        </w:rPr>
        <w:t>學</w:t>
      </w:r>
      <w:r>
        <w:rPr>
          <w:rFonts w:hint="eastAsia"/>
        </w:rPr>
        <w:t>童踴躍創作，從小扎根</w:t>
      </w:r>
      <w:r w:rsidRPr="00F80752">
        <w:rPr>
          <w:rFonts w:hint="eastAsia"/>
        </w:rPr>
        <w:t>家庭教育活動，學習發揮創意，並樂於分享學習成果。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(二)</w:t>
      </w:r>
      <w:r>
        <w:rPr>
          <w:rFonts w:hint="eastAsia"/>
        </w:rPr>
        <w:t>幼兒園</w:t>
      </w:r>
      <w:r w:rsidRPr="00F80752">
        <w:rPr>
          <w:rFonts w:hint="eastAsia"/>
        </w:rPr>
        <w:t>學</w:t>
      </w:r>
      <w:r>
        <w:rPr>
          <w:rFonts w:hint="eastAsia"/>
        </w:rPr>
        <w:t>童</w:t>
      </w:r>
      <w:r w:rsidRPr="00F80752">
        <w:rPr>
          <w:rFonts w:hint="eastAsia"/>
        </w:rPr>
        <w:t>能夠從家庭教育活動融合學習生活中，感受學習過程的喜悅與樂趣，豐富個人的心靈生活，提升學習內涵。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>二、辦理單位：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(一)指導單位：教育部、台南市政府教育局</w:t>
      </w:r>
    </w:p>
    <w:p w:rsidR="000C61C3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(二)主辦單位：臺南市家庭教育中心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>
        <w:rPr>
          <w:rFonts w:hint="eastAsia"/>
        </w:rPr>
        <w:t>(三)承辦單位：臺南市立麻豆幼兒園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>三、畫作內容：配合家庭教育年主題內容。</w:t>
      </w:r>
      <w:r>
        <w:rPr>
          <w:rFonts w:hint="eastAsia"/>
        </w:rPr>
        <w:t>幼兒園參賽部分僅列繪畫類。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（</w:t>
      </w:r>
      <w:r>
        <w:rPr>
          <w:rFonts w:hint="eastAsia"/>
        </w:rPr>
        <w:t>一</w:t>
      </w:r>
      <w:r w:rsidRPr="00F80752">
        <w:rPr>
          <w:rFonts w:hint="eastAsia"/>
        </w:rPr>
        <w:t>）繪畫類</w:t>
      </w:r>
      <w:r>
        <w:rPr>
          <w:rFonts w:hint="eastAsia"/>
        </w:rPr>
        <w:t>：</w:t>
      </w:r>
      <w:r w:rsidRPr="00F80752">
        <w:rPr>
          <w:rFonts w:hint="eastAsia"/>
        </w:rPr>
        <w:t>家人關係相關主題</w:t>
      </w:r>
      <w:r>
        <w:rPr>
          <w:rFonts w:hint="eastAsia"/>
        </w:rPr>
        <w:t>，評審委員計3名</w:t>
      </w:r>
    </w:p>
    <w:p w:rsidR="000C61C3" w:rsidRPr="00F80752" w:rsidRDefault="000C61C3" w:rsidP="000C61C3">
      <w:pPr>
        <w:spacing w:line="360" w:lineRule="auto"/>
        <w:ind w:leftChars="400" w:left="960"/>
        <w:jc w:val="left"/>
      </w:pPr>
      <w:r w:rsidRPr="00F80752">
        <w:rPr>
          <w:rFonts w:hint="eastAsia"/>
        </w:rPr>
        <w:t>以上類別以家人關係為主軸，其範圍可涵蓋家庭教育法之所稱之</w:t>
      </w:r>
      <w:r w:rsidRPr="007B1188">
        <w:rPr>
          <w:b/>
          <w:color w:val="00B050"/>
          <w:bdr w:val="single" w:sz="4" w:space="0" w:color="auto"/>
        </w:rPr>
        <w:t>親職教育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子職教育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性別教育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婚姻教育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失親教育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倫理教育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多元文化教育</w:t>
      </w:r>
      <w:r w:rsidRPr="007B1188">
        <w:rPr>
          <w:b/>
        </w:rPr>
        <w:t>、</w:t>
      </w:r>
      <w:r w:rsidRPr="007B1188">
        <w:rPr>
          <w:b/>
          <w:color w:val="00B050"/>
          <w:bdr w:val="single" w:sz="4" w:space="0" w:color="auto"/>
        </w:rPr>
        <w:t>家庭資源與管理教育</w:t>
      </w:r>
      <w:r w:rsidRPr="00F80752">
        <w:t>、</w:t>
      </w:r>
      <w:r w:rsidRPr="00F80752">
        <w:rPr>
          <w:rFonts w:hint="eastAsia"/>
        </w:rPr>
        <w:t>及</w:t>
      </w:r>
      <w:r w:rsidRPr="007B1188">
        <w:rPr>
          <w:b/>
          <w:color w:val="00B050"/>
          <w:bdr w:val="single" w:sz="4" w:space="0" w:color="auto"/>
        </w:rPr>
        <w:t>其他家庭教育</w:t>
      </w:r>
      <w:r w:rsidRPr="00F80752">
        <w:t>事項。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 xml:space="preserve"> 四、送件時間與地點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(一)送件時間：</w:t>
      </w:r>
      <w:r w:rsidR="007B1188">
        <w:rPr>
          <w:rFonts w:hint="eastAsia"/>
        </w:rPr>
        <w:t>即日起至</w:t>
      </w:r>
      <w:r w:rsidRPr="00F80752">
        <w:rPr>
          <w:rFonts w:hint="eastAsia"/>
        </w:rPr>
        <w:t>105年</w:t>
      </w:r>
      <w:r>
        <w:rPr>
          <w:rFonts w:hint="eastAsia"/>
        </w:rPr>
        <w:t>9</w:t>
      </w:r>
      <w:r w:rsidRPr="00F80752">
        <w:rPr>
          <w:rFonts w:hint="eastAsia"/>
        </w:rPr>
        <w:t>月9日</w:t>
      </w:r>
      <w:r w:rsidR="007B1188">
        <w:rPr>
          <w:rFonts w:hint="eastAsia"/>
        </w:rPr>
        <w:t>止</w:t>
      </w:r>
      <w:r w:rsidRPr="00F80752">
        <w:rPr>
          <w:rFonts w:hint="eastAsia"/>
        </w:rPr>
        <w:t>。</w:t>
      </w:r>
    </w:p>
    <w:p w:rsidR="000C61C3" w:rsidRPr="00F80752" w:rsidRDefault="000C61C3" w:rsidP="000C61C3">
      <w:pPr>
        <w:spacing w:line="360" w:lineRule="auto"/>
        <w:ind w:leftChars="200" w:left="960" w:hangingChars="200" w:hanging="480"/>
        <w:jc w:val="left"/>
      </w:pPr>
      <w:r w:rsidRPr="00F80752">
        <w:rPr>
          <w:rFonts w:hint="eastAsia"/>
        </w:rPr>
        <w:t>(二)送件地點：</w:t>
      </w:r>
      <w:r w:rsidR="007B1188">
        <w:rPr>
          <w:rFonts w:hint="eastAsia"/>
        </w:rPr>
        <w:t>可</w:t>
      </w:r>
      <w:r w:rsidR="007B1188" w:rsidRPr="00F80752">
        <w:rPr>
          <w:rFonts w:hint="eastAsia"/>
        </w:rPr>
        <w:t>送(寄)</w:t>
      </w:r>
      <w:r w:rsidR="007B1188">
        <w:rPr>
          <w:rFonts w:hint="eastAsia"/>
        </w:rPr>
        <w:t>至</w:t>
      </w:r>
      <w:r w:rsidRPr="00B3243A">
        <w:rPr>
          <w:rFonts w:hint="eastAsia"/>
          <w:color w:val="000000"/>
          <w:shd w:val="clear" w:color="auto" w:fill="FFFFFF"/>
        </w:rPr>
        <w:t>麻豆幼兒園(</w:t>
      </w:r>
      <w:r w:rsidRPr="00B3243A">
        <w:rPr>
          <w:color w:val="000000"/>
          <w:shd w:val="clear" w:color="auto" w:fill="FFFFFF"/>
        </w:rPr>
        <w:t>麻豆區龍泉里溝</w:t>
      </w:r>
      <w:r>
        <w:rPr>
          <w:rFonts w:hint="eastAsia"/>
          <w:color w:val="000000"/>
          <w:shd w:val="clear" w:color="auto" w:fill="FFFFFF"/>
        </w:rPr>
        <w:t>子</w:t>
      </w:r>
      <w:r w:rsidRPr="00B3243A">
        <w:rPr>
          <w:color w:val="000000"/>
          <w:shd w:val="clear" w:color="auto" w:fill="FFFFFF"/>
        </w:rPr>
        <w:t>墘2－6號</w:t>
      </w:r>
      <w:r w:rsidRPr="00B3243A">
        <w:rPr>
          <w:rFonts w:hint="eastAsia"/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 xml:space="preserve"> 06-5715893#211 呂園長</w:t>
      </w:r>
      <w:r w:rsidR="007B1188">
        <w:rPr>
          <w:rFonts w:hint="eastAsia"/>
          <w:color w:val="000000"/>
          <w:shd w:val="clear" w:color="auto" w:fill="FFFFFF"/>
        </w:rPr>
        <w:t>。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 xml:space="preserve"> 五、規格內容</w:t>
      </w:r>
    </w:p>
    <w:p w:rsidR="000C61C3" w:rsidRPr="00F80752" w:rsidRDefault="000C61C3" w:rsidP="000C61C3">
      <w:pPr>
        <w:pStyle w:val="HTML"/>
        <w:spacing w:line="360" w:lineRule="auto"/>
        <w:ind w:leftChars="200" w:left="480"/>
        <w:rPr>
          <w:rFonts w:ascii="標楷體" w:eastAsia="標楷體" w:hAnsi="標楷體"/>
          <w:shd w:val="pct15" w:color="auto" w:fill="FFFFFF"/>
        </w:rPr>
      </w:pPr>
      <w:r w:rsidRPr="00F80752">
        <w:rPr>
          <w:rFonts w:ascii="標楷體" w:eastAsia="標楷體" w:hAnsi="標楷體" w:hint="eastAsia"/>
          <w:shd w:val="pct15" w:color="auto" w:fill="FFFFFF"/>
        </w:rPr>
        <w:t xml:space="preserve"> (</w:t>
      </w:r>
      <w:r>
        <w:rPr>
          <w:rFonts w:ascii="標楷體" w:eastAsia="標楷體" w:hAnsi="標楷體" w:hint="eastAsia"/>
          <w:shd w:val="pct15" w:color="auto" w:fill="FFFFFF"/>
        </w:rPr>
        <w:t>一</w:t>
      </w:r>
      <w:r w:rsidRPr="00F80752">
        <w:rPr>
          <w:rFonts w:ascii="標楷體" w:eastAsia="標楷體" w:hAnsi="標楷體" w:hint="eastAsia"/>
          <w:shd w:val="pct15" w:color="auto" w:fill="FFFFFF"/>
        </w:rPr>
        <w:t>)繪畫類</w:t>
      </w:r>
    </w:p>
    <w:p w:rsidR="000C61C3" w:rsidRPr="00F80752" w:rsidRDefault="000C61C3" w:rsidP="000C61C3">
      <w:pPr>
        <w:spacing w:line="360" w:lineRule="auto"/>
        <w:ind w:leftChars="400" w:left="1200" w:hangingChars="100" w:hanging="240"/>
        <w:jc w:val="left"/>
      </w:pPr>
      <w:r w:rsidRPr="00F80752">
        <w:rPr>
          <w:rFonts w:hint="eastAsia"/>
        </w:rPr>
        <w:t>1.作品規格</w:t>
      </w:r>
      <w:r w:rsidRPr="00F80752">
        <w:t>：</w:t>
      </w:r>
      <w:r w:rsidRPr="00F80752">
        <w:rPr>
          <w:rFonts w:hint="eastAsia"/>
        </w:rPr>
        <w:t>以四開圖畫紙為主，以橫式、平面呈現，不加框。</w:t>
      </w:r>
    </w:p>
    <w:p w:rsidR="000C61C3" w:rsidRPr="00F80752" w:rsidRDefault="000C61C3" w:rsidP="000C61C3">
      <w:pPr>
        <w:spacing w:line="360" w:lineRule="auto"/>
        <w:ind w:leftChars="400" w:left="1200" w:hangingChars="100" w:hanging="240"/>
        <w:jc w:val="left"/>
      </w:pPr>
      <w:r w:rsidRPr="00F80752">
        <w:rPr>
          <w:rFonts w:hint="eastAsia"/>
        </w:rPr>
        <w:t>2.製作材料</w:t>
      </w:r>
      <w:r w:rsidRPr="00F80752">
        <w:t>：</w:t>
      </w:r>
      <w:r w:rsidRPr="00F80752">
        <w:rPr>
          <w:rFonts w:hint="eastAsia"/>
        </w:rPr>
        <w:t>使用材料不限（水彩、蠟筆、彩色筆、</w:t>
      </w:r>
      <w:bookmarkStart w:id="0" w:name="_GoBack"/>
      <w:bookmarkEnd w:id="0"/>
      <w:r w:rsidRPr="00F80752">
        <w:rPr>
          <w:rFonts w:hint="eastAsia"/>
        </w:rPr>
        <w:t>水墨、油彩</w:t>
      </w:r>
      <w:r w:rsidRPr="00F80752">
        <w:t>…</w:t>
      </w:r>
      <w:r w:rsidRPr="00F80752">
        <w:rPr>
          <w:rFonts w:hint="eastAsia"/>
        </w:rPr>
        <w:t>皆可），但不得以電腦繪製列印。</w:t>
      </w:r>
    </w:p>
    <w:p w:rsidR="000C61C3" w:rsidRPr="00F80752" w:rsidRDefault="000C61C3" w:rsidP="000C61C3">
      <w:pPr>
        <w:spacing w:line="360" w:lineRule="auto"/>
        <w:jc w:val="left"/>
      </w:pPr>
      <w:r w:rsidRPr="00F80752">
        <w:rPr>
          <w:rFonts w:hint="eastAsia"/>
        </w:rPr>
        <w:t>六、參加對象與</w:t>
      </w:r>
      <w:r>
        <w:rPr>
          <w:rFonts w:hint="eastAsia"/>
        </w:rPr>
        <w:t>類</w:t>
      </w:r>
      <w:r w:rsidRPr="00F80752">
        <w:rPr>
          <w:rFonts w:hint="eastAsia"/>
        </w:rPr>
        <w:t>別</w:t>
      </w:r>
    </w:p>
    <w:p w:rsidR="000C61C3" w:rsidRPr="00F80752" w:rsidRDefault="000C61C3" w:rsidP="000C61C3">
      <w:pPr>
        <w:spacing w:line="360" w:lineRule="auto"/>
        <w:ind w:leftChars="200" w:left="2400" w:hangingChars="800" w:hanging="1920"/>
        <w:jc w:val="left"/>
      </w:pPr>
      <w:r w:rsidRPr="00F80752">
        <w:rPr>
          <w:rFonts w:hint="eastAsia"/>
        </w:rPr>
        <w:t>(一)參加對象：本市公私立</w:t>
      </w:r>
      <w:r>
        <w:rPr>
          <w:rFonts w:hint="eastAsia"/>
        </w:rPr>
        <w:t>幼兒園學童</w:t>
      </w:r>
      <w:r w:rsidRPr="00F80752">
        <w:rPr>
          <w:rFonts w:hint="eastAsia"/>
        </w:rPr>
        <w:t>。</w:t>
      </w:r>
      <w:r>
        <w:rPr>
          <w:rFonts w:hint="eastAsia"/>
          <w:b/>
          <w:color w:val="FF0000"/>
          <w:shd w:val="pct15" w:color="auto" w:fill="FFFFFF"/>
        </w:rPr>
        <w:t>每園至多推薦5件作品。</w:t>
      </w:r>
    </w:p>
    <w:p w:rsidR="000C61C3" w:rsidRPr="00F80752" w:rsidRDefault="000C61C3" w:rsidP="000C61C3">
      <w:pPr>
        <w:spacing w:line="360" w:lineRule="auto"/>
        <w:ind w:leftChars="200" w:left="1800" w:hangingChars="550" w:hanging="1320"/>
        <w:jc w:val="left"/>
      </w:pPr>
      <w:r w:rsidRPr="00F80752">
        <w:rPr>
          <w:rFonts w:hint="eastAsia"/>
        </w:rPr>
        <w:t>(二)組別：1.</w:t>
      </w:r>
      <w:r>
        <w:rPr>
          <w:rFonts w:hint="eastAsia"/>
        </w:rPr>
        <w:t>繪畫類</w:t>
      </w:r>
    </w:p>
    <w:p w:rsidR="000C61C3" w:rsidRPr="00B3243A" w:rsidRDefault="000C61C3" w:rsidP="000C61C3">
      <w:pPr>
        <w:spacing w:line="440" w:lineRule="exact"/>
        <w:ind w:leftChars="75" w:left="1105" w:hangingChars="385" w:hanging="925"/>
        <w:jc w:val="left"/>
        <w:rPr>
          <w:b/>
          <w:color w:val="000000"/>
        </w:rPr>
      </w:pPr>
      <w:r w:rsidRPr="00B3243A">
        <w:rPr>
          <w:rFonts w:hint="eastAsia"/>
          <w:b/>
          <w:color w:val="000000"/>
        </w:rPr>
        <w:t>七、評審與獎勵</w:t>
      </w:r>
    </w:p>
    <w:p w:rsidR="000C61C3" w:rsidRPr="00B3243A" w:rsidRDefault="000C61C3" w:rsidP="000C61C3">
      <w:pPr>
        <w:spacing w:line="440" w:lineRule="exact"/>
        <w:ind w:leftChars="200" w:left="960" w:hangingChars="200" w:hanging="480"/>
        <w:jc w:val="left"/>
        <w:rPr>
          <w:color w:val="000000"/>
        </w:rPr>
      </w:pPr>
      <w:r w:rsidRPr="00B3243A">
        <w:rPr>
          <w:rFonts w:hint="eastAsia"/>
          <w:color w:val="000000"/>
        </w:rPr>
        <w:t>(一)評審標準：內容50﹪，創意30﹪，表現手法20﹪。</w:t>
      </w:r>
    </w:p>
    <w:p w:rsidR="000C61C3" w:rsidRPr="00B3243A" w:rsidRDefault="000C61C3" w:rsidP="000C61C3">
      <w:pPr>
        <w:adjustRightInd w:val="0"/>
        <w:snapToGrid w:val="0"/>
        <w:spacing w:line="440" w:lineRule="exact"/>
        <w:ind w:leftChars="200" w:left="960" w:hangingChars="200" w:hanging="480"/>
        <w:jc w:val="left"/>
        <w:rPr>
          <w:color w:val="000000"/>
        </w:rPr>
      </w:pPr>
      <w:r w:rsidRPr="00B3243A">
        <w:rPr>
          <w:rFonts w:hint="eastAsia"/>
          <w:color w:val="000000"/>
        </w:rPr>
        <w:lastRenderedPageBreak/>
        <w:t>(二)參賽者獎勵原則：錄取特優、優等、甲等及入選若干名，特優頒發獎狀及獎品，優等、甲等及入選頒發獎狀。</w:t>
      </w:r>
    </w:p>
    <w:p w:rsidR="000C61C3" w:rsidRPr="00B3243A" w:rsidRDefault="000C61C3" w:rsidP="000C61C3">
      <w:pPr>
        <w:spacing w:line="440" w:lineRule="exact"/>
        <w:ind w:leftChars="200" w:left="960" w:hangingChars="200" w:hanging="480"/>
        <w:jc w:val="left"/>
        <w:rPr>
          <w:color w:val="000000"/>
        </w:rPr>
      </w:pPr>
      <w:r w:rsidRPr="00B3243A">
        <w:rPr>
          <w:rFonts w:hint="eastAsia"/>
          <w:color w:val="000000"/>
        </w:rPr>
        <w:t>(三)指導教師獎勵原則：</w:t>
      </w:r>
      <w:r w:rsidRPr="00B3243A">
        <w:rPr>
          <w:rFonts w:hint="eastAsia"/>
          <w:bCs/>
          <w:color w:val="000000"/>
        </w:rPr>
        <w:t>指導學生獲特優者嘉獎貳次，</w:t>
      </w:r>
      <w:r w:rsidRPr="00B3243A">
        <w:rPr>
          <w:rFonts w:hint="eastAsia"/>
          <w:color w:val="000000"/>
        </w:rPr>
        <w:t>優等、甲等者頒發獎狀</w:t>
      </w:r>
      <w:r w:rsidRPr="00B3243A">
        <w:rPr>
          <w:rFonts w:hint="eastAsia"/>
          <w:bCs/>
          <w:color w:val="000000"/>
        </w:rPr>
        <w:t>。</w:t>
      </w:r>
    </w:p>
    <w:p w:rsidR="000C61C3" w:rsidRPr="00B3243A" w:rsidRDefault="000C61C3" w:rsidP="000C61C3">
      <w:pPr>
        <w:pStyle w:val="31"/>
        <w:spacing w:line="440" w:lineRule="exact"/>
        <w:ind w:left="960" w:hangingChars="200" w:hanging="480"/>
        <w:rPr>
          <w:rFonts w:ascii="標楷體" w:eastAsia="標楷體" w:hAnsi="標楷體"/>
          <w:color w:val="000000"/>
          <w:sz w:val="24"/>
          <w:szCs w:val="24"/>
        </w:rPr>
      </w:pPr>
      <w:r w:rsidRPr="00B3243A">
        <w:rPr>
          <w:rFonts w:ascii="標楷體" w:eastAsia="標楷體" w:hAnsi="標楷體" w:hint="eastAsia"/>
          <w:color w:val="000000"/>
          <w:sz w:val="24"/>
          <w:szCs w:val="24"/>
        </w:rPr>
        <w:t>(四)每件作品限1位指導老師及1位參賽學生，1位教師同時指導數位學生皆入選時，限敘獎1次。</w:t>
      </w:r>
    </w:p>
    <w:p w:rsidR="000C61C3" w:rsidRPr="00B3243A" w:rsidRDefault="000C61C3" w:rsidP="000C61C3">
      <w:pPr>
        <w:pStyle w:val="31"/>
        <w:spacing w:after="0" w:line="440" w:lineRule="exact"/>
        <w:ind w:left="960" w:hangingChars="200" w:hanging="480"/>
        <w:rPr>
          <w:rFonts w:ascii="標楷體" w:eastAsia="標楷體" w:hAnsi="標楷體"/>
          <w:color w:val="000000"/>
          <w:sz w:val="24"/>
          <w:szCs w:val="24"/>
        </w:rPr>
      </w:pPr>
      <w:r w:rsidRPr="00B3243A">
        <w:rPr>
          <w:rFonts w:ascii="標楷體" w:eastAsia="標楷體" w:hAnsi="標楷體" w:hint="eastAsia"/>
          <w:color w:val="000000"/>
          <w:sz w:val="24"/>
          <w:szCs w:val="24"/>
        </w:rPr>
        <w:t>(五)參賽作品未達評審標準時，獎項將以從缺論；優等入選件數視參賽件數之數量及作品品質決定。</w:t>
      </w:r>
    </w:p>
    <w:p w:rsidR="000C61C3" w:rsidRPr="00B3243A" w:rsidRDefault="000C61C3" w:rsidP="000C61C3">
      <w:pPr>
        <w:spacing w:line="440" w:lineRule="exact"/>
        <w:ind w:leftChars="200" w:left="960" w:hangingChars="200" w:hanging="480"/>
        <w:jc w:val="left"/>
        <w:rPr>
          <w:color w:val="000000"/>
        </w:rPr>
      </w:pPr>
      <w:r w:rsidRPr="00B3243A">
        <w:rPr>
          <w:rFonts w:hint="eastAsia"/>
          <w:color w:val="000000"/>
        </w:rPr>
        <w:t xml:space="preserve"> (六)作品版權為主辦單位所有，擇優作品印製文宣品，不再另支稿費。 </w:t>
      </w:r>
    </w:p>
    <w:p w:rsidR="000C61C3" w:rsidRPr="00F80752" w:rsidRDefault="000C61C3" w:rsidP="000C61C3">
      <w:pPr>
        <w:spacing w:line="440" w:lineRule="exact"/>
        <w:jc w:val="left"/>
      </w:pPr>
      <w:r w:rsidRPr="00F80752">
        <w:rPr>
          <w:rFonts w:hint="eastAsia"/>
        </w:rPr>
        <w:t xml:space="preserve"> 八、退件與附則：</w:t>
      </w:r>
    </w:p>
    <w:p w:rsidR="000C61C3" w:rsidRPr="00F80752" w:rsidRDefault="000C61C3" w:rsidP="000C61C3">
      <w:pPr>
        <w:pStyle w:val="af0"/>
        <w:spacing w:after="0" w:line="440" w:lineRule="exact"/>
        <w:ind w:leftChars="232" w:left="1774" w:hangingChars="507" w:hanging="1217"/>
        <w:rPr>
          <w:rFonts w:ascii="標楷體" w:eastAsia="標楷體" w:hAnsi="標楷體"/>
        </w:rPr>
      </w:pPr>
      <w:r w:rsidRPr="00F80752">
        <w:rPr>
          <w:rFonts w:ascii="標楷體" w:eastAsia="標楷體" w:hAnsi="標楷體" w:hint="eastAsia"/>
        </w:rPr>
        <w:t>(一)退件：由家庭教育中心上網公告退件時間，由各校</w:t>
      </w:r>
      <w:r>
        <w:rPr>
          <w:rFonts w:ascii="標楷體" w:eastAsia="標楷體" w:hAnsi="標楷體" w:hint="eastAsia"/>
        </w:rPr>
        <w:t>(園)</w:t>
      </w:r>
      <w:r w:rsidRPr="00F80752">
        <w:rPr>
          <w:rFonts w:ascii="標楷體" w:eastAsia="標楷體" w:hAnsi="標楷體" w:hint="eastAsia"/>
        </w:rPr>
        <w:t>至指定學校領回。</w:t>
      </w:r>
    </w:p>
    <w:p w:rsidR="000C61C3" w:rsidRPr="00F80752" w:rsidRDefault="000C61C3" w:rsidP="000C61C3">
      <w:pPr>
        <w:pStyle w:val="af0"/>
        <w:spacing w:after="0" w:line="440" w:lineRule="exact"/>
        <w:ind w:leftChars="228" w:left="1267" w:hangingChars="300" w:hanging="720"/>
        <w:rPr>
          <w:rFonts w:ascii="標楷體" w:eastAsia="標楷體" w:hAnsi="標楷體"/>
        </w:rPr>
      </w:pPr>
      <w:r w:rsidRPr="00F80752">
        <w:rPr>
          <w:rFonts w:ascii="標楷體" w:eastAsia="標楷體" w:hAnsi="標楷體" w:hint="eastAsia"/>
        </w:rPr>
        <w:t>(二)附則</w:t>
      </w:r>
    </w:p>
    <w:p w:rsidR="000C61C3" w:rsidRPr="00F80752" w:rsidRDefault="000C61C3" w:rsidP="000C61C3">
      <w:pPr>
        <w:pStyle w:val="af0"/>
        <w:spacing w:after="0" w:line="440" w:lineRule="exact"/>
        <w:ind w:leftChars="400" w:left="1440" w:hangingChars="200" w:hanging="480"/>
        <w:rPr>
          <w:rFonts w:ascii="標楷體" w:eastAsia="標楷體" w:hAnsi="標楷體"/>
        </w:rPr>
      </w:pPr>
      <w:r w:rsidRPr="00F80752">
        <w:rPr>
          <w:rFonts w:ascii="標楷體" w:eastAsia="標楷體" w:hAnsi="標楷體" w:hint="eastAsia"/>
        </w:rPr>
        <w:t xml:space="preserve"> 1、參賽作品必須為學生個別創作，如係臨摹她人或自己曾經得獎之作品，均不予以評選，指導教師請確實把關，如發生冒名、頂替之情事，將由參賽者與指導者自負一切法律責任。</w:t>
      </w:r>
    </w:p>
    <w:p w:rsidR="000C61C3" w:rsidRDefault="000C61C3" w:rsidP="000C61C3">
      <w:pPr>
        <w:spacing w:line="440" w:lineRule="exact"/>
        <w:ind w:leftChars="400" w:left="1440" w:hangingChars="200" w:hanging="480"/>
        <w:jc w:val="left"/>
      </w:pPr>
      <w:r w:rsidRPr="00F80752">
        <w:rPr>
          <w:rFonts w:hint="eastAsia"/>
        </w:rPr>
        <w:t xml:space="preserve"> 2、經評選入選之作品，主辦單位為推廣之用，有權進行後續之刊登或印製相關印刷品，作者需無條件同意。</w:t>
      </w:r>
    </w:p>
    <w:p w:rsidR="000C61C3" w:rsidRPr="00F66776" w:rsidRDefault="000C61C3" w:rsidP="000C61C3">
      <w:pPr>
        <w:spacing w:line="440" w:lineRule="exact"/>
        <w:jc w:val="left"/>
      </w:pPr>
      <w:r>
        <w:rPr>
          <w:rFonts w:hint="eastAsia"/>
        </w:rPr>
        <w:t>九、作品成果展示：</w:t>
      </w:r>
    </w:p>
    <w:p w:rsidR="000C61C3" w:rsidRDefault="000C61C3" w:rsidP="000C61C3">
      <w:pPr>
        <w:widowControl/>
        <w:spacing w:line="440" w:lineRule="exact"/>
        <w:ind w:leftChars="200" w:left="2160" w:hangingChars="700" w:hanging="1680"/>
        <w:jc w:val="left"/>
        <w:rPr>
          <w:rFonts w:cs="新細明體"/>
          <w:kern w:val="0"/>
        </w:rPr>
      </w:pPr>
      <w:r>
        <w:rPr>
          <w:rFonts w:cs="新細明體" w:hint="eastAsia"/>
          <w:kern w:val="0"/>
        </w:rPr>
        <w:t>(一)第一階段：永華市政中心，11月24日至30日，上午9時至下午4時，計5天，上午及下午每場各4名志工</w:t>
      </w:r>
      <w:r w:rsidRPr="00F80752">
        <w:rPr>
          <w:rFonts w:hint="eastAsia"/>
        </w:rPr>
        <w:t>。</w:t>
      </w:r>
    </w:p>
    <w:p w:rsidR="000C61C3" w:rsidRDefault="000C61C3" w:rsidP="000C61C3">
      <w:pPr>
        <w:widowControl/>
        <w:spacing w:line="440" w:lineRule="exact"/>
        <w:ind w:leftChars="200" w:left="2160" w:hangingChars="700" w:hanging="1680"/>
        <w:jc w:val="left"/>
      </w:pPr>
      <w:r>
        <w:rPr>
          <w:rFonts w:cs="新細明體" w:hint="eastAsia"/>
          <w:kern w:val="0"/>
        </w:rPr>
        <w:t>(二)第二階段：民治市政中心，12月1日至7日，上午9時至下午4時，計5天，上午及下午每場各4名志工</w:t>
      </w:r>
      <w:r w:rsidRPr="00F80752">
        <w:rPr>
          <w:rFonts w:hint="eastAsia"/>
        </w:rPr>
        <w:t>。</w:t>
      </w:r>
    </w:p>
    <w:p w:rsidR="000C61C3" w:rsidRPr="00F80752" w:rsidRDefault="000C61C3" w:rsidP="000C61C3">
      <w:pPr>
        <w:widowControl/>
        <w:spacing w:line="440" w:lineRule="exact"/>
        <w:ind w:left="480" w:hangingChars="200" w:hanging="480"/>
        <w:jc w:val="left"/>
      </w:pPr>
      <w:r>
        <w:rPr>
          <w:rFonts w:hint="eastAsia"/>
        </w:rPr>
        <w:t>十</w:t>
      </w:r>
      <w:r w:rsidRPr="00F80752">
        <w:rPr>
          <w:rFonts w:hint="eastAsia"/>
        </w:rPr>
        <w:t>、本計畫奉核定後實施，如有未盡事宜，得由本巿「家庭教育平面設計創作主題徵選」之評審委員決議之。</w:t>
      </w:r>
    </w:p>
    <w:p w:rsidR="00FF3B3A" w:rsidRDefault="00FF3B3A"/>
    <w:sectPr w:rsidR="00FF3B3A" w:rsidSect="006B53B3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FF" w:rsidRDefault="00AA66FF" w:rsidP="00FF3B3A">
      <w:r>
        <w:separator/>
      </w:r>
    </w:p>
  </w:endnote>
  <w:endnote w:type="continuationSeparator" w:id="1">
    <w:p w:rsidR="00AA66FF" w:rsidRDefault="00AA66FF" w:rsidP="00FF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FF" w:rsidRDefault="00AA66FF" w:rsidP="00FF3B3A">
      <w:r>
        <w:separator/>
      </w:r>
    </w:p>
  </w:footnote>
  <w:footnote w:type="continuationSeparator" w:id="1">
    <w:p w:rsidR="00AA66FF" w:rsidRDefault="00AA66FF" w:rsidP="00FF3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3B3"/>
    <w:rsid w:val="00092195"/>
    <w:rsid w:val="000C61C3"/>
    <w:rsid w:val="001A22E8"/>
    <w:rsid w:val="002D3B71"/>
    <w:rsid w:val="00333A3B"/>
    <w:rsid w:val="004D4052"/>
    <w:rsid w:val="00505096"/>
    <w:rsid w:val="006B53B3"/>
    <w:rsid w:val="00701594"/>
    <w:rsid w:val="007118D6"/>
    <w:rsid w:val="007B1188"/>
    <w:rsid w:val="007C44AF"/>
    <w:rsid w:val="007F6937"/>
    <w:rsid w:val="00AA66FF"/>
    <w:rsid w:val="00B04DBF"/>
    <w:rsid w:val="00BF0762"/>
    <w:rsid w:val="00C915D2"/>
    <w:rsid w:val="00DA0E31"/>
    <w:rsid w:val="00DC450E"/>
    <w:rsid w:val="00F2021A"/>
    <w:rsid w:val="00FE5590"/>
    <w:rsid w:val="00FF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D2"/>
    <w:pPr>
      <w:widowControl w:val="0"/>
      <w:shd w:val="clear" w:color="auto" w:fill="FFFFFF" w:themeFill="background1"/>
      <w:jc w:val="center"/>
    </w:pPr>
    <w:rPr>
      <w:rFonts w:ascii="標楷體" w:eastAsia="標楷體" w:hAnsi="標楷體"/>
      <w:kern w:val="2"/>
      <w:sz w:val="24"/>
      <w:szCs w:val="24"/>
      <w:lang w:val="zh-TW"/>
    </w:rPr>
  </w:style>
  <w:style w:type="paragraph" w:styleId="1">
    <w:name w:val="heading 1"/>
    <w:basedOn w:val="a"/>
    <w:next w:val="a"/>
    <w:link w:val="10"/>
    <w:qFormat/>
    <w:rsid w:val="00BF0762"/>
    <w:pPr>
      <w:keepNext/>
      <w:outlineLvl w:val="0"/>
    </w:pPr>
    <w:rPr>
      <w:rFonts w:ascii="Times New Roman" w:hAnsi="Times New Roman"/>
      <w:b/>
      <w:bCs/>
      <w:kern w:val="5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BF0762"/>
    <w:pPr>
      <w:keepNext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F0762"/>
    <w:pPr>
      <w:keepNext/>
      <w:outlineLvl w:val="2"/>
    </w:pPr>
    <w:rPr>
      <w:rFonts w:ascii="Times New Roman" w:hAnsi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F0762"/>
    <w:rPr>
      <w:rFonts w:eastAsia="標楷體"/>
      <w:b/>
      <w:bCs/>
      <w:kern w:val="52"/>
      <w:sz w:val="32"/>
      <w:szCs w:val="32"/>
      <w:lang w:val="en-US" w:eastAsia="zh-TW" w:bidi="ar-SA"/>
    </w:rPr>
  </w:style>
  <w:style w:type="character" w:customStyle="1" w:styleId="20">
    <w:name w:val="標題 2 字元"/>
    <w:basedOn w:val="a0"/>
    <w:link w:val="2"/>
    <w:rsid w:val="00BF0762"/>
    <w:rPr>
      <w:rFonts w:eastAsia="標楷體"/>
      <w:b/>
      <w:bCs/>
      <w:kern w:val="2"/>
      <w:sz w:val="28"/>
      <w:szCs w:val="28"/>
      <w:lang w:val="en-US" w:eastAsia="zh-TW" w:bidi="ar-SA"/>
    </w:rPr>
  </w:style>
  <w:style w:type="character" w:customStyle="1" w:styleId="30">
    <w:name w:val="標題 3 字元"/>
    <w:basedOn w:val="a0"/>
    <w:link w:val="3"/>
    <w:rsid w:val="00BF0762"/>
    <w:rPr>
      <w:rFonts w:eastAsia="標楷體"/>
      <w:b/>
      <w:bCs/>
      <w:kern w:val="2"/>
      <w:sz w:val="24"/>
      <w:szCs w:val="24"/>
      <w:lang w:val="en-US" w:eastAsia="zh-TW" w:bidi="ar-SA"/>
    </w:rPr>
  </w:style>
  <w:style w:type="character" w:styleId="a3">
    <w:name w:val="Strong"/>
    <w:basedOn w:val="a0"/>
    <w:qFormat/>
    <w:rsid w:val="00BF0762"/>
    <w:rPr>
      <w:b/>
      <w:bCs/>
    </w:rPr>
  </w:style>
  <w:style w:type="character" w:styleId="a4">
    <w:name w:val="Subtle Emphasis"/>
    <w:basedOn w:val="a0"/>
    <w:uiPriority w:val="19"/>
    <w:qFormat/>
    <w:rsid w:val="00BF0762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BF0762"/>
    <w:rPr>
      <w:b/>
      <w:bCs/>
      <w:i/>
      <w:iCs/>
      <w:color w:val="4F81BD" w:themeColor="accent1"/>
    </w:rPr>
  </w:style>
  <w:style w:type="paragraph" w:customStyle="1" w:styleId="a6">
    <w:name w:val="表"/>
    <w:basedOn w:val="a"/>
    <w:qFormat/>
    <w:rsid w:val="00BF0762"/>
    <w:pPr>
      <w:spacing w:beforeLines="50"/>
    </w:pPr>
  </w:style>
  <w:style w:type="character" w:styleId="a7">
    <w:name w:val="Subtle Reference"/>
    <w:basedOn w:val="a0"/>
    <w:uiPriority w:val="31"/>
    <w:qFormat/>
    <w:rsid w:val="00BF0762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BF0762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BF0762"/>
    <w:rPr>
      <w:b/>
      <w:bCs/>
      <w:smallCaps/>
      <w:spacing w:val="5"/>
    </w:rPr>
  </w:style>
  <w:style w:type="paragraph" w:customStyle="1" w:styleId="11">
    <w:name w:val="樣式1"/>
    <w:basedOn w:val="a"/>
    <w:link w:val="12"/>
    <w:qFormat/>
    <w:rsid w:val="00BF0762"/>
    <w:pPr>
      <w:shd w:val="clear" w:color="auto" w:fill="auto"/>
    </w:pPr>
  </w:style>
  <w:style w:type="character" w:customStyle="1" w:styleId="12">
    <w:name w:val="樣式1 字元"/>
    <w:basedOn w:val="a0"/>
    <w:link w:val="11"/>
    <w:rsid w:val="00BF0762"/>
    <w:rPr>
      <w:rFonts w:ascii="標楷體" w:eastAsia="標楷體" w:hAnsi="標楷體"/>
      <w:kern w:val="2"/>
      <w:sz w:val="24"/>
      <w:szCs w:val="24"/>
      <w:lang w:val="zh-TW"/>
    </w:rPr>
  </w:style>
  <w:style w:type="paragraph" w:customStyle="1" w:styleId="5">
    <w:name w:val="樣式5"/>
    <w:link w:val="50"/>
    <w:qFormat/>
    <w:rsid w:val="00BF0762"/>
    <w:pPr>
      <w:shd w:val="clear" w:color="auto" w:fill="FFFFFF" w:themeFill="background1"/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a">
    <w:name w:val="Title"/>
    <w:basedOn w:val="a"/>
    <w:next w:val="a"/>
    <w:link w:val="ab"/>
    <w:qFormat/>
    <w:rsid w:val="00BF0762"/>
    <w:pPr>
      <w:spacing w:before="240" w:after="60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BF0762"/>
    <w:rPr>
      <w:rFonts w:asciiTheme="majorHAnsi" w:hAnsiTheme="majorHAnsi" w:cstheme="majorBidi"/>
      <w:b/>
      <w:bCs/>
      <w:kern w:val="2"/>
      <w:sz w:val="32"/>
      <w:szCs w:val="32"/>
      <w:shd w:val="clear" w:color="auto" w:fill="FFFF00"/>
      <w:lang w:val="zh-TW"/>
    </w:rPr>
  </w:style>
  <w:style w:type="character" w:customStyle="1" w:styleId="50">
    <w:name w:val="樣式5 字元"/>
    <w:basedOn w:val="ab"/>
    <w:link w:val="5"/>
    <w:rsid w:val="00BF0762"/>
    <w:rPr>
      <w:rFonts w:asciiTheme="majorHAnsi" w:hAnsiTheme="majorHAnsi" w:cstheme="majorBidi"/>
      <w:b/>
      <w:bCs/>
      <w:kern w:val="2"/>
      <w:sz w:val="32"/>
      <w:szCs w:val="32"/>
      <w:shd w:val="clear" w:color="auto" w:fill="FFFFFF" w:themeFill="background1"/>
      <w:lang w:val="zh-TW"/>
    </w:rPr>
  </w:style>
  <w:style w:type="paragraph" w:styleId="ac">
    <w:name w:val="header"/>
    <w:basedOn w:val="a"/>
    <w:link w:val="ad"/>
    <w:uiPriority w:val="99"/>
    <w:unhideWhenUsed/>
    <w:rsid w:val="00FF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F3B3A"/>
    <w:rPr>
      <w:rFonts w:ascii="標楷體" w:eastAsia="標楷體" w:hAnsi="標楷體"/>
      <w:kern w:val="2"/>
      <w:shd w:val="clear" w:color="auto" w:fill="FFFFFF" w:themeFill="background1"/>
      <w:lang w:val="zh-TW"/>
    </w:rPr>
  </w:style>
  <w:style w:type="paragraph" w:styleId="ae">
    <w:name w:val="footer"/>
    <w:basedOn w:val="a"/>
    <w:link w:val="af"/>
    <w:uiPriority w:val="99"/>
    <w:unhideWhenUsed/>
    <w:rsid w:val="00FF3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F3B3A"/>
    <w:rPr>
      <w:rFonts w:ascii="標楷體" w:eastAsia="標楷體" w:hAnsi="標楷體"/>
      <w:kern w:val="2"/>
      <w:shd w:val="clear" w:color="auto" w:fill="FFFFFF" w:themeFill="background1"/>
      <w:lang w:val="zh-TW"/>
    </w:rPr>
  </w:style>
  <w:style w:type="paragraph" w:styleId="HTML">
    <w:name w:val="HTML Preformatted"/>
    <w:basedOn w:val="a"/>
    <w:link w:val="HTML0"/>
    <w:rsid w:val="00FF3B3A"/>
    <w:pPr>
      <w:widowControl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/>
      <w:kern w:val="0"/>
      <w:lang w:val="en-US"/>
    </w:rPr>
  </w:style>
  <w:style w:type="character" w:customStyle="1" w:styleId="HTML0">
    <w:name w:val="HTML 預設格式 字元"/>
    <w:basedOn w:val="a0"/>
    <w:link w:val="HTML"/>
    <w:rsid w:val="00FF3B3A"/>
    <w:rPr>
      <w:rFonts w:ascii="細明體" w:eastAsia="細明體" w:hAnsi="細明體"/>
      <w:sz w:val="24"/>
      <w:szCs w:val="24"/>
    </w:rPr>
  </w:style>
  <w:style w:type="paragraph" w:styleId="af0">
    <w:name w:val="Body Text Indent"/>
    <w:basedOn w:val="a"/>
    <w:link w:val="af1"/>
    <w:rsid w:val="00FF3B3A"/>
    <w:pPr>
      <w:shd w:val="clear" w:color="auto" w:fill="auto"/>
      <w:spacing w:after="120"/>
      <w:ind w:leftChars="200" w:left="480"/>
      <w:jc w:val="left"/>
    </w:pPr>
    <w:rPr>
      <w:rFonts w:ascii="Times New Roman" w:eastAsia="新細明體" w:hAnsi="Times New Roman"/>
      <w:lang w:val="en-US"/>
    </w:rPr>
  </w:style>
  <w:style w:type="character" w:customStyle="1" w:styleId="af1">
    <w:name w:val="本文縮排 字元"/>
    <w:basedOn w:val="a0"/>
    <w:link w:val="af0"/>
    <w:rsid w:val="00FF3B3A"/>
    <w:rPr>
      <w:kern w:val="2"/>
      <w:sz w:val="24"/>
      <w:szCs w:val="24"/>
    </w:rPr>
  </w:style>
  <w:style w:type="paragraph" w:styleId="31">
    <w:name w:val="Body Text Indent 3"/>
    <w:basedOn w:val="a"/>
    <w:link w:val="32"/>
    <w:semiHidden/>
    <w:rsid w:val="00FF3B3A"/>
    <w:pPr>
      <w:shd w:val="clear" w:color="auto" w:fill="auto"/>
      <w:spacing w:after="120"/>
      <w:ind w:leftChars="200" w:left="480"/>
      <w:jc w:val="left"/>
    </w:pPr>
    <w:rPr>
      <w:rFonts w:ascii="Times New Roman" w:eastAsia="新細明體" w:hAnsi="Times New Roman"/>
      <w:sz w:val="16"/>
      <w:szCs w:val="16"/>
      <w:lang w:val="en-US"/>
    </w:rPr>
  </w:style>
  <w:style w:type="character" w:customStyle="1" w:styleId="32">
    <w:name w:val="本文縮排 3 字元"/>
    <w:basedOn w:val="a0"/>
    <w:link w:val="31"/>
    <w:semiHidden/>
    <w:rsid w:val="00FF3B3A"/>
    <w:rPr>
      <w:kern w:val="2"/>
      <w:sz w:val="16"/>
      <w:szCs w:val="16"/>
    </w:rPr>
  </w:style>
  <w:style w:type="paragraph" w:styleId="af2">
    <w:name w:val="List"/>
    <w:basedOn w:val="a"/>
    <w:rsid w:val="00FF3B3A"/>
    <w:pPr>
      <w:shd w:val="clear" w:color="auto" w:fill="auto"/>
      <w:ind w:left="480" w:hanging="480"/>
      <w:jc w:val="left"/>
    </w:pPr>
    <w:rPr>
      <w:rFonts w:ascii="Times New Roman" w:eastAsia="新細明體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owes1</cp:lastModifiedBy>
  <cp:revision>2</cp:revision>
  <dcterms:created xsi:type="dcterms:W3CDTF">2016-08-04T07:37:00Z</dcterms:created>
  <dcterms:modified xsi:type="dcterms:W3CDTF">2016-08-04T07:37:00Z</dcterms:modified>
</cp:coreProperties>
</file>