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4" w:rsidRPr="005C6358" w:rsidRDefault="00097954" w:rsidP="005C6358">
      <w:pPr>
        <w:snapToGrid w:val="0"/>
        <w:spacing w:line="240" w:lineRule="atLeast"/>
        <w:jc w:val="both"/>
        <w:rPr>
          <w:rFonts w:ascii="標楷體" w:eastAsia="標楷體" w:hAnsi="Arial Narrow" w:cs="Times New Roman"/>
          <w:b/>
          <w:bCs/>
          <w:kern w:val="0"/>
          <w:sz w:val="32"/>
          <w:szCs w:val="32"/>
        </w:rPr>
      </w:pPr>
      <w:r w:rsidRPr="00167A9B">
        <w:rPr>
          <w:rFonts w:ascii="標楷體" w:eastAsia="標楷體" w:hAnsi="標楷體" w:cs="標楷體" w:hint="eastAsia"/>
          <w:b/>
          <w:bCs/>
          <w:sz w:val="32"/>
          <w:szCs w:val="32"/>
        </w:rPr>
        <w:t>臺南市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政府</w:t>
      </w:r>
      <w:r w:rsidRPr="00167A9B">
        <w:rPr>
          <w:rFonts w:ascii="標楷體" w:eastAsia="標楷體" w:hAnsi="標楷體" w:cs="標楷體" w:hint="eastAsia"/>
          <w:b/>
          <w:bCs/>
          <w:sz w:val="32"/>
          <w:szCs w:val="32"/>
        </w:rPr>
        <w:t>警察局</w:t>
      </w:r>
      <w:r>
        <w:rPr>
          <w:rFonts w:ascii="標楷體" w:eastAsia="標楷體" w:hAnsi="標楷體" w:cs="標楷體"/>
          <w:b/>
          <w:bCs/>
          <w:sz w:val="32"/>
          <w:szCs w:val="32"/>
        </w:rPr>
        <w:t>104</w:t>
      </w:r>
      <w:r w:rsidRPr="00167A9B">
        <w:rPr>
          <w:rFonts w:ascii="標楷體" w:eastAsia="標楷體" w:hAnsi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>8</w:t>
      </w:r>
      <w:r w:rsidRPr="00167A9B">
        <w:rPr>
          <w:rFonts w:ascii="標楷體" w:eastAsia="標楷體" w:hAnsi="標楷體" w:cs="標楷體" w:hint="eastAsia"/>
          <w:b/>
          <w:bCs/>
          <w:sz w:val="32"/>
          <w:szCs w:val="32"/>
        </w:rPr>
        <w:t>月份一般交通事故</w:t>
      </w:r>
      <w:r w:rsidRPr="005C6358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統計分析及防制作為：</w:t>
      </w:r>
    </w:p>
    <w:p w:rsidR="00097954" w:rsidRPr="005C6358" w:rsidRDefault="00097954" w:rsidP="00394D1F">
      <w:pPr>
        <w:tabs>
          <w:tab w:val="left" w:pos="851"/>
        </w:tabs>
        <w:ind w:leftChars="59" w:left="31680" w:hangingChars="221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 w:hint="eastAsia"/>
          <w:sz w:val="32"/>
          <w:szCs w:val="32"/>
        </w:rPr>
        <w:t>一、</w:t>
      </w:r>
      <w:r w:rsidRPr="005C6358">
        <w:rPr>
          <w:rFonts w:ascii="標楷體" w:eastAsia="標楷體" w:hAnsi="標楷體" w:cs="標楷體"/>
          <w:sz w:val="32"/>
          <w:szCs w:val="32"/>
        </w:rPr>
        <w:t>104</w:t>
      </w:r>
      <w:r w:rsidRPr="005C6358">
        <w:rPr>
          <w:rFonts w:ascii="標楷體" w:eastAsia="標楷體" w:hAnsi="標楷體" w:cs="標楷體" w:hint="eastAsia"/>
          <w:sz w:val="32"/>
          <w:szCs w:val="32"/>
        </w:rPr>
        <w:t>年度</w:t>
      </w:r>
      <w:r w:rsidRPr="005C6358">
        <w:rPr>
          <w:rFonts w:ascii="標楷體" w:eastAsia="標楷體" w:hAnsi="標楷體" w:cs="標楷體"/>
          <w:sz w:val="32"/>
          <w:szCs w:val="32"/>
        </w:rPr>
        <w:t>8</w:t>
      </w:r>
      <w:r w:rsidRPr="005C6358">
        <w:rPr>
          <w:rFonts w:ascii="標楷體" w:eastAsia="標楷體" w:hAnsi="標楷體" w:cs="標楷體" w:hint="eastAsia"/>
          <w:sz w:val="32"/>
          <w:szCs w:val="32"/>
        </w:rPr>
        <w:t>月</w:t>
      </w:r>
      <w:r w:rsidRPr="005C6358">
        <w:rPr>
          <w:rFonts w:ascii="標楷體" w:eastAsia="標楷體" w:hAnsi="標楷體" w:cs="標楷體"/>
          <w:sz w:val="32"/>
          <w:szCs w:val="32"/>
        </w:rPr>
        <w:t>A1</w:t>
      </w:r>
      <w:r w:rsidRPr="005C6358">
        <w:rPr>
          <w:rFonts w:ascii="標楷體" w:eastAsia="標楷體" w:hAnsi="標楷體" w:cs="標楷體" w:hint="eastAsia"/>
          <w:sz w:val="32"/>
          <w:szCs w:val="32"/>
        </w:rPr>
        <w:t>類道路交通事故發生</w:t>
      </w:r>
      <w:r w:rsidRPr="005C6358">
        <w:rPr>
          <w:rFonts w:ascii="標楷體" w:eastAsia="標楷體" w:hAnsi="標楷體" w:cs="標楷體"/>
          <w:sz w:val="32"/>
          <w:szCs w:val="32"/>
        </w:rPr>
        <w:t>21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件死亡</w:t>
      </w:r>
      <w:r w:rsidRPr="005C6358">
        <w:rPr>
          <w:rFonts w:ascii="標楷體" w:eastAsia="標楷體" w:hAnsi="標楷體" w:cs="標楷體"/>
          <w:sz w:val="32"/>
          <w:szCs w:val="32"/>
        </w:rPr>
        <w:t>22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人，肇事特性分析如下：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一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肇事時段分析：以</w:t>
      </w:r>
      <w:r w:rsidRPr="005C6358">
        <w:rPr>
          <w:rFonts w:ascii="標楷體" w:eastAsia="標楷體" w:hAnsi="標楷體" w:cs="標楷體"/>
          <w:sz w:val="32"/>
          <w:szCs w:val="32"/>
        </w:rPr>
        <w:t>06-08</w:t>
      </w:r>
      <w:r w:rsidRPr="005C6358">
        <w:rPr>
          <w:rFonts w:ascii="標楷體" w:eastAsia="標楷體" w:hAnsi="標楷體" w:cs="標楷體" w:hint="eastAsia"/>
          <w:sz w:val="32"/>
          <w:szCs w:val="32"/>
        </w:rPr>
        <w:t>時</w:t>
      </w:r>
      <w:r w:rsidRPr="005C6358">
        <w:rPr>
          <w:rFonts w:ascii="新細明體" w:hAnsi="新細明體" w:cs="新細明體" w:hint="eastAsia"/>
          <w:sz w:val="32"/>
          <w:szCs w:val="32"/>
        </w:rPr>
        <w:t>、</w:t>
      </w:r>
      <w:r w:rsidRPr="005C6358">
        <w:rPr>
          <w:rFonts w:ascii="標楷體" w:eastAsia="標楷體" w:hAnsi="標楷體" w:cs="標楷體"/>
          <w:sz w:val="32"/>
          <w:szCs w:val="32"/>
        </w:rPr>
        <w:t>10-12</w:t>
      </w:r>
      <w:r w:rsidRPr="005C6358">
        <w:rPr>
          <w:rFonts w:ascii="標楷體" w:eastAsia="標楷體" w:hAnsi="標楷體" w:cs="標楷體" w:hint="eastAsia"/>
          <w:sz w:val="32"/>
          <w:szCs w:val="32"/>
        </w:rPr>
        <w:t>時</w:t>
      </w:r>
      <w:r w:rsidRPr="005C6358">
        <w:rPr>
          <w:rFonts w:ascii="新細明體" w:hAnsi="新細明體" w:cs="新細明體" w:hint="eastAsia"/>
          <w:sz w:val="32"/>
          <w:szCs w:val="32"/>
        </w:rPr>
        <w:t>、</w:t>
      </w:r>
      <w:r w:rsidRPr="005C6358">
        <w:rPr>
          <w:rFonts w:ascii="標楷體" w:eastAsia="標楷體" w:hAnsi="標楷體" w:cs="標楷體"/>
          <w:sz w:val="32"/>
          <w:szCs w:val="32"/>
        </w:rPr>
        <w:t>18-20</w:t>
      </w:r>
      <w:r w:rsidRPr="005C6358">
        <w:rPr>
          <w:rFonts w:ascii="標楷體" w:eastAsia="標楷體" w:hAnsi="標楷體" w:cs="標楷體" w:hint="eastAsia"/>
          <w:sz w:val="32"/>
          <w:szCs w:val="32"/>
        </w:rPr>
        <w:t>時</w:t>
      </w:r>
      <w:r w:rsidRPr="005C6358">
        <w:rPr>
          <w:rFonts w:ascii="新細明體" w:hAnsi="新細明體" w:cs="新細明體" w:hint="eastAsia"/>
          <w:sz w:val="32"/>
          <w:szCs w:val="32"/>
        </w:rPr>
        <w:t>、</w:t>
      </w:r>
      <w:r w:rsidRPr="005C6358">
        <w:rPr>
          <w:rFonts w:ascii="標楷體" w:eastAsia="標楷體" w:hAnsi="標楷體" w:cs="標楷體"/>
          <w:sz w:val="32"/>
          <w:szCs w:val="32"/>
        </w:rPr>
        <w:t>20-22</w:t>
      </w:r>
      <w:r w:rsidRPr="005C6358">
        <w:rPr>
          <w:rFonts w:ascii="標楷體" w:eastAsia="標楷體" w:hAnsi="標楷體" w:cs="標楷體" w:hint="eastAsia"/>
          <w:sz w:val="32"/>
          <w:szCs w:val="32"/>
        </w:rPr>
        <w:t>時各發生</w:t>
      </w:r>
      <w:r w:rsidRPr="005C6358">
        <w:rPr>
          <w:rFonts w:ascii="標楷體" w:eastAsia="標楷體" w:hAnsi="標楷體" w:cs="標楷體"/>
          <w:sz w:val="32"/>
          <w:szCs w:val="32"/>
        </w:rPr>
        <w:t>3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件最多。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二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肇事原因分析：以未注意車前狀況發生</w:t>
      </w:r>
      <w:r w:rsidRPr="005C6358">
        <w:rPr>
          <w:rFonts w:ascii="標楷體" w:eastAsia="標楷體" w:hAnsi="標楷體" w:cs="標楷體"/>
          <w:sz w:val="32"/>
          <w:szCs w:val="32"/>
        </w:rPr>
        <w:t>4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件最多。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三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肇事車種分析：以機車發生</w:t>
      </w:r>
      <w:r w:rsidRPr="005C6358">
        <w:rPr>
          <w:rFonts w:ascii="標楷體" w:eastAsia="標楷體" w:hAnsi="標楷體" w:cs="標楷體"/>
          <w:sz w:val="32"/>
          <w:szCs w:val="32"/>
        </w:rPr>
        <w:t>11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件最多。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四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道路類別及型態分析：以市區道路</w:t>
      </w: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類別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發生</w:t>
      </w:r>
      <w:r w:rsidRPr="005C6358">
        <w:rPr>
          <w:rFonts w:ascii="標楷體" w:eastAsia="標楷體" w:hAnsi="標楷體" w:cs="標楷體"/>
          <w:sz w:val="32"/>
          <w:szCs w:val="32"/>
        </w:rPr>
        <w:t>19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件最多，交岔路口</w:t>
      </w: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型態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發生</w:t>
      </w:r>
      <w:r w:rsidRPr="005C6358">
        <w:rPr>
          <w:rFonts w:ascii="標楷體" w:eastAsia="標楷體" w:hAnsi="標楷體" w:cs="標楷體"/>
          <w:sz w:val="32"/>
          <w:szCs w:val="32"/>
        </w:rPr>
        <w:t>10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件最多。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五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事故類型分析：自撞類型發生</w:t>
      </w:r>
      <w:r w:rsidRPr="005C6358">
        <w:rPr>
          <w:rFonts w:ascii="標楷體" w:eastAsia="標楷體" w:hAnsi="標楷體" w:cs="標楷體"/>
          <w:sz w:val="32"/>
          <w:szCs w:val="32"/>
        </w:rPr>
        <w:t>7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</w:t>
      </w:r>
      <w:r w:rsidRPr="005C6358">
        <w:rPr>
          <w:rFonts w:ascii="新細明體" w:hAnsi="新細明體" w:cs="新細明體" w:hint="eastAsia"/>
          <w:sz w:val="32"/>
          <w:szCs w:val="32"/>
        </w:rPr>
        <w:t>、</w:t>
      </w:r>
      <w:r w:rsidRPr="005C6358">
        <w:rPr>
          <w:rFonts w:ascii="標楷體" w:eastAsia="標楷體" w:hAnsi="標楷體" w:cs="標楷體" w:hint="eastAsia"/>
          <w:sz w:val="32"/>
          <w:szCs w:val="32"/>
        </w:rPr>
        <w:t>車與車類型發生</w:t>
      </w:r>
      <w:r w:rsidRPr="005C6358">
        <w:rPr>
          <w:rFonts w:ascii="標楷體" w:eastAsia="標楷體" w:hAnsi="標楷體" w:cs="標楷體"/>
          <w:sz w:val="32"/>
          <w:szCs w:val="32"/>
        </w:rPr>
        <w:t>14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件。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六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死亡者年齡層分析：</w:t>
      </w:r>
      <w:r w:rsidRPr="005C6358">
        <w:rPr>
          <w:rFonts w:ascii="標楷體" w:eastAsia="標楷體" w:hAnsi="標楷體" w:cs="標楷體"/>
          <w:sz w:val="32"/>
          <w:szCs w:val="32"/>
        </w:rPr>
        <w:t>60-69</w:t>
      </w:r>
      <w:r w:rsidRPr="005C6358">
        <w:rPr>
          <w:rFonts w:ascii="標楷體" w:eastAsia="標楷體" w:hAnsi="標楷體" w:cs="標楷體" w:hint="eastAsia"/>
          <w:sz w:val="32"/>
          <w:szCs w:val="32"/>
        </w:rPr>
        <w:t>歲死亡</w:t>
      </w:r>
      <w:r w:rsidRPr="005C6358">
        <w:rPr>
          <w:rFonts w:ascii="標楷體" w:eastAsia="標楷體" w:hAnsi="標楷體" w:cs="標楷體"/>
          <w:sz w:val="32"/>
          <w:szCs w:val="32"/>
        </w:rPr>
        <w:t>8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人最多。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七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學生涉及肇事發生</w:t>
      </w:r>
      <w:r w:rsidRPr="005C6358">
        <w:rPr>
          <w:rFonts w:ascii="標楷體" w:eastAsia="標楷體" w:hAnsi="標楷體" w:cs="標楷體"/>
          <w:sz w:val="32"/>
          <w:szCs w:val="32"/>
        </w:rPr>
        <w:t>1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</w:t>
      </w: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大學生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097954" w:rsidRPr="005C6358" w:rsidRDefault="00097954" w:rsidP="00394D1F">
      <w:pPr>
        <w:tabs>
          <w:tab w:val="left" w:pos="1320"/>
        </w:tabs>
        <w:ind w:leftChars="249" w:left="31680" w:hangingChars="225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sz w:val="32"/>
          <w:szCs w:val="32"/>
        </w:rPr>
        <w:t>八</w:t>
      </w:r>
      <w:r w:rsidRPr="005C6358">
        <w:rPr>
          <w:rFonts w:ascii="標楷體" w:eastAsia="標楷體" w:hAnsi="標楷體" w:cs="標楷體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sz w:val="32"/>
          <w:szCs w:val="32"/>
        </w:rPr>
        <w:t>酒後駕車失控肇事發生</w:t>
      </w:r>
      <w:r w:rsidRPr="005C6358">
        <w:rPr>
          <w:rFonts w:ascii="標楷體" w:eastAsia="標楷體" w:hAnsi="標楷體" w:cs="標楷體"/>
          <w:sz w:val="32"/>
          <w:szCs w:val="32"/>
        </w:rPr>
        <w:t>5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</w:t>
      </w:r>
      <w:bookmarkStart w:id="0" w:name="_GoBack"/>
      <w:bookmarkEnd w:id="0"/>
      <w:r w:rsidRPr="005C6358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097954" w:rsidRPr="005C6358" w:rsidRDefault="00097954" w:rsidP="00394D1F">
      <w:pPr>
        <w:tabs>
          <w:tab w:val="left" w:pos="851"/>
        </w:tabs>
        <w:ind w:leftChars="59" w:left="31680" w:hangingChars="221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二、統計本</w:t>
      </w:r>
      <w:r w:rsidRPr="005C6358">
        <w:rPr>
          <w:rFonts w:ascii="標楷體" w:eastAsia="標楷體" w:hAnsi="標楷體" w:cs="標楷體"/>
          <w:color w:val="000000"/>
          <w:kern w:val="0"/>
          <w:sz w:val="32"/>
          <w:szCs w:val="32"/>
        </w:rPr>
        <w:t>(8)</w:t>
      </w:r>
      <w:r w:rsidRPr="005C635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月死亡交通事故資料顯示，自撞、自摔案件計發生</w:t>
      </w:r>
      <w:r w:rsidRPr="005C6358">
        <w:rPr>
          <w:rFonts w:ascii="標楷體" w:eastAsia="標楷體" w:hAnsi="標楷體" w:cs="標楷體"/>
          <w:color w:val="000000"/>
          <w:kern w:val="0"/>
          <w:sz w:val="32"/>
          <w:szCs w:val="32"/>
        </w:rPr>
        <w:t>7</w:t>
      </w:r>
      <w:r w:rsidRPr="005C635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件，造成</w:t>
      </w:r>
      <w:r w:rsidRPr="005C6358">
        <w:rPr>
          <w:rFonts w:ascii="標楷體" w:eastAsia="標楷體" w:hAnsi="標楷體" w:cs="標楷體"/>
          <w:color w:val="000000"/>
          <w:kern w:val="0"/>
          <w:sz w:val="32"/>
          <w:szCs w:val="32"/>
        </w:rPr>
        <w:t>7</w:t>
      </w:r>
      <w:r w:rsidRPr="005C635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人死亡，占全部交通事故死亡人數</w:t>
      </w:r>
      <w:r w:rsidRPr="005C6358">
        <w:rPr>
          <w:rFonts w:ascii="標楷體" w:eastAsia="標楷體" w:hAnsi="標楷體" w:cs="標楷體"/>
          <w:color w:val="000000"/>
          <w:kern w:val="0"/>
          <w:sz w:val="32"/>
          <w:szCs w:val="32"/>
        </w:rPr>
        <w:t>32</w:t>
      </w:r>
      <w:r w:rsidRPr="005C635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夜疲勞、宿醉未醒、生病服藥或情緒不穩定，千萬不要駕車上路，天候不佳時</w:t>
      </w:r>
      <w:r w:rsidRPr="005C6358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 w:rsidRPr="005C635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尤其雨天、地面有積水時</w:t>
      </w:r>
      <w:r w:rsidRPr="005C6358"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  <w:r w:rsidRPr="005C6358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097954" w:rsidRPr="005C6358" w:rsidRDefault="00097954" w:rsidP="00394D1F">
      <w:pPr>
        <w:tabs>
          <w:tab w:val="left" w:pos="851"/>
        </w:tabs>
        <w:ind w:leftChars="158" w:left="31680" w:hangingChars="177" w:firstLine="31680"/>
        <w:rPr>
          <w:rFonts w:ascii="標楷體" w:eastAsia="標楷體" w:hAnsi="標楷體" w:cs="Times New Roman"/>
          <w:sz w:val="32"/>
          <w:szCs w:val="32"/>
        </w:rPr>
      </w:pPr>
      <w:r w:rsidRPr="005C6358">
        <w:rPr>
          <w:rFonts w:ascii="標楷體" w:eastAsia="標楷體" w:hAnsi="標楷體" w:cs="標楷體" w:hint="eastAsia"/>
          <w:sz w:val="32"/>
          <w:szCs w:val="32"/>
        </w:rPr>
        <w:t>三、本月酒後駕車計發生</w:t>
      </w:r>
      <w:r w:rsidRPr="005C6358">
        <w:rPr>
          <w:rFonts w:ascii="標楷體" w:eastAsia="標楷體" w:hAnsi="標楷體" w:cs="標楷體"/>
          <w:sz w:val="32"/>
          <w:szCs w:val="32"/>
        </w:rPr>
        <w:t>5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件，造成</w:t>
      </w:r>
      <w:r w:rsidRPr="005C6358">
        <w:rPr>
          <w:rFonts w:ascii="標楷體" w:eastAsia="標楷體" w:hAnsi="標楷體" w:cs="標楷體"/>
          <w:sz w:val="32"/>
          <w:szCs w:val="32"/>
        </w:rPr>
        <w:t>5</w:t>
      </w:r>
      <w:r w:rsidRPr="005C6358">
        <w:rPr>
          <w:rFonts w:ascii="標楷體" w:eastAsia="標楷體" w:hAnsi="標楷體" w:cs="標楷體" w:hint="eastAsia"/>
          <w:sz w:val="32"/>
          <w:szCs w:val="32"/>
        </w:rPr>
        <w:t>人死亡，本局除針對易發生酒駕時段、路段規劃專案勤務，加強守望，路檢取締外，亦於廣播電台、至各機關學校、公司行號等，以實際案例加強宣導民眾勿酒後駕車。</w:t>
      </w:r>
    </w:p>
    <w:p w:rsidR="00097954" w:rsidRPr="005C6358" w:rsidRDefault="00097954">
      <w:pPr>
        <w:rPr>
          <w:rFonts w:cs="Times New Roman"/>
        </w:rPr>
      </w:pPr>
    </w:p>
    <w:sectPr w:rsidR="00097954" w:rsidRPr="005C6358" w:rsidSect="008164C5">
      <w:footerReference w:type="default" r:id="rId6"/>
      <w:pgSz w:w="11906" w:h="16838"/>
      <w:pgMar w:top="800" w:right="567" w:bottom="900" w:left="851" w:header="851" w:footer="41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54" w:rsidRDefault="00097954" w:rsidP="00EB24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97954" w:rsidRDefault="00097954" w:rsidP="00EB24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954" w:rsidRDefault="00097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54" w:rsidRDefault="00097954" w:rsidP="00EB24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97954" w:rsidRDefault="00097954" w:rsidP="00EB24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358"/>
    <w:rsid w:val="00097954"/>
    <w:rsid w:val="00167A9B"/>
    <w:rsid w:val="00372CE0"/>
    <w:rsid w:val="00394D1F"/>
    <w:rsid w:val="005C6358"/>
    <w:rsid w:val="007021BA"/>
    <w:rsid w:val="008164C5"/>
    <w:rsid w:val="00DC30EA"/>
    <w:rsid w:val="00EB2411"/>
    <w:rsid w:val="00F7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11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6358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63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114</Words>
  <Characters>654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臺南市政府警察局104年8月份一般交通事故統計分析及防制作為：</dc:title>
  <dc:subject/>
  <dc:creator>user</dc:creator>
  <cp:keywords/>
  <dc:description/>
  <cp:lastModifiedBy>user</cp:lastModifiedBy>
  <cp:revision>2</cp:revision>
  <dcterms:created xsi:type="dcterms:W3CDTF">2015-09-25T07:50:00Z</dcterms:created>
  <dcterms:modified xsi:type="dcterms:W3CDTF">2015-09-25T07:50:00Z</dcterms:modified>
</cp:coreProperties>
</file>