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CD" w:rsidRPr="000B07E1" w:rsidRDefault="00244945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3915CF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p w:rsidR="00F43B8E" w:rsidRPr="000B07E1" w:rsidRDefault="00F43B8E" w:rsidP="00F43B8E">
      <w:pPr>
        <w:rPr>
          <w:rFonts w:ascii="Times New Roman" w:eastAsiaTheme="minorEastAsia" w:hAnsi="Times New Roman"/>
        </w:rPr>
      </w:pP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093"/>
        <w:gridCol w:w="3686"/>
        <w:gridCol w:w="1984"/>
        <w:gridCol w:w="945"/>
        <w:gridCol w:w="2178"/>
      </w:tblGrid>
      <w:tr w:rsidR="00F10D6E" w:rsidRPr="000B07E1" w:rsidTr="00B565EC">
        <w:trPr>
          <w:trHeight w:val="300"/>
        </w:trPr>
        <w:tc>
          <w:tcPr>
            <w:tcW w:w="1795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686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665834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烏克麗麗</w:t>
            </w:r>
          </w:p>
        </w:tc>
        <w:tc>
          <w:tcPr>
            <w:tcW w:w="1984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  <w:r w:rsidR="00DD101D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DD101D">
              <w:rPr>
                <w:rFonts w:ascii="Times New Roman" w:eastAsia="標楷體" w:hAnsi="Times New Roman" w:hint="eastAsia"/>
                <w:sz w:val="26"/>
                <w:szCs w:val="26"/>
              </w:rPr>
              <w:t>手機</w:t>
            </w:r>
          </w:p>
        </w:tc>
        <w:tc>
          <w:tcPr>
            <w:tcW w:w="3123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7E0B33" w:rsidP="00DD101D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莊琇棓老師</w:t>
            </w:r>
          </w:p>
          <w:p w:rsidR="00DE6B1E" w:rsidRPr="000B07E1" w:rsidRDefault="00665834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0938726327</w:t>
            </w:r>
          </w:p>
        </w:tc>
      </w:tr>
      <w:tr w:rsidR="00DE6B1E" w:rsidRPr="000B07E1" w:rsidTr="00B565EC">
        <w:trPr>
          <w:trHeight w:val="418"/>
        </w:trPr>
        <w:tc>
          <w:tcPr>
            <w:tcW w:w="1795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946411">
              <w:rPr>
                <w:rFonts w:ascii="Times New Roman" w:eastAsia="標楷體" w:hAnsi="Times New Roman"/>
                <w:sz w:val="26"/>
                <w:szCs w:val="26"/>
              </w:rPr>
              <w:t>四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 1</w:t>
            </w:r>
            <w:r w:rsidR="00343F85"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343F85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="00343F85"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343F85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7E0B33" w:rsidP="007E0B33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2F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仁愛樓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化教室</w:t>
            </w:r>
          </w:p>
        </w:tc>
      </w:tr>
      <w:tr w:rsidR="00DE6B1E" w:rsidRPr="000B07E1" w:rsidTr="00B565EC">
        <w:trPr>
          <w:trHeight w:val="821"/>
        </w:trPr>
        <w:tc>
          <w:tcPr>
            <w:tcW w:w="1795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</w:t>
            </w:r>
            <w:r w:rsidR="003915CF">
              <w:rPr>
                <w:rFonts w:ascii="Times New Roman" w:eastAsia="新細明體" w:hAnsi="Times New Roman" w:hint="eastAsia"/>
                <w:sz w:val="26"/>
                <w:szCs w:val="26"/>
              </w:rPr>
              <w:t xml:space="preserve">  </w:t>
            </w:r>
            <w:r w:rsidR="00FD5AC7">
              <w:rPr>
                <w:rFonts w:ascii="Times New Roman" w:eastAsia="新細明體" w:hAnsi="Times New Roman" w:hint="eastAsia"/>
                <w:sz w:val="26"/>
                <w:szCs w:val="26"/>
              </w:rPr>
              <w:t>3-6</w:t>
            </w:r>
            <w:r w:rsidR="00B565EC">
              <w:rPr>
                <w:rFonts w:ascii="Times New Roman" w:eastAsia="新細明體" w:hAnsi="Times New Roman"/>
                <w:sz w:val="26"/>
                <w:szCs w:val="26"/>
              </w:rPr>
              <w:t xml:space="preserve">   </w:t>
            </w:r>
            <w:r w:rsidR="007E0B33"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="007E0B33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7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7E0B33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3915CF" w:rsidRDefault="003915CF" w:rsidP="00B565EC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烏克麗麗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600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元</w:t>
            </w:r>
          </w:p>
          <w:p w:rsidR="007E0B33" w:rsidRPr="007E0B33" w:rsidRDefault="003915CF" w:rsidP="00B565EC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r w:rsidR="00B565EC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自行準備或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向老師購買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DE6B1E" w:rsidRPr="000B07E1" w:rsidTr="00B565EC">
        <w:trPr>
          <w:trHeight w:val="901"/>
        </w:trPr>
        <w:tc>
          <w:tcPr>
            <w:tcW w:w="1795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9A3CDC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利用烏克麗麗來學習基本音樂樂理，以及培養對音樂的興趣。</w:t>
            </w:r>
          </w:p>
        </w:tc>
      </w:tr>
      <w:tr w:rsidR="00DE6B1E" w:rsidRPr="000B07E1" w:rsidTr="00B565EC">
        <w:trPr>
          <w:trHeight w:val="300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認識烏克麗麗以及基本樂理、、成果展曲目排練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單音及音階練習、成果展曲目排練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3/18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簡單的單音曲子、成果展曲目排練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認識和弦以及按法、成果展曲目排練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和弦刷奏的認識以及彈法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刷奏以及單音合奏練習（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刷奏以及單音合奏練習（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4D650A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22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9A3CDC" w:rsidRPr="000B07E1" w:rsidRDefault="004D650A" w:rsidP="004D650A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9A3CDC" w:rsidRPr="000B07E1" w:rsidRDefault="004D650A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期中考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4/22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4/23</w:t>
            </w: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29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自彈自唱的基本方法以及練習（</w:t>
            </w:r>
            <w:r w:rsidR="004D650A"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自彈自唱的基本方法以及練習（</w:t>
            </w:r>
            <w:r w:rsidR="004D650A"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弦譜的認識以及彈法（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弦譜的認識以及彈法（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進階的彈奏技巧以及刷奏（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進階的彈奏技巧以及刷奏（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總複習（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9A3CDC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17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</w:t>
            </w: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9A3CDC" w:rsidRPr="000B07E1" w:rsidRDefault="009A3CDC" w:rsidP="009A3CD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總複習（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9A3CDC" w:rsidRPr="000B07E1" w:rsidRDefault="009A3CDC" w:rsidP="009A3CDC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B565EC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</w:tcPr>
          <w:p w:rsidR="00DE6B1E" w:rsidRPr="000B07E1" w:rsidRDefault="00DE6B1E" w:rsidP="00DE6B1E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7E0B33">
        <w:trPr>
          <w:trHeight w:val="369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3915CF" w:rsidP="00DE6B1E">
            <w:pPr>
              <w:widowControl/>
              <w:snapToGrid w:val="0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  <w:r>
              <w:rPr>
                <w:rFonts w:ascii="Times New Roman" w:eastAsia="微軟正黑體" w:hAnsi="Times New Roman" w:hint="eastAsia"/>
                <w:szCs w:val="24"/>
              </w:rPr>
              <w:t xml:space="preserve"> :</w:t>
            </w:r>
            <w:r>
              <w:rPr>
                <w:rFonts w:ascii="Times New Roman" w:eastAsia="微軟正黑體" w:hAnsi="Times New Roman" w:hint="eastAsia"/>
                <w:szCs w:val="24"/>
              </w:rPr>
              <w:t>下學期</w:t>
            </w:r>
            <w:r w:rsidR="004D650A">
              <w:rPr>
                <w:rFonts w:ascii="Times New Roman" w:eastAsia="微軟正黑體" w:hAnsi="Times New Roman" w:hint="eastAsia"/>
                <w:szCs w:val="24"/>
              </w:rPr>
              <w:t>15</w:t>
            </w:r>
            <w:r>
              <w:rPr>
                <w:rFonts w:ascii="Times New Roman" w:eastAsia="微軟正黑體" w:hAnsi="Times New Roman" w:hint="eastAsia"/>
                <w:szCs w:val="24"/>
              </w:rPr>
              <w:t>堂課</w:t>
            </w:r>
          </w:p>
        </w:tc>
      </w:tr>
    </w:tbl>
    <w:p w:rsidR="00BA6E5D" w:rsidRPr="007E0B33" w:rsidRDefault="00BA6E5D" w:rsidP="007E0B33">
      <w:pPr>
        <w:spacing w:line="320" w:lineRule="exact"/>
        <w:rPr>
          <w:rFonts w:ascii="Times New Roman" w:eastAsiaTheme="minorEastAsia" w:hAnsi="Times New Roman"/>
        </w:rPr>
      </w:pPr>
    </w:p>
    <w:sectPr w:rsidR="00BA6E5D" w:rsidRPr="007E0B33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7B" w:rsidRDefault="005E1F7B" w:rsidP="00F83567">
      <w:r>
        <w:separator/>
      </w:r>
    </w:p>
  </w:endnote>
  <w:endnote w:type="continuationSeparator" w:id="0">
    <w:p w:rsidR="005E1F7B" w:rsidRDefault="005E1F7B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7B" w:rsidRDefault="005E1F7B" w:rsidP="00F83567">
      <w:r>
        <w:separator/>
      </w:r>
    </w:p>
  </w:footnote>
  <w:footnote w:type="continuationSeparator" w:id="0">
    <w:p w:rsidR="005E1F7B" w:rsidRDefault="005E1F7B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E"/>
    <w:rsid w:val="00052D68"/>
    <w:rsid w:val="0009162F"/>
    <w:rsid w:val="000A60D8"/>
    <w:rsid w:val="000B07E1"/>
    <w:rsid w:val="00163836"/>
    <w:rsid w:val="0016558B"/>
    <w:rsid w:val="0018713C"/>
    <w:rsid w:val="001B2F4A"/>
    <w:rsid w:val="001B4D65"/>
    <w:rsid w:val="001E2A13"/>
    <w:rsid w:val="00216441"/>
    <w:rsid w:val="00244945"/>
    <w:rsid w:val="00247B7E"/>
    <w:rsid w:val="00252EC5"/>
    <w:rsid w:val="0025504A"/>
    <w:rsid w:val="0026735D"/>
    <w:rsid w:val="002749F6"/>
    <w:rsid w:val="002C4316"/>
    <w:rsid w:val="002D0BB9"/>
    <w:rsid w:val="002D2852"/>
    <w:rsid w:val="00307E5C"/>
    <w:rsid w:val="003360C4"/>
    <w:rsid w:val="00343F85"/>
    <w:rsid w:val="0037100B"/>
    <w:rsid w:val="00374DC2"/>
    <w:rsid w:val="003915CF"/>
    <w:rsid w:val="003A2C9F"/>
    <w:rsid w:val="003F4F15"/>
    <w:rsid w:val="00401502"/>
    <w:rsid w:val="00436B0E"/>
    <w:rsid w:val="004571C9"/>
    <w:rsid w:val="00462D4D"/>
    <w:rsid w:val="004D650A"/>
    <w:rsid w:val="00513CC7"/>
    <w:rsid w:val="00515423"/>
    <w:rsid w:val="00524C3B"/>
    <w:rsid w:val="005532E1"/>
    <w:rsid w:val="005B59B5"/>
    <w:rsid w:val="005C14B6"/>
    <w:rsid w:val="005E1F7B"/>
    <w:rsid w:val="005F7FE9"/>
    <w:rsid w:val="00604E3B"/>
    <w:rsid w:val="00613FC8"/>
    <w:rsid w:val="0062599B"/>
    <w:rsid w:val="006610BB"/>
    <w:rsid w:val="00661D21"/>
    <w:rsid w:val="00665834"/>
    <w:rsid w:val="006B3ABC"/>
    <w:rsid w:val="007017D8"/>
    <w:rsid w:val="00702BCE"/>
    <w:rsid w:val="0073129D"/>
    <w:rsid w:val="00741D39"/>
    <w:rsid w:val="00770A9B"/>
    <w:rsid w:val="007B004B"/>
    <w:rsid w:val="007D6EC8"/>
    <w:rsid w:val="007E0B33"/>
    <w:rsid w:val="008321D3"/>
    <w:rsid w:val="008632FB"/>
    <w:rsid w:val="00895234"/>
    <w:rsid w:val="008A17CD"/>
    <w:rsid w:val="008C2B83"/>
    <w:rsid w:val="008C7E1A"/>
    <w:rsid w:val="00903B3B"/>
    <w:rsid w:val="00914465"/>
    <w:rsid w:val="0092517D"/>
    <w:rsid w:val="009420CF"/>
    <w:rsid w:val="00946411"/>
    <w:rsid w:val="00994B1B"/>
    <w:rsid w:val="009A3CDC"/>
    <w:rsid w:val="009B2104"/>
    <w:rsid w:val="009B33DD"/>
    <w:rsid w:val="009C3D9D"/>
    <w:rsid w:val="009C7C6A"/>
    <w:rsid w:val="009D42BC"/>
    <w:rsid w:val="009F709B"/>
    <w:rsid w:val="00A018C6"/>
    <w:rsid w:val="00A044CC"/>
    <w:rsid w:val="00A306E0"/>
    <w:rsid w:val="00A30CF6"/>
    <w:rsid w:val="00A561C8"/>
    <w:rsid w:val="00AA47F6"/>
    <w:rsid w:val="00AC3DAD"/>
    <w:rsid w:val="00AE6967"/>
    <w:rsid w:val="00B16548"/>
    <w:rsid w:val="00B309D8"/>
    <w:rsid w:val="00B54A28"/>
    <w:rsid w:val="00B565EC"/>
    <w:rsid w:val="00B6431F"/>
    <w:rsid w:val="00BA6E5D"/>
    <w:rsid w:val="00BB5C0C"/>
    <w:rsid w:val="00BC7B37"/>
    <w:rsid w:val="00C244EE"/>
    <w:rsid w:val="00D15630"/>
    <w:rsid w:val="00D2053B"/>
    <w:rsid w:val="00D546E9"/>
    <w:rsid w:val="00D63513"/>
    <w:rsid w:val="00D708B6"/>
    <w:rsid w:val="00D82285"/>
    <w:rsid w:val="00DB1441"/>
    <w:rsid w:val="00DB3E1F"/>
    <w:rsid w:val="00DC6B01"/>
    <w:rsid w:val="00DC7938"/>
    <w:rsid w:val="00DD101D"/>
    <w:rsid w:val="00DD2681"/>
    <w:rsid w:val="00DE6B1E"/>
    <w:rsid w:val="00DE7D2B"/>
    <w:rsid w:val="00E00327"/>
    <w:rsid w:val="00E05BED"/>
    <w:rsid w:val="00E31D96"/>
    <w:rsid w:val="00E5073D"/>
    <w:rsid w:val="00E67F69"/>
    <w:rsid w:val="00E73DDB"/>
    <w:rsid w:val="00E86324"/>
    <w:rsid w:val="00E92401"/>
    <w:rsid w:val="00EB75AC"/>
    <w:rsid w:val="00EC7F2E"/>
    <w:rsid w:val="00EF638E"/>
    <w:rsid w:val="00EF7B63"/>
    <w:rsid w:val="00F10D6E"/>
    <w:rsid w:val="00F43B8E"/>
    <w:rsid w:val="00F71FC8"/>
    <w:rsid w:val="00F83567"/>
    <w:rsid w:val="00FB62AE"/>
    <w:rsid w:val="00FD1844"/>
    <w:rsid w:val="00FD47C2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8BA5AA"/>
  <w15:docId w15:val="{8E5BC8AB-1FC6-420D-B12E-E1E1482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Pr>
      <w:sz w:val="18"/>
      <w:szCs w:val="18"/>
    </w:rPr>
  </w:style>
  <w:style w:type="character" w:customStyle="1" w:styleId="a7">
    <w:name w:val="註解文字 字元"/>
    <w:qFormat/>
    <w:rPr>
      <w:sz w:val="24"/>
      <w:szCs w:val="22"/>
    </w:rPr>
  </w:style>
  <w:style w:type="character" w:customStyle="1" w:styleId="a8">
    <w:name w:val="註解主旨 字元"/>
    <w:qFormat/>
    <w:rPr>
      <w:b/>
      <w:bCs/>
      <w:sz w:val="24"/>
      <w:szCs w:val="22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</w:style>
  <w:style w:type="paragraph" w:styleId="af2">
    <w:name w:val="annotation subject"/>
    <w:basedOn w:val="af1"/>
    <w:next w:val="af1"/>
    <w:qFormat/>
    <w:rPr>
      <w:b/>
      <w:bCs/>
    </w:rPr>
  </w:style>
  <w:style w:type="paragraph" w:customStyle="1" w:styleId="af3">
    <w:name w:val="表格內容"/>
    <w:basedOn w:val="a"/>
    <w:qFormat/>
    <w:pPr>
      <w:suppressLineNumbers/>
    </w:pPr>
  </w:style>
  <w:style w:type="paragraph" w:customStyle="1" w:styleId="af4">
    <w:name w:val="表格標題"/>
    <w:basedOn w:val="af3"/>
    <w:qFormat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09F27-72FE-4682-B860-BCD30939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3</cp:revision>
  <cp:lastPrinted>2018-03-15T14:35:00Z</cp:lastPrinted>
  <dcterms:created xsi:type="dcterms:W3CDTF">2021-02-01T06:25:00Z</dcterms:created>
  <dcterms:modified xsi:type="dcterms:W3CDTF">2021-02-18T04:20:00Z</dcterms:modified>
  <dc:language>zh-TW</dc:language>
</cp:coreProperties>
</file>