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F46" w:rsidRPr="004450AE" w:rsidRDefault="00CA3F46" w:rsidP="004450AE">
      <w:pPr>
        <w:jc w:val="center"/>
        <w:rPr>
          <w:b/>
          <w:sz w:val="32"/>
        </w:rPr>
      </w:pPr>
      <w:r w:rsidRPr="004450AE">
        <w:rPr>
          <w:rFonts w:hint="eastAsia"/>
          <w:b/>
          <w:sz w:val="32"/>
        </w:rPr>
        <w:t>「十大自行車經典路線徵選」網路</w:t>
      </w:r>
      <w:r>
        <w:rPr>
          <w:rFonts w:hint="eastAsia"/>
          <w:b/>
          <w:sz w:val="32"/>
        </w:rPr>
        <w:t>票選活動計畫書</w:t>
      </w:r>
    </w:p>
    <w:p w:rsidR="00CA3F46" w:rsidRPr="00B31977" w:rsidRDefault="00CA3F46" w:rsidP="003B008C">
      <w:pPr>
        <w:pStyle w:val="ListParagraph"/>
        <w:numPr>
          <w:ilvl w:val="0"/>
          <w:numId w:val="7"/>
        </w:numPr>
        <w:spacing w:beforeLines="50" w:line="400" w:lineRule="exact"/>
        <w:ind w:leftChars="0" w:left="566" w:hangingChars="202" w:hanging="566"/>
        <w:rPr>
          <w:rFonts w:ascii="標楷體"/>
          <w:sz w:val="28"/>
          <w:szCs w:val="28"/>
        </w:rPr>
      </w:pPr>
      <w:r w:rsidRPr="00B31977">
        <w:rPr>
          <w:rFonts w:ascii="標楷體" w:hAnsi="標楷體" w:hint="eastAsia"/>
          <w:sz w:val="28"/>
          <w:szCs w:val="28"/>
        </w:rPr>
        <w:t>活動目的：</w:t>
      </w:r>
    </w:p>
    <w:p w:rsidR="00CA3F46" w:rsidRPr="00B31977" w:rsidRDefault="00CA3F46" w:rsidP="003B008C">
      <w:pPr>
        <w:spacing w:beforeLines="50" w:line="400" w:lineRule="exact"/>
        <w:ind w:left="826" w:hangingChars="295" w:hanging="826"/>
        <w:rPr>
          <w:rFonts w:ascii="標楷體"/>
          <w:kern w:val="0"/>
          <w:sz w:val="28"/>
          <w:szCs w:val="28"/>
        </w:rPr>
      </w:pPr>
      <w:r w:rsidRPr="00B31977">
        <w:rPr>
          <w:rFonts w:ascii="標楷體" w:hAnsi="標楷體"/>
          <w:kern w:val="0"/>
          <w:sz w:val="28"/>
          <w:szCs w:val="28"/>
        </w:rPr>
        <w:t xml:space="preserve">          </w:t>
      </w:r>
      <w:r w:rsidRPr="00B31977">
        <w:rPr>
          <w:rFonts w:ascii="標楷體" w:hAnsi="標楷體" w:hint="eastAsia"/>
          <w:kern w:val="0"/>
          <w:sz w:val="28"/>
          <w:szCs w:val="28"/>
        </w:rPr>
        <w:t>在提倡綠色運具及人本交通的觀念下，臺灣騎乘自行車人口倍增，騎乘自行車儼然成為時下最夯之零碳足跡的休閒運動。近年來全臺灣興建許多自行車道，提供各年齡層民眾通學、上班、運動、休閒騎車的最佳去處。為了鼓勵民眾共同參與自行車騎乘，分享美好的騎乘經驗，</w:t>
      </w:r>
      <w:r w:rsidRPr="00B31977">
        <w:rPr>
          <w:rFonts w:ascii="標楷體" w:hAnsi="標楷體" w:hint="eastAsia"/>
          <w:sz w:val="28"/>
          <w:szCs w:val="28"/>
        </w:rPr>
        <w:t>形成國民自行車運動休閒風氣並吸引國外旅客來臺體驗自行車道之美，本署</w:t>
      </w:r>
      <w:r w:rsidRPr="00B31977">
        <w:rPr>
          <w:rFonts w:hint="eastAsia"/>
          <w:kern w:val="0"/>
          <w:sz w:val="28"/>
          <w:szCs w:val="28"/>
        </w:rPr>
        <w:t>於</w:t>
      </w:r>
      <w:r w:rsidRPr="00B31977">
        <w:rPr>
          <w:kern w:val="0"/>
          <w:sz w:val="28"/>
          <w:szCs w:val="28"/>
        </w:rPr>
        <w:t>104</w:t>
      </w:r>
      <w:r w:rsidRPr="00B31977">
        <w:rPr>
          <w:rFonts w:hint="eastAsia"/>
          <w:kern w:val="0"/>
          <w:sz w:val="28"/>
          <w:szCs w:val="28"/>
        </w:rPr>
        <w:t>年</w:t>
      </w:r>
      <w:r w:rsidRPr="00B31977">
        <w:rPr>
          <w:kern w:val="0"/>
          <w:sz w:val="28"/>
          <w:szCs w:val="28"/>
        </w:rPr>
        <w:t>6</w:t>
      </w:r>
      <w:r w:rsidRPr="00B31977">
        <w:rPr>
          <w:rFonts w:hint="eastAsia"/>
          <w:kern w:val="0"/>
          <w:sz w:val="28"/>
          <w:szCs w:val="28"/>
        </w:rPr>
        <w:t>月</w:t>
      </w:r>
      <w:r w:rsidRPr="00B31977">
        <w:rPr>
          <w:rFonts w:ascii="標楷體" w:hAnsi="標楷體" w:hint="eastAsia"/>
          <w:kern w:val="0"/>
          <w:sz w:val="28"/>
          <w:szCs w:val="28"/>
        </w:rPr>
        <w:t>起與各相關部會共同舉辦「十大自行車經典路線徵選活動」。</w:t>
      </w:r>
    </w:p>
    <w:p w:rsidR="00CA3F46" w:rsidRPr="00B31977" w:rsidRDefault="00CA3F46" w:rsidP="003B008C">
      <w:pPr>
        <w:spacing w:beforeLines="50" w:line="400" w:lineRule="exact"/>
        <w:ind w:left="826" w:hangingChars="295" w:hanging="826"/>
        <w:rPr>
          <w:rFonts w:ascii="標楷體"/>
          <w:kern w:val="0"/>
          <w:sz w:val="28"/>
          <w:szCs w:val="28"/>
        </w:rPr>
      </w:pPr>
    </w:p>
    <w:p w:rsidR="00CA3F46" w:rsidRPr="00B31977" w:rsidRDefault="00CA3F46" w:rsidP="003B008C">
      <w:pPr>
        <w:pStyle w:val="ListParagraph"/>
        <w:numPr>
          <w:ilvl w:val="0"/>
          <w:numId w:val="7"/>
        </w:numPr>
        <w:spacing w:beforeLines="50" w:line="400" w:lineRule="exact"/>
        <w:ind w:leftChars="0" w:left="566" w:hangingChars="202" w:hanging="566"/>
        <w:rPr>
          <w:rFonts w:ascii="標楷體"/>
          <w:sz w:val="28"/>
          <w:szCs w:val="28"/>
        </w:rPr>
      </w:pPr>
      <w:r w:rsidRPr="00B31977">
        <w:rPr>
          <w:rFonts w:ascii="標楷體" w:hAnsi="標楷體" w:hint="eastAsia"/>
          <w:sz w:val="28"/>
          <w:szCs w:val="28"/>
        </w:rPr>
        <w:t>徵選方式</w:t>
      </w:r>
    </w:p>
    <w:p w:rsidR="00CA3F46" w:rsidRPr="00B31977" w:rsidRDefault="00CA3F46" w:rsidP="003B008C">
      <w:pPr>
        <w:pStyle w:val="ListParagraph"/>
        <w:numPr>
          <w:ilvl w:val="1"/>
          <w:numId w:val="7"/>
        </w:numPr>
        <w:spacing w:beforeLines="50" w:line="400" w:lineRule="exact"/>
        <w:ind w:leftChars="0"/>
        <w:jc w:val="both"/>
        <w:rPr>
          <w:sz w:val="28"/>
          <w:szCs w:val="28"/>
        </w:rPr>
      </w:pPr>
      <w:r w:rsidRPr="00B31977">
        <w:rPr>
          <w:rFonts w:hint="eastAsia"/>
          <w:sz w:val="28"/>
          <w:szCs w:val="28"/>
        </w:rPr>
        <w:t>初選：由各縣市行政區</w:t>
      </w:r>
      <w:r w:rsidRPr="00B31977">
        <w:rPr>
          <w:sz w:val="28"/>
          <w:szCs w:val="28"/>
        </w:rPr>
        <w:t>(</w:t>
      </w:r>
      <w:r w:rsidRPr="00B31977">
        <w:rPr>
          <w:rFonts w:hint="eastAsia"/>
          <w:sz w:val="28"/>
          <w:szCs w:val="28"/>
        </w:rPr>
        <w:t>含直轄市、縣、市等</w:t>
      </w:r>
      <w:r w:rsidRPr="00B31977">
        <w:rPr>
          <w:sz w:val="28"/>
          <w:szCs w:val="28"/>
        </w:rPr>
        <w:t>22</w:t>
      </w:r>
      <w:r w:rsidRPr="00B31977">
        <w:rPr>
          <w:rFonts w:hint="eastAsia"/>
          <w:sz w:val="28"/>
          <w:szCs w:val="28"/>
        </w:rPr>
        <w:t>行政區域</w:t>
      </w:r>
      <w:r w:rsidRPr="00B31977">
        <w:rPr>
          <w:sz w:val="28"/>
          <w:szCs w:val="28"/>
        </w:rPr>
        <w:t>)</w:t>
      </w:r>
      <w:r w:rsidRPr="00B31977">
        <w:rPr>
          <w:rFonts w:hint="eastAsia"/>
          <w:sz w:val="28"/>
          <w:szCs w:val="28"/>
        </w:rPr>
        <w:t>及各相關部會等自行車道管轄單位於轄區推薦自行車路線報名，並由主辦單位籌組專業委員會就各審查項目評分加總後，公告複選名單</w:t>
      </w:r>
      <w:r w:rsidRPr="00B31977">
        <w:rPr>
          <w:sz w:val="28"/>
          <w:szCs w:val="28"/>
        </w:rPr>
        <w:t>(</w:t>
      </w:r>
      <w:r w:rsidRPr="00B31977">
        <w:rPr>
          <w:rFonts w:hint="eastAsia"/>
          <w:sz w:val="28"/>
          <w:szCs w:val="28"/>
        </w:rPr>
        <w:t>如附件</w:t>
      </w:r>
      <w:r w:rsidRPr="00B31977">
        <w:rPr>
          <w:sz w:val="28"/>
          <w:szCs w:val="28"/>
        </w:rPr>
        <w:t>1)</w:t>
      </w:r>
      <w:r w:rsidRPr="00B31977">
        <w:rPr>
          <w:rFonts w:hint="eastAsia"/>
          <w:sz w:val="28"/>
          <w:szCs w:val="28"/>
        </w:rPr>
        <w:t>。</w:t>
      </w:r>
    </w:p>
    <w:p w:rsidR="00CA3F46" w:rsidRPr="00B31977" w:rsidRDefault="00CA3F46" w:rsidP="003B008C">
      <w:pPr>
        <w:pStyle w:val="ListParagraph"/>
        <w:numPr>
          <w:ilvl w:val="1"/>
          <w:numId w:val="7"/>
        </w:numPr>
        <w:spacing w:beforeLines="50" w:line="400" w:lineRule="exact"/>
        <w:ind w:leftChars="0"/>
        <w:jc w:val="both"/>
        <w:rPr>
          <w:sz w:val="28"/>
          <w:szCs w:val="28"/>
        </w:rPr>
      </w:pPr>
      <w:r w:rsidRPr="00B31977">
        <w:rPr>
          <w:rFonts w:hint="eastAsia"/>
          <w:sz w:val="28"/>
          <w:szCs w:val="28"/>
        </w:rPr>
        <w:t>複選：分為二階段，分數加計後選出十大自行車經典路線。</w:t>
      </w:r>
    </w:p>
    <w:p w:rsidR="00CA3F46" w:rsidRPr="00B31977" w:rsidRDefault="00CA3F46" w:rsidP="003B008C">
      <w:pPr>
        <w:pStyle w:val="ListParagraph"/>
        <w:numPr>
          <w:ilvl w:val="3"/>
          <w:numId w:val="7"/>
        </w:numPr>
        <w:spacing w:beforeLines="50" w:line="400" w:lineRule="exact"/>
        <w:ind w:leftChars="0"/>
        <w:jc w:val="both"/>
        <w:rPr>
          <w:sz w:val="28"/>
          <w:szCs w:val="28"/>
        </w:rPr>
      </w:pPr>
      <w:r w:rsidRPr="00B31977">
        <w:rPr>
          <w:rFonts w:hint="eastAsia"/>
          <w:sz w:val="28"/>
          <w:szCs w:val="28"/>
        </w:rPr>
        <w:t>第一階段為全民公開網路票選</w:t>
      </w:r>
      <w:r w:rsidRPr="00B31977">
        <w:rPr>
          <w:sz w:val="28"/>
          <w:szCs w:val="28"/>
        </w:rPr>
        <w:t>(104</w:t>
      </w:r>
      <w:r w:rsidRPr="00B31977">
        <w:rPr>
          <w:rFonts w:hint="eastAsia"/>
          <w:sz w:val="28"/>
          <w:szCs w:val="28"/>
        </w:rPr>
        <w:t>年</w:t>
      </w:r>
      <w:r w:rsidRPr="00B31977">
        <w:rPr>
          <w:sz w:val="28"/>
          <w:szCs w:val="28"/>
        </w:rPr>
        <w:t>8</w:t>
      </w:r>
      <w:r w:rsidRPr="00B31977">
        <w:rPr>
          <w:rFonts w:hint="eastAsia"/>
          <w:sz w:val="28"/>
          <w:szCs w:val="28"/>
        </w:rPr>
        <w:t>月</w:t>
      </w:r>
      <w:r w:rsidRPr="00B31977">
        <w:rPr>
          <w:sz w:val="28"/>
          <w:szCs w:val="28"/>
        </w:rPr>
        <w:t>13</w:t>
      </w:r>
      <w:r w:rsidRPr="00B31977">
        <w:rPr>
          <w:rFonts w:hint="eastAsia"/>
          <w:sz w:val="28"/>
          <w:szCs w:val="28"/>
        </w:rPr>
        <w:t>日至</w:t>
      </w:r>
      <w:r w:rsidRPr="00B31977">
        <w:rPr>
          <w:sz w:val="28"/>
          <w:szCs w:val="28"/>
        </w:rPr>
        <w:t>104</w:t>
      </w:r>
      <w:r w:rsidRPr="00B31977">
        <w:rPr>
          <w:rFonts w:hint="eastAsia"/>
          <w:sz w:val="28"/>
          <w:szCs w:val="28"/>
        </w:rPr>
        <w:t>年</w:t>
      </w:r>
      <w:r w:rsidRPr="00B31977">
        <w:rPr>
          <w:sz w:val="28"/>
          <w:szCs w:val="28"/>
        </w:rPr>
        <w:t>9</w:t>
      </w:r>
      <w:r w:rsidRPr="00B31977">
        <w:rPr>
          <w:rFonts w:hint="eastAsia"/>
          <w:sz w:val="28"/>
          <w:szCs w:val="28"/>
        </w:rPr>
        <w:t>月</w:t>
      </w:r>
      <w:r w:rsidRPr="00B31977">
        <w:rPr>
          <w:sz w:val="28"/>
          <w:szCs w:val="28"/>
        </w:rPr>
        <w:t>30</w:t>
      </w:r>
      <w:r w:rsidRPr="00B31977">
        <w:rPr>
          <w:rFonts w:hint="eastAsia"/>
          <w:sz w:val="28"/>
          <w:szCs w:val="28"/>
        </w:rPr>
        <w:t>日止</w:t>
      </w:r>
      <w:r w:rsidRPr="00B31977">
        <w:rPr>
          <w:sz w:val="28"/>
          <w:szCs w:val="28"/>
        </w:rPr>
        <w:t>)</w:t>
      </w:r>
      <w:r w:rsidRPr="00B31977">
        <w:rPr>
          <w:rFonts w:hint="eastAsia"/>
          <w:sz w:val="28"/>
          <w:szCs w:val="28"/>
        </w:rPr>
        <w:t>，開放網路投票，權重為</w:t>
      </w:r>
      <w:r w:rsidRPr="00B31977">
        <w:rPr>
          <w:b/>
          <w:sz w:val="28"/>
          <w:szCs w:val="28"/>
        </w:rPr>
        <w:t>60%</w:t>
      </w:r>
      <w:r w:rsidRPr="00B31977">
        <w:rPr>
          <w:rFonts w:hint="eastAsia"/>
          <w:sz w:val="28"/>
          <w:szCs w:val="28"/>
        </w:rPr>
        <w:t>，網路投票票數之分數計算採區間制。</w:t>
      </w:r>
      <w:r w:rsidRPr="00B31977">
        <w:rPr>
          <w:sz w:val="28"/>
          <w:szCs w:val="28"/>
        </w:rPr>
        <w:t xml:space="preserve"> </w:t>
      </w:r>
    </w:p>
    <w:p w:rsidR="00CA3F46" w:rsidRPr="00B31977" w:rsidRDefault="00CA3F46" w:rsidP="003B008C">
      <w:pPr>
        <w:pStyle w:val="ListParagraph"/>
        <w:numPr>
          <w:ilvl w:val="3"/>
          <w:numId w:val="7"/>
        </w:numPr>
        <w:spacing w:beforeLines="50" w:line="400" w:lineRule="exact"/>
        <w:ind w:leftChars="0"/>
        <w:jc w:val="both"/>
        <w:rPr>
          <w:sz w:val="28"/>
          <w:szCs w:val="28"/>
        </w:rPr>
      </w:pPr>
      <w:r w:rsidRPr="00B31977">
        <w:rPr>
          <w:rFonts w:hint="eastAsia"/>
          <w:sz w:val="28"/>
          <w:szCs w:val="28"/>
        </w:rPr>
        <w:t>第二階段由遴選委員會進行評選，透過擴大邀請專家學者共同參與遴選，同時結合自行車道調查盤點過程與調查結果，強化各候選路線之友善程度與資訊化程度，此權重為</w:t>
      </w:r>
      <w:r w:rsidRPr="00B31977">
        <w:rPr>
          <w:sz w:val="28"/>
          <w:szCs w:val="28"/>
        </w:rPr>
        <w:t>40%</w:t>
      </w:r>
      <w:r w:rsidRPr="00B31977">
        <w:rPr>
          <w:rFonts w:hint="eastAsia"/>
          <w:sz w:val="28"/>
          <w:szCs w:val="28"/>
        </w:rPr>
        <w:t>。</w:t>
      </w:r>
    </w:p>
    <w:p w:rsidR="00CA3F46" w:rsidRPr="00B31977" w:rsidRDefault="00CA3F46" w:rsidP="003B008C">
      <w:pPr>
        <w:pStyle w:val="ListParagraph"/>
        <w:numPr>
          <w:ilvl w:val="0"/>
          <w:numId w:val="7"/>
        </w:numPr>
        <w:spacing w:beforeLines="50" w:line="400" w:lineRule="exact"/>
        <w:ind w:leftChars="0" w:left="566" w:hangingChars="202" w:hanging="566"/>
        <w:rPr>
          <w:rFonts w:ascii="標楷體"/>
          <w:sz w:val="28"/>
          <w:szCs w:val="28"/>
        </w:rPr>
      </w:pPr>
      <w:r w:rsidRPr="00B31977">
        <w:rPr>
          <w:rFonts w:ascii="標楷體" w:hAnsi="標楷體" w:hint="eastAsia"/>
          <w:sz w:val="28"/>
          <w:szCs w:val="28"/>
        </w:rPr>
        <w:t>網路票選參加資格：</w:t>
      </w:r>
    </w:p>
    <w:p w:rsidR="00CA3F46" w:rsidRPr="00B31977" w:rsidRDefault="00CA3F46" w:rsidP="003B008C">
      <w:pPr>
        <w:pStyle w:val="ListParagraph"/>
        <w:spacing w:beforeLines="50" w:line="400" w:lineRule="exact"/>
        <w:ind w:leftChars="0" w:left="566"/>
        <w:rPr>
          <w:rFonts w:ascii="標楷體"/>
          <w:sz w:val="28"/>
          <w:szCs w:val="28"/>
        </w:rPr>
      </w:pPr>
      <w:r w:rsidRPr="00B31977">
        <w:rPr>
          <w:rFonts w:ascii="標楷體" w:hAnsi="標楷體" w:hint="eastAsia"/>
          <w:sz w:val="28"/>
          <w:szCs w:val="28"/>
        </w:rPr>
        <w:t>中華民國國民在臺設籍者、在臺就學工作之外籍人士</w:t>
      </w:r>
    </w:p>
    <w:p w:rsidR="00CA3F46" w:rsidRPr="00B31977" w:rsidRDefault="00CA3F46" w:rsidP="003B008C">
      <w:pPr>
        <w:pStyle w:val="ListParagraph"/>
        <w:numPr>
          <w:ilvl w:val="0"/>
          <w:numId w:val="7"/>
        </w:numPr>
        <w:spacing w:beforeLines="50" w:line="400" w:lineRule="exact"/>
        <w:ind w:leftChars="0" w:left="566" w:hangingChars="202" w:hanging="566"/>
        <w:rPr>
          <w:rFonts w:ascii="標楷體"/>
          <w:sz w:val="28"/>
          <w:szCs w:val="28"/>
        </w:rPr>
      </w:pPr>
      <w:r w:rsidRPr="00B31977">
        <w:rPr>
          <w:rFonts w:ascii="標楷體" w:hAnsi="標楷體" w:hint="eastAsia"/>
          <w:sz w:val="28"/>
          <w:szCs w:val="28"/>
        </w:rPr>
        <w:t>活動時序：</w:t>
      </w:r>
    </w:p>
    <w:p w:rsidR="00CA3F46" w:rsidRPr="00B31977" w:rsidRDefault="00CA3F46" w:rsidP="003B008C">
      <w:pPr>
        <w:pStyle w:val="ListParagraph"/>
        <w:numPr>
          <w:ilvl w:val="0"/>
          <w:numId w:val="9"/>
        </w:numPr>
        <w:spacing w:beforeLines="50" w:line="400" w:lineRule="exact"/>
        <w:ind w:leftChars="0"/>
        <w:rPr>
          <w:rFonts w:ascii="標楷體"/>
          <w:sz w:val="28"/>
          <w:szCs w:val="28"/>
        </w:rPr>
      </w:pPr>
      <w:r w:rsidRPr="00B31977">
        <w:rPr>
          <w:rFonts w:ascii="標楷體" w:hAnsi="標楷體" w:hint="eastAsia"/>
          <w:sz w:val="28"/>
          <w:szCs w:val="28"/>
        </w:rPr>
        <w:t>網路票選：</w:t>
      </w:r>
      <w:r w:rsidRPr="00B31977">
        <w:rPr>
          <w:rFonts w:ascii="標楷體" w:hAnsi="標楷體"/>
          <w:sz w:val="28"/>
          <w:szCs w:val="28"/>
        </w:rPr>
        <w:t>104</w:t>
      </w:r>
      <w:r w:rsidRPr="00B31977">
        <w:rPr>
          <w:rFonts w:ascii="標楷體" w:hAnsi="標楷體" w:hint="eastAsia"/>
          <w:sz w:val="28"/>
          <w:szCs w:val="28"/>
        </w:rPr>
        <w:t>年</w:t>
      </w:r>
      <w:r w:rsidRPr="00B31977">
        <w:rPr>
          <w:rFonts w:ascii="標楷體" w:hAnsi="標楷體"/>
          <w:sz w:val="28"/>
          <w:szCs w:val="28"/>
        </w:rPr>
        <w:t>8</w:t>
      </w:r>
      <w:r w:rsidRPr="00B31977">
        <w:rPr>
          <w:rFonts w:ascii="標楷體" w:hAnsi="標楷體" w:hint="eastAsia"/>
          <w:sz w:val="28"/>
          <w:szCs w:val="28"/>
        </w:rPr>
        <w:t>月</w:t>
      </w:r>
      <w:r w:rsidRPr="00B31977">
        <w:rPr>
          <w:rFonts w:ascii="標楷體" w:hAnsi="標楷體"/>
          <w:sz w:val="28"/>
          <w:szCs w:val="28"/>
        </w:rPr>
        <w:t>13</w:t>
      </w:r>
      <w:r w:rsidRPr="00B31977">
        <w:rPr>
          <w:rFonts w:ascii="標楷體" w:hAnsi="標楷體" w:hint="eastAsia"/>
          <w:sz w:val="28"/>
          <w:szCs w:val="28"/>
        </w:rPr>
        <w:t>日中午</w:t>
      </w:r>
      <w:r w:rsidRPr="00B31977">
        <w:rPr>
          <w:rFonts w:ascii="標楷體" w:hAnsi="標楷體"/>
          <w:sz w:val="28"/>
          <w:szCs w:val="28"/>
        </w:rPr>
        <w:t>12</w:t>
      </w:r>
      <w:r>
        <w:rPr>
          <w:rFonts w:ascii="標楷體" w:hAnsi="標楷體" w:hint="eastAsia"/>
          <w:sz w:val="28"/>
          <w:szCs w:val="28"/>
        </w:rPr>
        <w:t>時</w:t>
      </w:r>
      <w:r w:rsidRPr="00B31977">
        <w:rPr>
          <w:rFonts w:ascii="標楷體" w:hAnsi="標楷體" w:hint="eastAsia"/>
          <w:sz w:val="28"/>
          <w:szCs w:val="28"/>
        </w:rPr>
        <w:t>至</w:t>
      </w:r>
      <w:r w:rsidRPr="00B31977">
        <w:rPr>
          <w:rFonts w:ascii="標楷體" w:hAnsi="標楷體"/>
          <w:sz w:val="28"/>
          <w:szCs w:val="28"/>
        </w:rPr>
        <w:t>104</w:t>
      </w:r>
      <w:r w:rsidRPr="00B31977">
        <w:rPr>
          <w:rFonts w:ascii="標楷體" w:hAnsi="標楷體" w:hint="eastAsia"/>
          <w:sz w:val="28"/>
          <w:szCs w:val="28"/>
        </w:rPr>
        <w:t>年</w:t>
      </w:r>
      <w:r w:rsidRPr="00B31977">
        <w:rPr>
          <w:rFonts w:ascii="標楷體" w:hAnsi="標楷體"/>
          <w:sz w:val="28"/>
          <w:szCs w:val="28"/>
        </w:rPr>
        <w:t>9</w:t>
      </w:r>
      <w:r w:rsidRPr="00B31977">
        <w:rPr>
          <w:rFonts w:ascii="標楷體" w:hAnsi="標楷體" w:hint="eastAsia"/>
          <w:sz w:val="28"/>
          <w:szCs w:val="28"/>
        </w:rPr>
        <w:t>月</w:t>
      </w:r>
      <w:r w:rsidRPr="00B31977">
        <w:rPr>
          <w:rFonts w:ascii="標楷體" w:hAnsi="標楷體"/>
          <w:sz w:val="28"/>
          <w:szCs w:val="28"/>
        </w:rPr>
        <w:t>30</w:t>
      </w:r>
      <w:r w:rsidRPr="00B31977">
        <w:rPr>
          <w:rFonts w:ascii="標楷體" w:hAnsi="標楷體" w:hint="eastAsia"/>
          <w:sz w:val="28"/>
          <w:szCs w:val="28"/>
        </w:rPr>
        <w:t>日中午</w:t>
      </w:r>
      <w:r w:rsidRPr="00B31977">
        <w:rPr>
          <w:rFonts w:ascii="標楷體" w:hAnsi="標楷體"/>
          <w:sz w:val="28"/>
          <w:szCs w:val="28"/>
        </w:rPr>
        <w:t>12</w:t>
      </w:r>
      <w:r>
        <w:rPr>
          <w:rFonts w:ascii="標楷體" w:hAnsi="標楷體" w:hint="eastAsia"/>
          <w:sz w:val="28"/>
          <w:szCs w:val="28"/>
        </w:rPr>
        <w:t>時</w:t>
      </w:r>
    </w:p>
    <w:p w:rsidR="00CA3F46" w:rsidRPr="00B31977" w:rsidRDefault="00CA3F46" w:rsidP="003B008C">
      <w:pPr>
        <w:pStyle w:val="ListParagraph"/>
        <w:numPr>
          <w:ilvl w:val="0"/>
          <w:numId w:val="9"/>
        </w:numPr>
        <w:spacing w:beforeLines="50" w:line="400" w:lineRule="exact"/>
        <w:ind w:leftChars="0"/>
        <w:rPr>
          <w:rFonts w:ascii="標楷體"/>
          <w:sz w:val="28"/>
          <w:szCs w:val="28"/>
        </w:rPr>
      </w:pPr>
      <w:r w:rsidRPr="00B31977">
        <w:rPr>
          <w:rFonts w:ascii="標楷體" w:hAnsi="標楷體" w:hint="eastAsia"/>
          <w:sz w:val="28"/>
          <w:szCs w:val="28"/>
        </w:rPr>
        <w:t>十大</w:t>
      </w:r>
      <w:r>
        <w:rPr>
          <w:rFonts w:ascii="標楷體" w:hAnsi="標楷體" w:hint="eastAsia"/>
          <w:sz w:val="28"/>
          <w:szCs w:val="28"/>
        </w:rPr>
        <w:t>自行車</w:t>
      </w:r>
      <w:r w:rsidRPr="00B31977">
        <w:rPr>
          <w:rFonts w:ascii="標楷體" w:hAnsi="標楷體" w:hint="eastAsia"/>
          <w:sz w:val="28"/>
          <w:szCs w:val="28"/>
        </w:rPr>
        <w:t>經典路線決選結果：預計於</w:t>
      </w:r>
      <w:r w:rsidRPr="00B31977">
        <w:rPr>
          <w:rFonts w:ascii="標楷體" w:hAnsi="標楷體"/>
          <w:sz w:val="28"/>
          <w:szCs w:val="28"/>
        </w:rPr>
        <w:t>104</w:t>
      </w:r>
      <w:r w:rsidRPr="00B31977">
        <w:rPr>
          <w:rFonts w:ascii="標楷體" w:hAnsi="標楷體" w:hint="eastAsia"/>
          <w:sz w:val="28"/>
          <w:szCs w:val="28"/>
        </w:rPr>
        <w:t>年</w:t>
      </w:r>
      <w:r w:rsidRPr="00B31977">
        <w:rPr>
          <w:rFonts w:ascii="標楷體" w:hAnsi="標楷體"/>
          <w:sz w:val="28"/>
          <w:szCs w:val="28"/>
        </w:rPr>
        <w:t>10</w:t>
      </w:r>
      <w:r w:rsidRPr="00B31977">
        <w:rPr>
          <w:rFonts w:ascii="標楷體" w:hAnsi="標楷體" w:hint="eastAsia"/>
          <w:sz w:val="28"/>
          <w:szCs w:val="28"/>
        </w:rPr>
        <w:t>月底公布</w:t>
      </w:r>
    </w:p>
    <w:p w:rsidR="00CA3F46" w:rsidRPr="00B31977" w:rsidRDefault="00CA3F46" w:rsidP="003B008C">
      <w:pPr>
        <w:pStyle w:val="ListParagraph"/>
        <w:numPr>
          <w:ilvl w:val="0"/>
          <w:numId w:val="9"/>
        </w:numPr>
        <w:spacing w:beforeLines="50" w:line="400" w:lineRule="exact"/>
        <w:ind w:leftChars="0"/>
        <w:rPr>
          <w:rFonts w:ascii="標楷體"/>
          <w:sz w:val="28"/>
          <w:szCs w:val="28"/>
        </w:rPr>
      </w:pPr>
      <w:r w:rsidRPr="00B31977">
        <w:rPr>
          <w:rFonts w:ascii="標楷體" w:hAnsi="標楷體" w:hint="eastAsia"/>
          <w:sz w:val="28"/>
          <w:szCs w:val="28"/>
        </w:rPr>
        <w:t>票選抽獎得獎名單：預計於</w:t>
      </w:r>
      <w:r w:rsidRPr="00B31977">
        <w:rPr>
          <w:rFonts w:ascii="標楷體" w:hAnsi="標楷體"/>
          <w:sz w:val="28"/>
          <w:szCs w:val="28"/>
        </w:rPr>
        <w:t>104</w:t>
      </w:r>
      <w:r w:rsidRPr="00B31977">
        <w:rPr>
          <w:rFonts w:ascii="標楷體" w:hAnsi="標楷體" w:hint="eastAsia"/>
          <w:sz w:val="28"/>
          <w:szCs w:val="28"/>
        </w:rPr>
        <w:t>年</w:t>
      </w:r>
      <w:r w:rsidRPr="00B31977">
        <w:rPr>
          <w:rFonts w:ascii="標楷體" w:hAnsi="標楷體"/>
          <w:sz w:val="28"/>
          <w:szCs w:val="28"/>
        </w:rPr>
        <w:t>11</w:t>
      </w:r>
      <w:r w:rsidRPr="00B31977">
        <w:rPr>
          <w:rFonts w:ascii="標楷體" w:hAnsi="標楷體" w:hint="eastAsia"/>
          <w:sz w:val="28"/>
          <w:szCs w:val="28"/>
        </w:rPr>
        <w:t>月公布</w:t>
      </w:r>
    </w:p>
    <w:p w:rsidR="00CA3F46" w:rsidRPr="00B31977" w:rsidRDefault="00CA3F46" w:rsidP="003B008C">
      <w:pPr>
        <w:pStyle w:val="ListParagraph"/>
        <w:numPr>
          <w:ilvl w:val="0"/>
          <w:numId w:val="7"/>
        </w:numPr>
        <w:spacing w:beforeLines="50" w:line="400" w:lineRule="exact"/>
        <w:ind w:leftChars="0" w:left="566" w:hangingChars="202" w:hanging="566"/>
        <w:rPr>
          <w:rFonts w:ascii="標楷體"/>
          <w:sz w:val="28"/>
          <w:szCs w:val="28"/>
        </w:rPr>
      </w:pPr>
      <w:r w:rsidRPr="00B31977">
        <w:rPr>
          <w:rFonts w:ascii="標楷體" w:hAnsi="標楷體" w:hint="eastAsia"/>
          <w:sz w:val="28"/>
          <w:szCs w:val="28"/>
        </w:rPr>
        <w:t>票選方式：</w:t>
      </w:r>
    </w:p>
    <w:p w:rsidR="00CA3F46" w:rsidRPr="00B31977" w:rsidRDefault="00CA3F46" w:rsidP="003B008C">
      <w:pPr>
        <w:pStyle w:val="ListParagraph"/>
        <w:numPr>
          <w:ilvl w:val="0"/>
          <w:numId w:val="16"/>
        </w:numPr>
        <w:spacing w:beforeLines="50" w:line="400" w:lineRule="exact"/>
        <w:ind w:leftChars="0"/>
        <w:rPr>
          <w:rFonts w:ascii="標楷體"/>
          <w:sz w:val="28"/>
          <w:szCs w:val="28"/>
        </w:rPr>
      </w:pPr>
      <w:r w:rsidRPr="00B31977">
        <w:rPr>
          <w:rFonts w:ascii="標楷體" w:hAnsi="標楷體" w:hint="eastAsia"/>
          <w:sz w:val="28"/>
          <w:szCs w:val="28"/>
        </w:rPr>
        <w:t>進入本活動網站</w:t>
      </w:r>
      <w:r w:rsidRPr="00B31977">
        <w:rPr>
          <w:rFonts w:ascii="標楷體" w:hAnsi="標楷體"/>
          <w:sz w:val="28"/>
          <w:szCs w:val="28"/>
        </w:rPr>
        <w:t>(</w:t>
      </w:r>
      <w:r w:rsidRPr="00B31977">
        <w:rPr>
          <w:rFonts w:ascii="標楷體" w:hAnsi="標楷體" w:hint="eastAsia"/>
          <w:sz w:val="28"/>
          <w:szCs w:val="28"/>
        </w:rPr>
        <w:t>網址：</w:t>
      </w:r>
      <w:hyperlink r:id="rId7" w:history="1">
        <w:r w:rsidRPr="00B31977">
          <w:rPr>
            <w:rStyle w:val="Hyperlink"/>
            <w:rFonts w:ascii="標楷體" w:hAnsi="標楷體"/>
            <w:sz w:val="28"/>
            <w:szCs w:val="28"/>
          </w:rPr>
          <w:t>http://www.top10cycling.tw/</w:t>
        </w:r>
      </w:hyperlink>
      <w:r w:rsidRPr="00B31977">
        <w:rPr>
          <w:rFonts w:ascii="標楷體" w:hAnsi="標楷體"/>
          <w:sz w:val="28"/>
          <w:szCs w:val="28"/>
        </w:rPr>
        <w:t>)</w:t>
      </w:r>
      <w:r w:rsidRPr="00B31977">
        <w:rPr>
          <w:rFonts w:ascii="標楷體" w:hAnsi="標楷體" w:hint="eastAsia"/>
          <w:sz w:val="28"/>
          <w:szCs w:val="28"/>
        </w:rPr>
        <w:t>，點擊</w:t>
      </w:r>
      <w:r w:rsidRPr="00B31977">
        <w:rPr>
          <w:rFonts w:ascii="新細明體" w:eastAsia="新細明體" w:hAnsi="新細明體" w:hint="eastAsia"/>
          <w:sz w:val="28"/>
          <w:szCs w:val="28"/>
        </w:rPr>
        <w:t>「</w:t>
      </w:r>
      <w:r>
        <w:rPr>
          <w:rFonts w:ascii="標楷體" w:hAnsi="標楷體" w:hint="eastAsia"/>
          <w:sz w:val="28"/>
          <w:szCs w:val="28"/>
        </w:rPr>
        <w:t>候選名單</w:t>
      </w:r>
      <w:bookmarkStart w:id="0" w:name="_GoBack"/>
      <w:bookmarkEnd w:id="0"/>
      <w:r w:rsidRPr="00B31977">
        <w:rPr>
          <w:rFonts w:ascii="新細明體" w:eastAsia="新細明體" w:hAnsi="新細明體" w:hint="eastAsia"/>
          <w:sz w:val="28"/>
          <w:szCs w:val="28"/>
        </w:rPr>
        <w:t>」</w:t>
      </w:r>
      <w:r w:rsidRPr="00B31977">
        <w:rPr>
          <w:rFonts w:ascii="標楷體" w:hAnsi="標楷體" w:hint="eastAsia"/>
          <w:sz w:val="28"/>
          <w:szCs w:val="28"/>
        </w:rPr>
        <w:t>專區，進入網路投票頁面。</w:t>
      </w:r>
    </w:p>
    <w:p w:rsidR="00CA3F46" w:rsidRPr="00B31977" w:rsidRDefault="00CA3F46" w:rsidP="003B008C">
      <w:pPr>
        <w:pStyle w:val="ListParagraph"/>
        <w:numPr>
          <w:ilvl w:val="0"/>
          <w:numId w:val="16"/>
        </w:numPr>
        <w:spacing w:beforeLines="50" w:line="400" w:lineRule="exact"/>
        <w:ind w:leftChars="0"/>
        <w:rPr>
          <w:rFonts w:ascii="標楷體"/>
          <w:sz w:val="28"/>
          <w:szCs w:val="28"/>
        </w:rPr>
      </w:pPr>
      <w:r w:rsidRPr="00B31977">
        <w:rPr>
          <w:rFonts w:ascii="標楷體" w:hAnsi="標楷體" w:hint="eastAsia"/>
          <w:sz w:val="28"/>
          <w:szCs w:val="28"/>
        </w:rPr>
        <w:t>參加</w:t>
      </w:r>
      <w:r>
        <w:rPr>
          <w:rFonts w:ascii="標楷體" w:hAnsi="標楷體" w:hint="eastAsia"/>
          <w:sz w:val="28"/>
          <w:szCs w:val="28"/>
        </w:rPr>
        <w:t>票選</w:t>
      </w:r>
      <w:r w:rsidRPr="00B31977">
        <w:rPr>
          <w:rFonts w:ascii="標楷體" w:hAnsi="標楷體" w:hint="eastAsia"/>
          <w:sz w:val="28"/>
          <w:szCs w:val="28"/>
        </w:rPr>
        <w:t>者輸入姓名、性別、國籍、身分證字號（或護照號碼）及</w:t>
      </w:r>
      <w:r w:rsidRPr="00B31977">
        <w:rPr>
          <w:rFonts w:ascii="標楷體" w:hAnsi="標楷體"/>
          <w:sz w:val="28"/>
          <w:szCs w:val="28"/>
        </w:rPr>
        <w:t>E-Mail</w:t>
      </w:r>
      <w:r w:rsidRPr="00B31977">
        <w:rPr>
          <w:rFonts w:ascii="標楷體" w:hAnsi="標楷體" w:hint="eastAsia"/>
          <w:sz w:val="28"/>
          <w:szCs w:val="28"/>
        </w:rPr>
        <w:t>，通過檢核且尚未投票者即可參加</w:t>
      </w:r>
      <w:r>
        <w:rPr>
          <w:rFonts w:ascii="標楷體" w:hAnsi="標楷體" w:hint="eastAsia"/>
          <w:sz w:val="28"/>
          <w:szCs w:val="28"/>
        </w:rPr>
        <w:t>票選活動</w:t>
      </w:r>
      <w:r w:rsidRPr="00B31977">
        <w:rPr>
          <w:rFonts w:ascii="標楷體" w:hAnsi="標楷體" w:hint="eastAsia"/>
          <w:sz w:val="28"/>
          <w:szCs w:val="28"/>
        </w:rPr>
        <w:t>；欲參加抽獎者須再提供連絡電話（或手機）及通訊地址</w:t>
      </w:r>
      <w:r>
        <w:rPr>
          <w:rFonts w:ascii="標楷體" w:hAnsi="標楷體"/>
          <w:sz w:val="28"/>
          <w:szCs w:val="28"/>
        </w:rPr>
        <w:t>(</w:t>
      </w:r>
      <w:r>
        <w:rPr>
          <w:rFonts w:ascii="標楷體" w:hAnsi="標楷體" w:hint="eastAsia"/>
          <w:sz w:val="28"/>
          <w:szCs w:val="28"/>
        </w:rPr>
        <w:t>依據</w:t>
      </w:r>
      <w:r w:rsidRPr="00E9174A">
        <w:rPr>
          <w:rFonts w:ascii="標楷體" w:hAnsi="標楷體" w:hint="eastAsia"/>
          <w:sz w:val="28"/>
          <w:szCs w:val="28"/>
        </w:rPr>
        <w:t>個人資料保護法</w:t>
      </w:r>
      <w:r>
        <w:rPr>
          <w:rFonts w:ascii="標楷體" w:hAnsi="標楷體" w:hint="eastAsia"/>
          <w:sz w:val="28"/>
          <w:szCs w:val="28"/>
        </w:rPr>
        <w:t>，相關資料蒐集</w:t>
      </w:r>
      <w:r w:rsidRPr="00E9174A">
        <w:rPr>
          <w:rFonts w:ascii="標楷體" w:hAnsi="標楷體" w:hint="eastAsia"/>
          <w:sz w:val="28"/>
          <w:szCs w:val="28"/>
        </w:rPr>
        <w:t>請詳閱</w:t>
      </w:r>
      <w:r>
        <w:rPr>
          <w:rFonts w:ascii="新細明體" w:eastAsia="新細明體" w:hAnsi="新細明體" w:hint="eastAsia"/>
          <w:sz w:val="28"/>
          <w:szCs w:val="28"/>
        </w:rPr>
        <w:t>「</w:t>
      </w:r>
      <w:r w:rsidRPr="00E9174A">
        <w:rPr>
          <w:rFonts w:ascii="標楷體" w:hAnsi="標楷體" w:hint="eastAsia"/>
          <w:sz w:val="28"/>
          <w:szCs w:val="28"/>
        </w:rPr>
        <w:t>蒐集個人資料告知事項與書面同意書</w:t>
      </w:r>
      <w:r>
        <w:rPr>
          <w:rFonts w:ascii="新細明體" w:eastAsia="新細明體" w:hAnsi="新細明體" w:hint="eastAsia"/>
          <w:sz w:val="28"/>
          <w:szCs w:val="28"/>
        </w:rPr>
        <w:t>」</w:t>
      </w:r>
      <w:r w:rsidRPr="00E9174A">
        <w:rPr>
          <w:rFonts w:ascii="標楷體" w:hAnsi="標楷體" w:hint="eastAsia"/>
          <w:sz w:val="28"/>
          <w:szCs w:val="28"/>
        </w:rPr>
        <w:t>如附件</w:t>
      </w:r>
      <w:r w:rsidRPr="00E9174A">
        <w:rPr>
          <w:rFonts w:ascii="標楷體" w:hAnsi="標楷體"/>
          <w:sz w:val="28"/>
          <w:szCs w:val="28"/>
        </w:rPr>
        <w:t>2</w:t>
      </w:r>
      <w:r>
        <w:rPr>
          <w:rFonts w:ascii="標楷體" w:hAnsi="標楷體"/>
          <w:sz w:val="28"/>
          <w:szCs w:val="28"/>
        </w:rPr>
        <w:t>)</w:t>
      </w:r>
    </w:p>
    <w:p w:rsidR="00CA3F46" w:rsidRDefault="00CA3F46" w:rsidP="003B008C">
      <w:pPr>
        <w:pStyle w:val="ListParagraph"/>
        <w:numPr>
          <w:ilvl w:val="0"/>
          <w:numId w:val="16"/>
        </w:numPr>
        <w:spacing w:beforeLines="50" w:line="400" w:lineRule="exact"/>
        <w:ind w:leftChars="0"/>
        <w:rPr>
          <w:rFonts w:ascii="標楷體"/>
          <w:sz w:val="28"/>
          <w:szCs w:val="28"/>
        </w:rPr>
      </w:pPr>
      <w:r w:rsidRPr="00B31977">
        <w:rPr>
          <w:rFonts w:ascii="標楷體" w:hAnsi="標楷體" w:hint="eastAsia"/>
          <w:sz w:val="28"/>
          <w:szCs w:val="28"/>
        </w:rPr>
        <w:t>活動期間每人可投票一次，一次須選</w:t>
      </w:r>
      <w:r w:rsidRPr="00B31977">
        <w:rPr>
          <w:rFonts w:ascii="標楷體" w:hAnsi="標楷體"/>
          <w:sz w:val="28"/>
          <w:szCs w:val="28"/>
        </w:rPr>
        <w:t>10</w:t>
      </w:r>
      <w:r w:rsidRPr="00B31977">
        <w:rPr>
          <w:rFonts w:ascii="標楷體" w:hAnsi="標楷體" w:hint="eastAsia"/>
          <w:sz w:val="28"/>
          <w:szCs w:val="28"/>
        </w:rPr>
        <w:t>條路線</w:t>
      </w:r>
      <w:r w:rsidRPr="00B31977">
        <w:rPr>
          <w:rFonts w:ascii="標楷體" w:hAnsi="標楷體"/>
          <w:sz w:val="28"/>
          <w:szCs w:val="28"/>
        </w:rPr>
        <w:t>(</w:t>
      </w:r>
      <w:r w:rsidRPr="00B31977">
        <w:rPr>
          <w:rFonts w:ascii="標楷體" w:hAnsi="標楷體" w:hint="eastAsia"/>
          <w:sz w:val="28"/>
          <w:szCs w:val="28"/>
        </w:rPr>
        <w:t>不重複</w:t>
      </w:r>
      <w:r w:rsidRPr="00B31977">
        <w:rPr>
          <w:rFonts w:ascii="標楷體" w:hAnsi="標楷體"/>
          <w:sz w:val="28"/>
          <w:szCs w:val="28"/>
        </w:rPr>
        <w:t>)</w:t>
      </w:r>
      <w:r w:rsidRPr="00B31977">
        <w:rPr>
          <w:rFonts w:ascii="標楷體" w:hAnsi="標楷體" w:hint="eastAsia"/>
          <w:sz w:val="28"/>
          <w:szCs w:val="28"/>
        </w:rPr>
        <w:t>，送出後不得修改。</w:t>
      </w:r>
    </w:p>
    <w:p w:rsidR="00CA3F46" w:rsidRPr="00B31977" w:rsidRDefault="00CA3F46" w:rsidP="003B008C">
      <w:pPr>
        <w:pStyle w:val="ListParagraph"/>
        <w:numPr>
          <w:ilvl w:val="0"/>
          <w:numId w:val="7"/>
        </w:numPr>
        <w:spacing w:beforeLines="50" w:line="400" w:lineRule="exact"/>
        <w:ind w:leftChars="0" w:left="566" w:hangingChars="202" w:hanging="566"/>
        <w:rPr>
          <w:rFonts w:ascii="標楷體"/>
          <w:sz w:val="28"/>
          <w:szCs w:val="28"/>
        </w:rPr>
      </w:pPr>
      <w:r w:rsidRPr="00B31977">
        <w:rPr>
          <w:rFonts w:ascii="標楷體" w:hAnsi="標楷體" w:hint="eastAsia"/>
          <w:sz w:val="28"/>
          <w:szCs w:val="28"/>
        </w:rPr>
        <w:t>票數統計：網站首頁將公告即時票數統計，最終票選結果將依徵選辦法與委員評分加總後，於</w:t>
      </w:r>
      <w:r w:rsidRPr="00B31977">
        <w:rPr>
          <w:rFonts w:ascii="標楷體" w:hAnsi="標楷體"/>
          <w:sz w:val="28"/>
          <w:szCs w:val="28"/>
        </w:rPr>
        <w:t>104</w:t>
      </w:r>
      <w:r w:rsidRPr="00B31977">
        <w:rPr>
          <w:rFonts w:ascii="標楷體" w:hAnsi="標楷體" w:hint="eastAsia"/>
          <w:sz w:val="28"/>
          <w:szCs w:val="28"/>
        </w:rPr>
        <w:t>年</w:t>
      </w:r>
      <w:r w:rsidRPr="00B31977">
        <w:rPr>
          <w:rFonts w:ascii="標楷體" w:hAnsi="標楷體"/>
          <w:sz w:val="28"/>
          <w:szCs w:val="28"/>
        </w:rPr>
        <w:t>10</w:t>
      </w:r>
      <w:r w:rsidRPr="00B31977">
        <w:rPr>
          <w:rFonts w:ascii="標楷體" w:hAnsi="標楷體" w:hint="eastAsia"/>
          <w:sz w:val="28"/>
          <w:szCs w:val="28"/>
        </w:rPr>
        <w:t>月底公布十大自行車經典路線獲獎名單及最佳人氣</w:t>
      </w:r>
      <w:r>
        <w:rPr>
          <w:rFonts w:ascii="標楷體" w:hAnsi="標楷體" w:hint="eastAsia"/>
          <w:sz w:val="28"/>
          <w:szCs w:val="28"/>
        </w:rPr>
        <w:t>等</w:t>
      </w:r>
      <w:r w:rsidRPr="00B31977">
        <w:rPr>
          <w:rFonts w:ascii="標楷體" w:hAnsi="標楷體" w:hint="eastAsia"/>
          <w:sz w:val="28"/>
          <w:szCs w:val="28"/>
        </w:rPr>
        <w:t>獎項。</w:t>
      </w:r>
    </w:p>
    <w:p w:rsidR="00CA3F46" w:rsidRPr="00B31977" w:rsidRDefault="00CA3F46" w:rsidP="003B008C">
      <w:pPr>
        <w:pStyle w:val="ListParagraph"/>
        <w:numPr>
          <w:ilvl w:val="0"/>
          <w:numId w:val="7"/>
        </w:numPr>
        <w:spacing w:beforeLines="50" w:line="400" w:lineRule="exact"/>
        <w:ind w:leftChars="0" w:left="566" w:hangingChars="202" w:hanging="566"/>
        <w:rPr>
          <w:rFonts w:ascii="標楷體"/>
          <w:sz w:val="28"/>
          <w:szCs w:val="28"/>
        </w:rPr>
      </w:pPr>
      <w:r w:rsidRPr="00B31977">
        <w:rPr>
          <w:rFonts w:ascii="標楷體" w:hAnsi="標楷體" w:hint="eastAsia"/>
          <w:sz w:val="28"/>
          <w:szCs w:val="28"/>
        </w:rPr>
        <w:t>預防灌票機制：凡參加票選者，網站將記錄投票紀錄，預防發生灌票情事。為使網路票選活動進行符合公平、公開及公正之原則，凡參加網路票選者有下列情形之ㄧ，並經本活動辦理單位查證後，認為確有防礙網路票選活動之公平與公正性情事者，辦理單位有權取消其點擊人次，並將以不正常行為投票之相關點擊人次歸零計算，或重新計算點擊人次之投票數。防礙網路票選活動如次：</w:t>
      </w:r>
    </w:p>
    <w:p w:rsidR="00CA3F46" w:rsidRPr="00B31977" w:rsidRDefault="00CA3F46" w:rsidP="003B008C">
      <w:pPr>
        <w:pStyle w:val="ListParagraph"/>
        <w:numPr>
          <w:ilvl w:val="0"/>
          <w:numId w:val="11"/>
        </w:numPr>
        <w:spacing w:beforeLines="50" w:line="400" w:lineRule="exact"/>
        <w:ind w:leftChars="0"/>
        <w:rPr>
          <w:rFonts w:ascii="標楷體"/>
          <w:sz w:val="28"/>
          <w:szCs w:val="28"/>
        </w:rPr>
      </w:pPr>
      <w:r w:rsidRPr="00B31977">
        <w:rPr>
          <w:rFonts w:ascii="標楷體" w:hAnsi="標楷體" w:hint="eastAsia"/>
          <w:sz w:val="28"/>
          <w:szCs w:val="28"/>
        </w:rPr>
        <w:t>利用電腦、網路之漏洞（如：攻擊點擊程式、登入認證、及其它可認定相似之攔截行為等）以及利用非本活動規定之投票行為進行虛報。</w:t>
      </w:r>
    </w:p>
    <w:p w:rsidR="00CA3F46" w:rsidRPr="00B31977" w:rsidRDefault="00CA3F46" w:rsidP="003B008C">
      <w:pPr>
        <w:pStyle w:val="ListParagraph"/>
        <w:numPr>
          <w:ilvl w:val="0"/>
          <w:numId w:val="11"/>
        </w:numPr>
        <w:spacing w:beforeLines="50" w:line="400" w:lineRule="exact"/>
        <w:ind w:leftChars="0"/>
        <w:rPr>
          <w:rFonts w:ascii="標楷體"/>
          <w:sz w:val="28"/>
          <w:szCs w:val="28"/>
        </w:rPr>
      </w:pPr>
      <w:r w:rsidRPr="00B31977">
        <w:rPr>
          <w:rFonts w:ascii="標楷體" w:hAnsi="標楷體" w:hint="eastAsia"/>
          <w:sz w:val="28"/>
          <w:szCs w:val="28"/>
        </w:rPr>
        <w:t>利用不正當之行為（如：侵入資料庫、改封包，及其它可認定相似之駭客行為等）竄改投票數。</w:t>
      </w:r>
    </w:p>
    <w:p w:rsidR="00CA3F46" w:rsidRPr="00B31977" w:rsidRDefault="00CA3F46" w:rsidP="003B008C">
      <w:pPr>
        <w:pStyle w:val="ListParagraph"/>
        <w:numPr>
          <w:ilvl w:val="0"/>
          <w:numId w:val="11"/>
        </w:numPr>
        <w:spacing w:beforeLines="50" w:line="400" w:lineRule="exact"/>
        <w:ind w:leftChars="0"/>
        <w:rPr>
          <w:rFonts w:ascii="標楷體"/>
          <w:sz w:val="28"/>
          <w:szCs w:val="28"/>
        </w:rPr>
      </w:pPr>
      <w:r w:rsidRPr="00B31977">
        <w:rPr>
          <w:rFonts w:ascii="標楷體" w:hAnsi="標楷體" w:hint="eastAsia"/>
          <w:sz w:val="28"/>
          <w:szCs w:val="28"/>
        </w:rPr>
        <w:t>以任何不實或不正確之資料損害主辦單位或其他任何第三人權益者，應負一切民、刑事責任。辦理單位對此不負任何法律責任。</w:t>
      </w:r>
    </w:p>
    <w:p w:rsidR="00CA3F46" w:rsidRPr="00B31977" w:rsidRDefault="00CA3F46" w:rsidP="003B008C">
      <w:pPr>
        <w:pStyle w:val="ListParagraph"/>
        <w:numPr>
          <w:ilvl w:val="0"/>
          <w:numId w:val="11"/>
        </w:numPr>
        <w:spacing w:beforeLines="50" w:line="400" w:lineRule="exact"/>
        <w:ind w:leftChars="0"/>
        <w:rPr>
          <w:rFonts w:ascii="標楷體"/>
          <w:sz w:val="28"/>
          <w:szCs w:val="28"/>
        </w:rPr>
      </w:pPr>
      <w:r w:rsidRPr="00B31977">
        <w:rPr>
          <w:rFonts w:ascii="標楷體" w:hAnsi="標楷體" w:hint="eastAsia"/>
          <w:sz w:val="28"/>
          <w:szCs w:val="28"/>
        </w:rPr>
        <w:t>其它由辦理單位認定有灌票嫌疑之投票數。</w:t>
      </w:r>
    </w:p>
    <w:p w:rsidR="00CA3F46" w:rsidRPr="00B31977" w:rsidRDefault="00CA3F46" w:rsidP="003B008C">
      <w:pPr>
        <w:pStyle w:val="ListParagraph"/>
        <w:numPr>
          <w:ilvl w:val="0"/>
          <w:numId w:val="7"/>
        </w:numPr>
        <w:spacing w:beforeLines="50" w:line="400" w:lineRule="exact"/>
        <w:ind w:leftChars="0" w:left="566" w:hangingChars="202" w:hanging="566"/>
        <w:rPr>
          <w:rFonts w:ascii="標楷體"/>
          <w:sz w:val="28"/>
          <w:szCs w:val="28"/>
        </w:rPr>
      </w:pPr>
      <w:r w:rsidRPr="00B31977">
        <w:rPr>
          <w:rFonts w:ascii="標楷體" w:hAnsi="標楷體" w:hint="eastAsia"/>
          <w:sz w:val="28"/>
          <w:szCs w:val="28"/>
        </w:rPr>
        <w:t>公佈得獎時間：完成投票後留下完整資料欲參加抽獎活動者，辦理單位將以電腦亂數公平抽獎，所有參加抽獎活動者之中獎機會相同；中獎名單預計於</w:t>
      </w:r>
      <w:r w:rsidRPr="00B31977">
        <w:rPr>
          <w:rFonts w:ascii="標楷體" w:hAnsi="標楷體"/>
          <w:sz w:val="28"/>
          <w:szCs w:val="28"/>
        </w:rPr>
        <w:t>104</w:t>
      </w:r>
      <w:r w:rsidRPr="00B31977">
        <w:rPr>
          <w:rFonts w:ascii="標楷體" w:hAnsi="標楷體" w:hint="eastAsia"/>
          <w:sz w:val="28"/>
          <w:szCs w:val="28"/>
        </w:rPr>
        <w:t>年</w:t>
      </w:r>
      <w:r w:rsidRPr="00B31977">
        <w:rPr>
          <w:rFonts w:ascii="標楷體" w:hAnsi="標楷體"/>
          <w:sz w:val="28"/>
          <w:szCs w:val="28"/>
        </w:rPr>
        <w:t>11</w:t>
      </w:r>
      <w:r w:rsidRPr="00B31977">
        <w:rPr>
          <w:rFonts w:ascii="標楷體" w:hAnsi="標楷體" w:hint="eastAsia"/>
          <w:sz w:val="28"/>
          <w:szCs w:val="28"/>
        </w:rPr>
        <w:t>月公布於活動網站。</w:t>
      </w:r>
    </w:p>
    <w:p w:rsidR="00CA3F46" w:rsidRPr="00B31977" w:rsidRDefault="00CA3F46" w:rsidP="003B008C">
      <w:pPr>
        <w:pStyle w:val="ListParagraph"/>
        <w:numPr>
          <w:ilvl w:val="0"/>
          <w:numId w:val="7"/>
        </w:numPr>
        <w:spacing w:beforeLines="50" w:line="400" w:lineRule="exact"/>
        <w:ind w:leftChars="0" w:left="566" w:hangingChars="202" w:hanging="566"/>
        <w:rPr>
          <w:rFonts w:ascii="標楷體"/>
          <w:sz w:val="28"/>
          <w:szCs w:val="28"/>
        </w:rPr>
      </w:pPr>
      <w:r w:rsidRPr="00B31977">
        <w:rPr>
          <w:rFonts w:ascii="標楷體" w:hAnsi="標楷體" w:hint="eastAsia"/>
          <w:sz w:val="28"/>
          <w:szCs w:val="28"/>
        </w:rPr>
        <w:t>抽獎獎品：</w:t>
      </w:r>
    </w:p>
    <w:p w:rsidR="00CA3F46" w:rsidRPr="00B31977" w:rsidRDefault="00CA3F46" w:rsidP="003B008C">
      <w:pPr>
        <w:pStyle w:val="ListParagraph"/>
        <w:numPr>
          <w:ilvl w:val="0"/>
          <w:numId w:val="12"/>
        </w:numPr>
        <w:spacing w:beforeLines="50" w:line="400" w:lineRule="exact"/>
        <w:ind w:leftChars="0"/>
        <w:rPr>
          <w:rFonts w:ascii="標楷體"/>
          <w:sz w:val="28"/>
          <w:szCs w:val="28"/>
        </w:rPr>
      </w:pPr>
      <w:r w:rsidRPr="00B31977">
        <w:rPr>
          <w:rFonts w:ascii="標楷體" w:hAnsi="標楷體" w:hint="eastAsia"/>
          <w:sz w:val="28"/>
          <w:szCs w:val="28"/>
        </w:rPr>
        <w:t>中華航空國際線經濟艙來回機票共</w:t>
      </w:r>
      <w:r w:rsidRPr="00B31977">
        <w:rPr>
          <w:rFonts w:ascii="標楷體" w:hAnsi="標楷體"/>
          <w:sz w:val="28"/>
          <w:szCs w:val="28"/>
        </w:rPr>
        <w:t>6</w:t>
      </w:r>
      <w:r w:rsidRPr="00B31977">
        <w:rPr>
          <w:rFonts w:ascii="標楷體" w:hAnsi="標楷體" w:hint="eastAsia"/>
          <w:sz w:val="28"/>
          <w:szCs w:val="28"/>
        </w:rPr>
        <w:t>張</w:t>
      </w:r>
      <w:r w:rsidRPr="00B31977">
        <w:rPr>
          <w:rFonts w:ascii="標楷體" w:hAnsi="標楷體"/>
          <w:sz w:val="28"/>
          <w:szCs w:val="28"/>
        </w:rPr>
        <w:t>(</w:t>
      </w:r>
      <w:r w:rsidRPr="00B31977">
        <w:rPr>
          <w:rFonts w:ascii="標楷體" w:hAnsi="標楷體" w:hint="eastAsia"/>
          <w:sz w:val="28"/>
          <w:szCs w:val="28"/>
        </w:rPr>
        <w:t>歐洲</w:t>
      </w:r>
      <w:r>
        <w:rPr>
          <w:rFonts w:ascii="標楷體" w:hAnsi="標楷體" w:hint="eastAsia"/>
          <w:sz w:val="28"/>
          <w:szCs w:val="28"/>
        </w:rPr>
        <w:t>航</w:t>
      </w:r>
      <w:r w:rsidRPr="00B31977">
        <w:rPr>
          <w:rFonts w:ascii="標楷體" w:hAnsi="標楷體" w:hint="eastAsia"/>
          <w:sz w:val="28"/>
          <w:szCs w:val="28"/>
        </w:rPr>
        <w:t>線、美洲</w:t>
      </w:r>
      <w:r>
        <w:rPr>
          <w:rFonts w:ascii="標楷體" w:hAnsi="標楷體" w:hint="eastAsia"/>
          <w:sz w:val="28"/>
          <w:szCs w:val="28"/>
        </w:rPr>
        <w:t>航</w:t>
      </w:r>
      <w:r w:rsidRPr="00B31977">
        <w:rPr>
          <w:rFonts w:ascii="標楷體" w:hAnsi="標楷體" w:hint="eastAsia"/>
          <w:sz w:val="28"/>
          <w:szCs w:val="28"/>
        </w:rPr>
        <w:t>線、東北亞航線各</w:t>
      </w:r>
      <w:r w:rsidRPr="00B31977">
        <w:rPr>
          <w:rFonts w:ascii="標楷體" w:hAnsi="標楷體"/>
          <w:sz w:val="28"/>
          <w:szCs w:val="28"/>
        </w:rPr>
        <w:t>2</w:t>
      </w:r>
      <w:r w:rsidRPr="00B31977">
        <w:rPr>
          <w:rFonts w:ascii="標楷體" w:hAnsi="標楷體" w:hint="eastAsia"/>
          <w:sz w:val="28"/>
          <w:szCs w:val="28"/>
        </w:rPr>
        <w:t>張</w:t>
      </w:r>
      <w:r w:rsidRPr="00B31977">
        <w:rPr>
          <w:rFonts w:ascii="標楷體" w:hAnsi="標楷體"/>
          <w:sz w:val="28"/>
          <w:szCs w:val="28"/>
        </w:rPr>
        <w:t>)</w:t>
      </w:r>
    </w:p>
    <w:p w:rsidR="00CA3F46" w:rsidRPr="00B31977" w:rsidRDefault="00CA3F46" w:rsidP="003B008C">
      <w:pPr>
        <w:pStyle w:val="ListParagraph"/>
        <w:numPr>
          <w:ilvl w:val="0"/>
          <w:numId w:val="12"/>
        </w:numPr>
        <w:spacing w:beforeLines="50" w:line="400" w:lineRule="exact"/>
        <w:ind w:leftChars="0"/>
        <w:rPr>
          <w:rFonts w:ascii="標楷體"/>
          <w:sz w:val="28"/>
          <w:szCs w:val="28"/>
        </w:rPr>
      </w:pPr>
      <w:r w:rsidRPr="00B31977">
        <w:rPr>
          <w:rFonts w:ascii="標楷體" w:hAnsi="標楷體" w:hint="eastAsia"/>
          <w:sz w:val="28"/>
          <w:szCs w:val="28"/>
        </w:rPr>
        <w:t>臺灣高鐵自行車日月潭遊程套票共</w:t>
      </w:r>
      <w:r w:rsidRPr="00B31977">
        <w:rPr>
          <w:rFonts w:ascii="標楷體" w:hAnsi="標楷體"/>
          <w:sz w:val="28"/>
          <w:szCs w:val="28"/>
        </w:rPr>
        <w:t>15</w:t>
      </w:r>
      <w:r w:rsidRPr="00B31977">
        <w:rPr>
          <w:rFonts w:ascii="標楷體" w:hAnsi="標楷體" w:hint="eastAsia"/>
          <w:sz w:val="28"/>
          <w:szCs w:val="28"/>
        </w:rPr>
        <w:t>套</w:t>
      </w:r>
    </w:p>
    <w:p w:rsidR="00CA3F46" w:rsidRPr="00B31977" w:rsidRDefault="00CA3F46" w:rsidP="003B008C">
      <w:pPr>
        <w:pStyle w:val="ListParagraph"/>
        <w:numPr>
          <w:ilvl w:val="0"/>
          <w:numId w:val="12"/>
        </w:numPr>
        <w:spacing w:beforeLines="50" w:line="400" w:lineRule="exact"/>
        <w:ind w:leftChars="0"/>
        <w:rPr>
          <w:rFonts w:ascii="標楷體"/>
          <w:sz w:val="28"/>
          <w:szCs w:val="28"/>
        </w:rPr>
      </w:pPr>
      <w:r w:rsidRPr="00B31977">
        <w:rPr>
          <w:rFonts w:ascii="標楷體" w:hAnsi="標楷體" w:hint="eastAsia"/>
          <w:sz w:val="28"/>
          <w:szCs w:val="28"/>
        </w:rPr>
        <w:t>臺灣鐵路與西武鐵道協定紀念套票</w:t>
      </w:r>
      <w:r w:rsidRPr="00B31977">
        <w:rPr>
          <w:rFonts w:ascii="標楷體" w:hAnsi="標楷體"/>
          <w:sz w:val="28"/>
          <w:szCs w:val="28"/>
        </w:rPr>
        <w:t>20</w:t>
      </w:r>
      <w:r w:rsidRPr="00B31977">
        <w:rPr>
          <w:rFonts w:ascii="標楷體" w:hAnsi="標楷體" w:hint="eastAsia"/>
          <w:sz w:val="28"/>
          <w:szCs w:val="28"/>
        </w:rPr>
        <w:t>套</w:t>
      </w:r>
    </w:p>
    <w:p w:rsidR="00CA3F46" w:rsidRPr="00B31977" w:rsidRDefault="00CA3F46" w:rsidP="003B008C">
      <w:pPr>
        <w:pStyle w:val="ListParagraph"/>
        <w:numPr>
          <w:ilvl w:val="0"/>
          <w:numId w:val="12"/>
        </w:numPr>
        <w:spacing w:beforeLines="50" w:line="400" w:lineRule="exact"/>
        <w:ind w:leftChars="0"/>
        <w:rPr>
          <w:rFonts w:ascii="標楷體"/>
          <w:sz w:val="28"/>
          <w:szCs w:val="28"/>
        </w:rPr>
      </w:pPr>
      <w:r w:rsidRPr="00B31977">
        <w:rPr>
          <w:rFonts w:ascii="標楷體" w:hAnsi="標楷體"/>
          <w:sz w:val="28"/>
          <w:szCs w:val="28"/>
        </w:rPr>
        <w:t>GVR</w:t>
      </w:r>
      <w:r w:rsidRPr="00B31977">
        <w:rPr>
          <w:rFonts w:ascii="標楷體" w:hAnsi="標楷體" w:hint="eastAsia"/>
          <w:sz w:val="28"/>
          <w:szCs w:val="28"/>
        </w:rPr>
        <w:t>自行車用安全帽</w:t>
      </w:r>
      <w:r w:rsidRPr="00B31977">
        <w:rPr>
          <w:rFonts w:ascii="標楷體" w:hAnsi="標楷體"/>
          <w:sz w:val="28"/>
          <w:szCs w:val="28"/>
        </w:rPr>
        <w:t>15</w:t>
      </w:r>
      <w:r w:rsidRPr="00B31977">
        <w:rPr>
          <w:rFonts w:ascii="標楷體" w:hAnsi="標楷體" w:hint="eastAsia"/>
          <w:sz w:val="28"/>
          <w:szCs w:val="28"/>
        </w:rPr>
        <w:t>頂</w:t>
      </w:r>
    </w:p>
    <w:p w:rsidR="00CA3F46" w:rsidRPr="00B31977" w:rsidRDefault="00CA3F46" w:rsidP="003B008C">
      <w:pPr>
        <w:pStyle w:val="ListParagraph"/>
        <w:numPr>
          <w:ilvl w:val="0"/>
          <w:numId w:val="12"/>
        </w:numPr>
        <w:spacing w:beforeLines="50" w:line="400" w:lineRule="exact"/>
        <w:ind w:leftChars="0"/>
        <w:rPr>
          <w:rFonts w:ascii="標楷體"/>
          <w:sz w:val="28"/>
          <w:szCs w:val="28"/>
        </w:rPr>
      </w:pPr>
      <w:r w:rsidRPr="00B31977">
        <w:rPr>
          <w:rFonts w:ascii="標楷體" w:hAnsi="標楷體" w:hint="eastAsia"/>
          <w:sz w:val="28"/>
          <w:szCs w:val="28"/>
        </w:rPr>
        <w:t>捷安特自行車</w:t>
      </w:r>
      <w:r w:rsidRPr="00B31977">
        <w:rPr>
          <w:rFonts w:ascii="標楷體" w:hAnsi="標楷體"/>
          <w:sz w:val="28"/>
          <w:szCs w:val="28"/>
        </w:rPr>
        <w:t>2</w:t>
      </w:r>
      <w:r w:rsidRPr="00B31977">
        <w:rPr>
          <w:rFonts w:ascii="標楷體" w:hAnsi="標楷體" w:hint="eastAsia"/>
          <w:sz w:val="28"/>
          <w:szCs w:val="28"/>
        </w:rPr>
        <w:t>臺</w:t>
      </w:r>
    </w:p>
    <w:p w:rsidR="00CA3F46" w:rsidRPr="00B31977" w:rsidRDefault="00CA3F46" w:rsidP="003B008C">
      <w:pPr>
        <w:pStyle w:val="ListParagraph"/>
        <w:numPr>
          <w:ilvl w:val="0"/>
          <w:numId w:val="12"/>
        </w:numPr>
        <w:spacing w:beforeLines="50" w:line="400" w:lineRule="exact"/>
        <w:ind w:leftChars="0"/>
        <w:rPr>
          <w:rFonts w:ascii="標楷體"/>
          <w:sz w:val="28"/>
          <w:szCs w:val="28"/>
        </w:rPr>
      </w:pPr>
      <w:r w:rsidRPr="00B31977">
        <w:rPr>
          <w:rFonts w:ascii="標楷體" w:hAnsi="標楷體" w:hint="eastAsia"/>
          <w:sz w:val="28"/>
          <w:szCs w:val="28"/>
        </w:rPr>
        <w:t>紀念車衣</w:t>
      </w:r>
      <w:r w:rsidRPr="00B31977">
        <w:rPr>
          <w:rFonts w:ascii="標楷體" w:hAnsi="標楷體"/>
          <w:sz w:val="28"/>
          <w:szCs w:val="28"/>
        </w:rPr>
        <w:t>10</w:t>
      </w:r>
      <w:r w:rsidRPr="00B31977">
        <w:rPr>
          <w:rFonts w:ascii="標楷體" w:hAnsi="標楷體" w:hint="eastAsia"/>
          <w:sz w:val="28"/>
          <w:szCs w:val="28"/>
        </w:rPr>
        <w:t>件</w:t>
      </w:r>
    </w:p>
    <w:p w:rsidR="00CA3F46" w:rsidRPr="00B31977" w:rsidRDefault="00CA3F46" w:rsidP="003B008C">
      <w:pPr>
        <w:pStyle w:val="ListParagraph"/>
        <w:numPr>
          <w:ilvl w:val="0"/>
          <w:numId w:val="12"/>
        </w:numPr>
        <w:spacing w:beforeLines="50" w:line="400" w:lineRule="exact"/>
        <w:ind w:leftChars="0"/>
        <w:rPr>
          <w:rFonts w:ascii="標楷體"/>
          <w:sz w:val="28"/>
          <w:szCs w:val="28"/>
        </w:rPr>
      </w:pPr>
      <w:r w:rsidRPr="00B31977">
        <w:rPr>
          <w:rFonts w:ascii="標楷體" w:hAnsi="標楷體"/>
          <w:sz w:val="28"/>
          <w:szCs w:val="28"/>
        </w:rPr>
        <w:t>ALTO</w:t>
      </w:r>
      <w:r w:rsidRPr="00B31977">
        <w:rPr>
          <w:rFonts w:ascii="標楷體" w:hAnsi="標楷體" w:hint="eastAsia"/>
          <w:sz w:val="28"/>
          <w:szCs w:val="28"/>
        </w:rPr>
        <w:t>艾多曬香茅防曬噴霧</w:t>
      </w:r>
      <w:r w:rsidRPr="00B31977">
        <w:rPr>
          <w:rFonts w:ascii="標楷體" w:hAnsi="標楷體"/>
          <w:sz w:val="28"/>
          <w:szCs w:val="28"/>
        </w:rPr>
        <w:t>20</w:t>
      </w:r>
      <w:r w:rsidRPr="00B31977">
        <w:rPr>
          <w:rFonts w:ascii="標楷體" w:hAnsi="標楷體" w:hint="eastAsia"/>
          <w:sz w:val="28"/>
          <w:szCs w:val="28"/>
        </w:rPr>
        <w:t>瓶</w:t>
      </w:r>
    </w:p>
    <w:p w:rsidR="00CA3F46" w:rsidRPr="00B31977" w:rsidRDefault="00CA3F46" w:rsidP="003B008C">
      <w:pPr>
        <w:pStyle w:val="ListParagraph"/>
        <w:numPr>
          <w:ilvl w:val="0"/>
          <w:numId w:val="12"/>
        </w:numPr>
        <w:spacing w:beforeLines="50" w:line="400" w:lineRule="exact"/>
        <w:ind w:leftChars="0"/>
        <w:rPr>
          <w:rFonts w:ascii="標楷體"/>
          <w:sz w:val="28"/>
          <w:szCs w:val="28"/>
        </w:rPr>
      </w:pPr>
      <w:r w:rsidRPr="00B31977">
        <w:rPr>
          <w:rFonts w:ascii="標楷體" w:hAnsi="標楷體" w:hint="eastAsia"/>
          <w:sz w:val="28"/>
          <w:szCs w:val="28"/>
        </w:rPr>
        <w:t>一卡通電子票證活動紀念票卡</w:t>
      </w:r>
      <w:r w:rsidRPr="00B31977">
        <w:rPr>
          <w:rFonts w:ascii="標楷體" w:hAnsi="標楷體"/>
          <w:sz w:val="28"/>
          <w:szCs w:val="28"/>
        </w:rPr>
        <w:t>200</w:t>
      </w:r>
      <w:r w:rsidRPr="00B31977">
        <w:rPr>
          <w:rFonts w:ascii="標楷體" w:hAnsi="標楷體" w:hint="eastAsia"/>
          <w:sz w:val="28"/>
          <w:szCs w:val="28"/>
        </w:rPr>
        <w:t>張</w:t>
      </w:r>
    </w:p>
    <w:p w:rsidR="00CA3F46" w:rsidRPr="00B31977" w:rsidRDefault="00CA3F46" w:rsidP="003B008C">
      <w:pPr>
        <w:pStyle w:val="ListParagraph"/>
        <w:numPr>
          <w:ilvl w:val="0"/>
          <w:numId w:val="12"/>
        </w:numPr>
        <w:spacing w:beforeLines="50" w:line="400" w:lineRule="exact"/>
        <w:ind w:leftChars="0"/>
        <w:rPr>
          <w:rFonts w:ascii="標楷體"/>
          <w:sz w:val="28"/>
          <w:szCs w:val="28"/>
        </w:rPr>
      </w:pPr>
      <w:r w:rsidRPr="00B31977">
        <w:rPr>
          <w:rFonts w:ascii="標楷體" w:hAnsi="標楷體" w:hint="eastAsia"/>
          <w:sz w:val="28"/>
          <w:szCs w:val="28"/>
        </w:rPr>
        <w:t>十大自行車經典路線紀念水壺</w:t>
      </w:r>
      <w:r w:rsidRPr="00B31977">
        <w:rPr>
          <w:rFonts w:ascii="標楷體" w:hAnsi="標楷體"/>
          <w:sz w:val="28"/>
          <w:szCs w:val="28"/>
        </w:rPr>
        <w:t>2</w:t>
      </w:r>
      <w:r w:rsidRPr="00B31977">
        <w:rPr>
          <w:rFonts w:ascii="標楷體"/>
          <w:sz w:val="28"/>
          <w:szCs w:val="28"/>
        </w:rPr>
        <w:t>00</w:t>
      </w:r>
      <w:r w:rsidRPr="00B31977">
        <w:rPr>
          <w:rFonts w:ascii="標楷體" w:hAnsi="標楷體" w:hint="eastAsia"/>
          <w:sz w:val="28"/>
          <w:szCs w:val="28"/>
        </w:rPr>
        <w:t>個</w:t>
      </w:r>
    </w:p>
    <w:p w:rsidR="00CA3F46" w:rsidRPr="00B31977" w:rsidRDefault="00CA3F46" w:rsidP="003B008C">
      <w:pPr>
        <w:pStyle w:val="ListParagraph"/>
        <w:numPr>
          <w:ilvl w:val="0"/>
          <w:numId w:val="7"/>
        </w:numPr>
        <w:spacing w:beforeLines="50" w:line="400" w:lineRule="exact"/>
        <w:ind w:leftChars="0" w:left="566" w:hangingChars="202" w:hanging="566"/>
        <w:rPr>
          <w:rFonts w:ascii="標楷體"/>
          <w:sz w:val="28"/>
          <w:szCs w:val="28"/>
        </w:rPr>
      </w:pPr>
      <w:r w:rsidRPr="00B31977">
        <w:rPr>
          <w:rFonts w:ascii="標楷體" w:hAnsi="標楷體" w:hint="eastAsia"/>
          <w:sz w:val="28"/>
          <w:szCs w:val="28"/>
        </w:rPr>
        <w:t>注意事項：</w:t>
      </w:r>
    </w:p>
    <w:p w:rsidR="00CA3F46" w:rsidRPr="00B31977" w:rsidRDefault="00CA3F46" w:rsidP="003B008C">
      <w:pPr>
        <w:pStyle w:val="ListParagraph"/>
        <w:numPr>
          <w:ilvl w:val="0"/>
          <w:numId w:val="13"/>
        </w:numPr>
        <w:spacing w:beforeLines="50" w:line="400" w:lineRule="exact"/>
        <w:ind w:leftChars="0"/>
        <w:rPr>
          <w:rFonts w:ascii="標楷體"/>
          <w:sz w:val="28"/>
          <w:szCs w:val="28"/>
        </w:rPr>
      </w:pPr>
      <w:r w:rsidRPr="00B31977">
        <w:rPr>
          <w:rFonts w:ascii="標楷體" w:hAnsi="標楷體" w:hint="eastAsia"/>
          <w:sz w:val="28"/>
          <w:szCs w:val="28"/>
        </w:rPr>
        <w:t>活動辦法及中獎名單依本活動網站公佈為準，如有任何異動將公佈於活動網站，不另行個別通知；本活動辦理單位享有對本活動辦法之最終解釋及更改權利。</w:t>
      </w:r>
    </w:p>
    <w:p w:rsidR="00CA3F46" w:rsidRPr="00B31977" w:rsidRDefault="00CA3F46" w:rsidP="003B008C">
      <w:pPr>
        <w:pStyle w:val="ListParagraph"/>
        <w:numPr>
          <w:ilvl w:val="0"/>
          <w:numId w:val="13"/>
        </w:numPr>
        <w:spacing w:beforeLines="50" w:line="400" w:lineRule="exact"/>
        <w:ind w:leftChars="0"/>
        <w:rPr>
          <w:rFonts w:ascii="標楷體"/>
          <w:sz w:val="28"/>
          <w:szCs w:val="28"/>
        </w:rPr>
      </w:pPr>
      <w:r w:rsidRPr="00B31977">
        <w:rPr>
          <w:rFonts w:ascii="標楷體" w:hAnsi="標楷體" w:hint="eastAsia"/>
          <w:sz w:val="28"/>
          <w:szCs w:val="28"/>
        </w:rPr>
        <w:t>欲參加抽獎活動者，若因投票前所輸入資料錯誤、不完整或非真實而導致無法連絡中獎者，本活動辦理單位概不負責。另外，欲參加抽獎者所填寫之連絡電話與通訊地址僅限於中華民國（臺澎金馬）境內，以利日後中獎通知及獎品收件，若中獎者資料不符上述條件，將視同放棄得獎資格，本活動辦理單位亦不再另行通知。</w:t>
      </w:r>
    </w:p>
    <w:p w:rsidR="00CA3F46" w:rsidRPr="00B31977" w:rsidRDefault="00CA3F46" w:rsidP="003B008C">
      <w:pPr>
        <w:pStyle w:val="ListParagraph"/>
        <w:numPr>
          <w:ilvl w:val="0"/>
          <w:numId w:val="13"/>
        </w:numPr>
        <w:spacing w:beforeLines="50" w:line="400" w:lineRule="exact"/>
        <w:ind w:leftChars="0"/>
        <w:rPr>
          <w:rFonts w:ascii="標楷體"/>
          <w:sz w:val="28"/>
          <w:szCs w:val="28"/>
        </w:rPr>
      </w:pPr>
      <w:r w:rsidRPr="00B31977">
        <w:rPr>
          <w:rFonts w:ascii="標楷體" w:hAnsi="標楷體" w:hint="eastAsia"/>
          <w:sz w:val="28"/>
          <w:szCs w:val="28"/>
        </w:rPr>
        <w:t>中獎名單將於</w:t>
      </w:r>
      <w:r w:rsidRPr="00B31977">
        <w:rPr>
          <w:rFonts w:ascii="標楷體" w:hAnsi="標楷體"/>
          <w:sz w:val="28"/>
          <w:szCs w:val="28"/>
        </w:rPr>
        <w:t>2015</w:t>
      </w:r>
      <w:r w:rsidRPr="00B31977">
        <w:rPr>
          <w:rFonts w:ascii="標楷體" w:hAnsi="標楷體" w:hint="eastAsia"/>
          <w:sz w:val="28"/>
          <w:szCs w:val="28"/>
        </w:rPr>
        <w:t>年</w:t>
      </w:r>
      <w:r w:rsidRPr="00B31977">
        <w:rPr>
          <w:rFonts w:ascii="標楷體" w:hAnsi="標楷體"/>
          <w:sz w:val="28"/>
          <w:szCs w:val="28"/>
        </w:rPr>
        <w:t>11</w:t>
      </w:r>
      <w:r w:rsidRPr="00B31977">
        <w:rPr>
          <w:rFonts w:ascii="標楷體" w:hAnsi="標楷體" w:hint="eastAsia"/>
          <w:sz w:val="28"/>
          <w:szCs w:val="28"/>
        </w:rPr>
        <w:t>月公告於活動網站。本活動辦理單位主動以</w:t>
      </w:r>
      <w:r w:rsidRPr="00B31977">
        <w:rPr>
          <w:rFonts w:ascii="標楷體" w:hAnsi="標楷體"/>
          <w:sz w:val="28"/>
          <w:szCs w:val="28"/>
        </w:rPr>
        <w:t>E-Mail</w:t>
      </w:r>
      <w:r w:rsidRPr="00B31977">
        <w:rPr>
          <w:rFonts w:ascii="標楷體" w:hAnsi="標楷體" w:hint="eastAsia"/>
          <w:sz w:val="28"/>
          <w:szCs w:val="28"/>
        </w:rPr>
        <w:t>或電話通知後，中獎者需於一週內以掛號將中獎收據、中獎者身份證影本等辦理單位要求之文件寄回驗證，若因中獎者個人基本資料填寫不正確或不完整，或未於期限內寄回者，將視為放棄，即喪失中獎資格，辦理單位亦不再另行通知。</w:t>
      </w:r>
    </w:p>
    <w:p w:rsidR="00CA3F46" w:rsidRPr="00B31977" w:rsidRDefault="00CA3F46" w:rsidP="003B008C">
      <w:pPr>
        <w:pStyle w:val="ListParagraph"/>
        <w:numPr>
          <w:ilvl w:val="0"/>
          <w:numId w:val="13"/>
        </w:numPr>
        <w:spacing w:beforeLines="50" w:line="400" w:lineRule="exact"/>
        <w:ind w:leftChars="0"/>
        <w:rPr>
          <w:rFonts w:ascii="標楷體"/>
          <w:sz w:val="28"/>
          <w:szCs w:val="28"/>
        </w:rPr>
      </w:pPr>
      <w:r w:rsidRPr="00B31977">
        <w:rPr>
          <w:rFonts w:ascii="標楷體" w:hAnsi="標楷體" w:hint="eastAsia"/>
          <w:sz w:val="28"/>
          <w:szCs w:val="28"/>
        </w:rPr>
        <w:t>參加者同意填寫或提出之資料均為真實，且未冒用或盜用任何第三人之資料。若未提供正確資訊為無效票，且導致活動中獎時無法通知、逾期及資料闕漏者，視同放棄得獎資格。得獎者資料若與登錄資料不符，或未能在本活動辦理單位指定期間內提出相關資料，辦理單位得取消其得獎資格。</w:t>
      </w:r>
    </w:p>
    <w:p w:rsidR="00CA3F46" w:rsidRPr="00B31977" w:rsidRDefault="00CA3F46" w:rsidP="003B008C">
      <w:pPr>
        <w:pStyle w:val="ListParagraph"/>
        <w:numPr>
          <w:ilvl w:val="0"/>
          <w:numId w:val="13"/>
        </w:numPr>
        <w:spacing w:beforeLines="50" w:line="400" w:lineRule="exact"/>
        <w:ind w:leftChars="0"/>
        <w:rPr>
          <w:rFonts w:ascii="標楷體"/>
          <w:sz w:val="28"/>
          <w:szCs w:val="28"/>
        </w:rPr>
      </w:pPr>
      <w:r w:rsidRPr="00B31977">
        <w:rPr>
          <w:rFonts w:ascii="標楷體" w:hAnsi="標楷體" w:hint="eastAsia"/>
          <w:sz w:val="28"/>
          <w:szCs w:val="28"/>
        </w:rPr>
        <w:t>依據個人資料保護法，參加活動者視為瞭解及同意本活動辦理單位於抽獎及行銷活動之需求進行蒐集、處理及利用其個人資料，其資料絕不作其他用途使用，活動結束後將立即銷毀，敬請安心。</w:t>
      </w:r>
    </w:p>
    <w:p w:rsidR="00CA3F46" w:rsidRPr="00B31977" w:rsidRDefault="00CA3F46" w:rsidP="003B008C">
      <w:pPr>
        <w:pStyle w:val="ListParagraph"/>
        <w:numPr>
          <w:ilvl w:val="0"/>
          <w:numId w:val="13"/>
        </w:numPr>
        <w:spacing w:beforeLines="50" w:line="400" w:lineRule="exact"/>
        <w:ind w:leftChars="0"/>
        <w:rPr>
          <w:rFonts w:ascii="標楷體"/>
          <w:sz w:val="28"/>
          <w:szCs w:val="28"/>
        </w:rPr>
      </w:pPr>
      <w:r w:rsidRPr="00B31977">
        <w:rPr>
          <w:rFonts w:ascii="標楷體" w:hAnsi="標楷體" w:hint="eastAsia"/>
          <w:sz w:val="28"/>
          <w:szCs w:val="28"/>
        </w:rPr>
        <w:t>本活動辦理單位有權檢視參加者之參加行為及得獎情況是否有人為操作、蓄意偽造、短時間內多筆異常參與行為、透過電腦程式參與活動、詐欺或以任何不正當之方式意圖進行不實或虛偽活動之參與行為或兌領獎項，參加活動者因上述情形所獲得之抽獎資格以及獎項，辦理單位除有權撤銷其得獎資格或拒絕其參與本活動外，並得保留法律追訴權。</w:t>
      </w:r>
    </w:p>
    <w:p w:rsidR="00CA3F46" w:rsidRPr="00B31977" w:rsidRDefault="00CA3F46" w:rsidP="003B008C">
      <w:pPr>
        <w:pStyle w:val="ListParagraph"/>
        <w:numPr>
          <w:ilvl w:val="0"/>
          <w:numId w:val="13"/>
        </w:numPr>
        <w:spacing w:beforeLines="50" w:line="400" w:lineRule="exact"/>
        <w:ind w:leftChars="0"/>
        <w:rPr>
          <w:rFonts w:ascii="標楷體"/>
          <w:sz w:val="28"/>
          <w:szCs w:val="28"/>
        </w:rPr>
      </w:pPr>
      <w:r w:rsidRPr="00B31977">
        <w:rPr>
          <w:rFonts w:ascii="標楷體" w:hAnsi="標楷體" w:hint="eastAsia"/>
          <w:sz w:val="28"/>
          <w:szCs w:val="28"/>
        </w:rPr>
        <w:t>所有獎項以實物為準，不得要求折換現金或兌換其他獎品或優惠，亦不得將得獎資格轉讓或轉售予他人。如因不可歸責於本活動辦理單位之因素，致商品獎項必須變動時，辦理單位保留更換為等值獎項之權利。贈品之品質及售後服務等由產品製造商負責，概與辦理單位無涉。獎項實際金額以辦理單位購入當時金額為準，獎項所衍生之費用皆由得獎者自行負擔。獲得機票或遊程套票獎項者，若欲升等、變更或遇旅遊旺季，手續或費用概由得獎者自行負責（機票或遊程套票定價以該公司公告為準）。</w:t>
      </w:r>
    </w:p>
    <w:p w:rsidR="00CA3F46" w:rsidRPr="00B31977" w:rsidRDefault="00CA3F46" w:rsidP="003B008C">
      <w:pPr>
        <w:pStyle w:val="ListParagraph"/>
        <w:numPr>
          <w:ilvl w:val="0"/>
          <w:numId w:val="13"/>
        </w:numPr>
        <w:spacing w:beforeLines="50" w:line="400" w:lineRule="exact"/>
        <w:ind w:leftChars="0"/>
        <w:rPr>
          <w:rFonts w:ascii="標楷體"/>
          <w:sz w:val="28"/>
          <w:szCs w:val="28"/>
        </w:rPr>
      </w:pPr>
      <w:r w:rsidRPr="00B31977">
        <w:rPr>
          <w:rFonts w:ascii="標楷體" w:hAnsi="標楷體" w:hint="eastAsia"/>
          <w:sz w:val="28"/>
          <w:szCs w:val="28"/>
        </w:rPr>
        <w:t>依中華民國稅法規定，本活動贈獎屬機會中獎，須辦理扣繳事宜，本活動辦理單位將依各類所得扣繳率標準代為扣繳及申報。若中獎獎品金額超過</w:t>
      </w:r>
      <w:r w:rsidRPr="00B31977">
        <w:rPr>
          <w:rFonts w:ascii="標楷體" w:hAnsi="標楷體"/>
          <w:sz w:val="28"/>
          <w:szCs w:val="28"/>
        </w:rPr>
        <w:t>$20,000(</w:t>
      </w:r>
      <w:r w:rsidRPr="00B31977">
        <w:rPr>
          <w:rFonts w:ascii="標楷體" w:hAnsi="標楷體" w:hint="eastAsia"/>
          <w:sz w:val="28"/>
          <w:szCs w:val="28"/>
        </w:rPr>
        <w:t>含</w:t>
      </w:r>
      <w:r w:rsidRPr="00B31977">
        <w:rPr>
          <w:rFonts w:ascii="標楷體" w:hAnsi="標楷體"/>
          <w:sz w:val="28"/>
          <w:szCs w:val="28"/>
        </w:rPr>
        <w:t>)</w:t>
      </w:r>
      <w:r w:rsidRPr="00B31977">
        <w:rPr>
          <w:rFonts w:ascii="標楷體" w:hAnsi="標楷體" w:hint="eastAsia"/>
          <w:sz w:val="28"/>
          <w:szCs w:val="28"/>
        </w:rPr>
        <w:t>以上者，須先自付</w:t>
      </w:r>
      <w:r w:rsidRPr="00B31977">
        <w:rPr>
          <w:rFonts w:ascii="標楷體" w:hAnsi="標楷體"/>
          <w:sz w:val="28"/>
          <w:szCs w:val="28"/>
        </w:rPr>
        <w:t xml:space="preserve">10% </w:t>
      </w:r>
      <w:r w:rsidRPr="00B31977">
        <w:rPr>
          <w:rFonts w:ascii="標楷體" w:hAnsi="標楷體" w:hint="eastAsia"/>
          <w:sz w:val="28"/>
          <w:szCs w:val="28"/>
        </w:rPr>
        <w:t>機會中獎稅；非國內居住的個人，不限中獎金額，須先自付</w:t>
      </w:r>
      <w:r w:rsidRPr="00B31977">
        <w:rPr>
          <w:rFonts w:ascii="標楷體" w:hAnsi="標楷體"/>
          <w:sz w:val="28"/>
          <w:szCs w:val="28"/>
        </w:rPr>
        <w:t xml:space="preserve">20% </w:t>
      </w:r>
      <w:r w:rsidRPr="00B31977">
        <w:rPr>
          <w:rFonts w:ascii="標楷體" w:hAnsi="標楷體" w:hint="eastAsia"/>
          <w:sz w:val="28"/>
          <w:szCs w:val="28"/>
        </w:rPr>
        <w:t>機會中獎稅。中獎人參加本活動而需支付之任何稅捐係屬得獎人依稅法之規定所需履行之義務，概與本活動無關，倘有稅務法令適用之爭議者，由得獎人自行向開徵機關提出申訴。前述法令如有更新或異動者，依修正後規定辦理。</w:t>
      </w:r>
    </w:p>
    <w:p w:rsidR="00CA3F46" w:rsidRPr="00B31977" w:rsidRDefault="00CA3F46" w:rsidP="003B008C">
      <w:pPr>
        <w:pStyle w:val="ListParagraph"/>
        <w:numPr>
          <w:ilvl w:val="0"/>
          <w:numId w:val="13"/>
        </w:numPr>
        <w:spacing w:beforeLines="50" w:line="400" w:lineRule="exact"/>
        <w:ind w:leftChars="0"/>
        <w:rPr>
          <w:rFonts w:ascii="標楷體"/>
          <w:sz w:val="28"/>
          <w:szCs w:val="28"/>
        </w:rPr>
      </w:pPr>
      <w:r w:rsidRPr="00B31977">
        <w:rPr>
          <w:rFonts w:ascii="標楷體" w:hAnsi="標楷體" w:hint="eastAsia"/>
          <w:sz w:val="28"/>
          <w:szCs w:val="28"/>
        </w:rPr>
        <w:t>活動獎品僅寄送至中華民國（臺、澎、金、馬）境內，若中獎者提供之連絡電話及通訊地址等資料不符，將視同放棄得獎資格，本活動辦理單位亦不再另行通知。</w:t>
      </w:r>
    </w:p>
    <w:p w:rsidR="00CA3F46" w:rsidRPr="00B31977" w:rsidRDefault="00CA3F46" w:rsidP="003B008C">
      <w:pPr>
        <w:pStyle w:val="ListParagraph"/>
        <w:numPr>
          <w:ilvl w:val="0"/>
          <w:numId w:val="13"/>
        </w:numPr>
        <w:spacing w:beforeLines="50" w:line="400" w:lineRule="exact"/>
        <w:ind w:leftChars="0"/>
        <w:rPr>
          <w:rFonts w:ascii="標楷體"/>
          <w:sz w:val="28"/>
          <w:szCs w:val="28"/>
        </w:rPr>
      </w:pPr>
      <w:r w:rsidRPr="00B31977">
        <w:rPr>
          <w:rFonts w:ascii="標楷體" w:hAnsi="標楷體" w:hint="eastAsia"/>
          <w:sz w:val="28"/>
          <w:szCs w:val="28"/>
        </w:rPr>
        <w:t>本活動如有任何因電腦、網路、電話、惡意程式或其他不可歸責於活動辦理單位之事由，而使參與本活動者所登錄之資料有所遺失、錯誤、無法辨識或毀損所導致資料不符合規範，辦理單位將視為無效票並執行扣票且不負任何法律責任，參加者與得獎者亦不得異議。</w:t>
      </w:r>
    </w:p>
    <w:p w:rsidR="00CA3F46" w:rsidRPr="00B31977" w:rsidRDefault="00CA3F46" w:rsidP="003B008C">
      <w:pPr>
        <w:pStyle w:val="ListParagraph"/>
        <w:numPr>
          <w:ilvl w:val="0"/>
          <w:numId w:val="13"/>
        </w:numPr>
        <w:spacing w:beforeLines="50" w:line="400" w:lineRule="exact"/>
        <w:ind w:leftChars="0"/>
        <w:rPr>
          <w:rFonts w:ascii="標楷體"/>
          <w:sz w:val="28"/>
          <w:szCs w:val="28"/>
        </w:rPr>
      </w:pPr>
      <w:r w:rsidRPr="00B31977">
        <w:rPr>
          <w:rFonts w:ascii="標楷體" w:hAnsi="標楷體" w:hint="eastAsia"/>
          <w:sz w:val="28"/>
          <w:szCs w:val="28"/>
        </w:rPr>
        <w:t>凡參與本活動者即視同承認本辦法之各項規定，中獎者不符合或違反者，本活動辦理單位得取消該中獎資格，未盡事宜辦理單位並有權適時修正之。</w:t>
      </w:r>
    </w:p>
    <w:p w:rsidR="00CA3F46" w:rsidRPr="00B31977" w:rsidRDefault="00CA3F46" w:rsidP="003B008C">
      <w:pPr>
        <w:pStyle w:val="ListParagraph"/>
        <w:numPr>
          <w:ilvl w:val="0"/>
          <w:numId w:val="13"/>
        </w:numPr>
        <w:spacing w:beforeLines="50" w:line="400" w:lineRule="exact"/>
        <w:ind w:leftChars="0"/>
        <w:rPr>
          <w:rFonts w:ascii="標楷體"/>
          <w:sz w:val="28"/>
          <w:szCs w:val="28"/>
        </w:rPr>
      </w:pPr>
      <w:r w:rsidRPr="00B31977">
        <w:rPr>
          <w:rFonts w:ascii="標楷體" w:hAnsi="標楷體" w:hint="eastAsia"/>
          <w:sz w:val="28"/>
          <w:szCs w:val="28"/>
        </w:rPr>
        <w:t>本活動辦法若有疑義時，悉由本活動辦理單位統一解釋，並保留活動修改之權利。</w:t>
      </w:r>
    </w:p>
    <w:p w:rsidR="00CA3F46" w:rsidRPr="00B31977" w:rsidRDefault="00CA3F46" w:rsidP="00B31977">
      <w:pPr>
        <w:widowControl/>
        <w:spacing w:line="400" w:lineRule="exact"/>
        <w:rPr>
          <w:rFonts w:ascii="標楷體"/>
          <w:sz w:val="28"/>
          <w:szCs w:val="28"/>
        </w:rPr>
      </w:pPr>
      <w:r w:rsidRPr="00B31977">
        <w:rPr>
          <w:rFonts w:ascii="標楷體"/>
          <w:sz w:val="28"/>
          <w:szCs w:val="28"/>
        </w:rPr>
        <w:br w:type="page"/>
      </w:r>
    </w:p>
    <w:p w:rsidR="00CA3F46" w:rsidRDefault="00CA3F46" w:rsidP="00576A3B">
      <w:pPr>
        <w:spacing w:line="500" w:lineRule="exact"/>
        <w:ind w:left="485"/>
        <w:jc w:val="center"/>
        <w:rPr>
          <w:b/>
          <w:sz w:val="32"/>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40.4pt;margin-top:-28pt;width:48.6pt;height:39.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" strokeweight=".5pt">
            <v:textbox>
              <w:txbxContent>
                <w:p w:rsidR="00CA3F46" w:rsidRDefault="00CA3F46" w:rsidP="00576A3B">
                  <w:pPr>
                    <w:spacing w:line="500" w:lineRule="exact"/>
                    <w:rPr>
                      <w:rFonts w:ascii="標楷體"/>
                      <w:szCs w:val="24"/>
                    </w:rPr>
                  </w:pPr>
                  <w:r>
                    <w:rPr>
                      <w:rFonts w:ascii="標楷體" w:hAnsi="標楷體" w:hint="eastAsia"/>
                      <w:szCs w:val="24"/>
                    </w:rPr>
                    <w:t>附件</w:t>
                  </w:r>
                  <w:r>
                    <w:rPr>
                      <w:rFonts w:ascii="標楷體" w:hAnsi="標楷體"/>
                      <w:szCs w:val="24"/>
                    </w:rPr>
                    <w:t>1</w:t>
                  </w:r>
                </w:p>
                <w:p w:rsidR="00CA3F46" w:rsidRDefault="00CA3F46"/>
              </w:txbxContent>
            </v:textbox>
          </v:shape>
        </w:pict>
      </w:r>
      <w:r w:rsidRPr="004450AE">
        <w:rPr>
          <w:rFonts w:hint="eastAsia"/>
          <w:b/>
          <w:sz w:val="32"/>
        </w:rPr>
        <w:t>「十大自行車經典路線徵選」</w:t>
      </w:r>
      <w:r>
        <w:rPr>
          <w:rFonts w:hint="eastAsia"/>
          <w:b/>
          <w:sz w:val="32"/>
        </w:rPr>
        <w:t>複選名單</w:t>
      </w:r>
      <w:r>
        <w:rPr>
          <w:b/>
          <w:sz w:val="32"/>
        </w:rPr>
        <w:t>(1/2)</w:t>
      </w:r>
    </w:p>
    <w:p w:rsidR="00CA3F46" w:rsidRPr="00576A3B" w:rsidRDefault="00CA3F46" w:rsidP="00576A3B">
      <w:pPr>
        <w:spacing w:line="500" w:lineRule="exact"/>
        <w:ind w:left="485"/>
        <w:jc w:val="center"/>
        <w:rPr>
          <w:b/>
          <w:sz w:val="18"/>
          <w:szCs w:val="18"/>
        </w:rPr>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4"/>
        <w:gridCol w:w="4673"/>
        <w:gridCol w:w="3129"/>
      </w:tblGrid>
      <w:tr w:rsidR="00CA3F46" w:rsidRPr="00DA0B83" w:rsidTr="00E24927">
        <w:trPr>
          <w:cantSplit/>
          <w:tblHeader/>
          <w:jc w:val="center"/>
        </w:trPr>
        <w:tc>
          <w:tcPr>
            <w:tcW w:w="1424" w:type="dxa"/>
            <w:vAlign w:val="center"/>
          </w:tcPr>
          <w:p w:rsidR="00CA3F46" w:rsidRPr="00576A3B" w:rsidRDefault="00CA3F46" w:rsidP="00576A3B">
            <w:pPr>
              <w:snapToGrid w:val="0"/>
              <w:jc w:val="center"/>
              <w:rPr>
                <w:rFonts w:ascii="標楷體" w:cs="新細明體"/>
                <w:b/>
                <w:sz w:val="28"/>
                <w:szCs w:val="28"/>
              </w:rPr>
            </w:pPr>
            <w:r w:rsidRPr="00DA0B83">
              <w:rPr>
                <w:rFonts w:ascii="標楷體" w:hAnsi="標楷體" w:hint="eastAsia"/>
                <w:b/>
                <w:sz w:val="28"/>
                <w:szCs w:val="28"/>
              </w:rPr>
              <w:t>編號</w:t>
            </w:r>
          </w:p>
        </w:tc>
        <w:tc>
          <w:tcPr>
            <w:tcW w:w="4673" w:type="dxa"/>
            <w:vAlign w:val="center"/>
          </w:tcPr>
          <w:p w:rsidR="00CA3F46" w:rsidRPr="00576A3B" w:rsidRDefault="00CA3F46" w:rsidP="00576A3B">
            <w:pPr>
              <w:snapToGrid w:val="0"/>
              <w:jc w:val="center"/>
              <w:rPr>
                <w:rFonts w:ascii="標楷體" w:cs="新細明體"/>
                <w:b/>
                <w:sz w:val="28"/>
                <w:szCs w:val="28"/>
              </w:rPr>
            </w:pPr>
            <w:r w:rsidRPr="00DA0B83">
              <w:rPr>
                <w:rFonts w:ascii="標楷體" w:hAnsi="標楷體" w:hint="eastAsia"/>
                <w:b/>
                <w:sz w:val="28"/>
                <w:szCs w:val="28"/>
              </w:rPr>
              <w:t>路線名稱</w:t>
            </w:r>
          </w:p>
        </w:tc>
        <w:tc>
          <w:tcPr>
            <w:tcW w:w="3129" w:type="dxa"/>
            <w:vAlign w:val="center"/>
          </w:tcPr>
          <w:p w:rsidR="00CA3F46" w:rsidRPr="00576A3B" w:rsidRDefault="00CA3F46" w:rsidP="00576A3B">
            <w:pPr>
              <w:snapToGrid w:val="0"/>
              <w:jc w:val="center"/>
              <w:rPr>
                <w:rFonts w:ascii="標楷體" w:cs="新細明體"/>
                <w:b/>
                <w:sz w:val="28"/>
                <w:szCs w:val="28"/>
              </w:rPr>
            </w:pPr>
            <w:r w:rsidRPr="00DA0B83">
              <w:rPr>
                <w:rFonts w:ascii="標楷體" w:hAnsi="標楷體" w:hint="eastAsia"/>
                <w:b/>
                <w:sz w:val="28"/>
                <w:szCs w:val="28"/>
              </w:rPr>
              <w:t>提報單位</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1</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宜蘭濱海自行車道</w:t>
            </w:r>
          </w:p>
        </w:tc>
        <w:tc>
          <w:tcPr>
            <w:tcW w:w="3129"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宜蘭縣政府</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2</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宜蘭冬山河自行車道</w:t>
            </w:r>
          </w:p>
        </w:tc>
        <w:tc>
          <w:tcPr>
            <w:tcW w:w="3129"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宜蘭縣政府</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3</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花蓮美崙溪自行車道</w:t>
            </w:r>
          </w:p>
        </w:tc>
        <w:tc>
          <w:tcPr>
            <w:tcW w:w="3129"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花蓮縣政府</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4</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花蓮兩潭自行車道</w:t>
            </w:r>
          </w:p>
        </w:tc>
        <w:tc>
          <w:tcPr>
            <w:tcW w:w="3129"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花蓮縣政府</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5</w:t>
            </w:r>
          </w:p>
        </w:tc>
        <w:tc>
          <w:tcPr>
            <w:tcW w:w="4673" w:type="dxa"/>
            <w:vAlign w:val="center"/>
          </w:tcPr>
          <w:p w:rsidR="00CA3F46" w:rsidRDefault="00CA3F46" w:rsidP="00576A3B">
            <w:pPr>
              <w:snapToGrid w:val="0"/>
              <w:rPr>
                <w:rFonts w:ascii="標楷體" w:cs="新細明體"/>
                <w:sz w:val="28"/>
                <w:szCs w:val="28"/>
              </w:rPr>
            </w:pPr>
            <w:r w:rsidRPr="00DA0B83">
              <w:rPr>
                <w:rFonts w:ascii="標楷體" w:hAnsi="標楷體" w:hint="eastAsia"/>
                <w:sz w:val="28"/>
                <w:szCs w:val="28"/>
              </w:rPr>
              <w:t>幸福串連－花蓮自行車公路網</w:t>
            </w:r>
          </w:p>
        </w:tc>
        <w:tc>
          <w:tcPr>
            <w:tcW w:w="3129" w:type="dxa"/>
            <w:vAlign w:val="center"/>
          </w:tcPr>
          <w:p w:rsidR="00CA3F46" w:rsidRPr="00DA0B83" w:rsidRDefault="00CA3F46">
            <w:pPr>
              <w:snapToGrid w:val="0"/>
              <w:jc w:val="center"/>
              <w:rPr>
                <w:rFonts w:ascii="標楷體"/>
                <w:sz w:val="28"/>
                <w:szCs w:val="28"/>
              </w:rPr>
            </w:pPr>
            <w:r w:rsidRPr="00DA0B83">
              <w:rPr>
                <w:rFonts w:ascii="標楷體" w:hAnsi="標楷體" w:hint="eastAsia"/>
                <w:sz w:val="28"/>
                <w:szCs w:val="28"/>
              </w:rPr>
              <w:t>交通部公路總局</w:t>
            </w:r>
          </w:p>
          <w:p w:rsidR="00CA3F46" w:rsidRDefault="00CA3F46">
            <w:pPr>
              <w:snapToGrid w:val="0"/>
              <w:jc w:val="center"/>
              <w:rPr>
                <w:rFonts w:ascii="標楷體" w:cs="新細明體"/>
                <w:sz w:val="28"/>
                <w:szCs w:val="28"/>
              </w:rPr>
            </w:pPr>
            <w:r w:rsidRPr="00DA0B83">
              <w:rPr>
                <w:rFonts w:ascii="標楷體" w:hAnsi="標楷體" w:hint="eastAsia"/>
                <w:sz w:val="28"/>
                <w:szCs w:val="28"/>
              </w:rPr>
              <w:t>第四區養護工程處</w:t>
            </w:r>
            <w:r w:rsidRPr="00DA0B83">
              <w:rPr>
                <w:sz w:val="28"/>
                <w:szCs w:val="28"/>
              </w:rPr>
              <w:t xml:space="preserve"> </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6</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花蓮光復自行車道</w:t>
            </w:r>
          </w:p>
        </w:tc>
        <w:tc>
          <w:tcPr>
            <w:tcW w:w="3129"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花蓮縣政府</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7</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東部海岸經典自行車路線－石門長濱自行車道</w:t>
            </w:r>
          </w:p>
        </w:tc>
        <w:tc>
          <w:tcPr>
            <w:tcW w:w="3129"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東部海岸國家風景區管理處</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8</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花東縱谷玉富自行車道</w:t>
            </w:r>
          </w:p>
        </w:tc>
        <w:tc>
          <w:tcPr>
            <w:tcW w:w="3129" w:type="dxa"/>
            <w:vAlign w:val="center"/>
          </w:tcPr>
          <w:p w:rsidR="00CA3F46" w:rsidRPr="00DA0B83" w:rsidRDefault="00CA3F46" w:rsidP="00E24927">
            <w:pPr>
              <w:snapToGrid w:val="0"/>
              <w:jc w:val="center"/>
              <w:rPr>
                <w:rFonts w:ascii="標楷體"/>
                <w:sz w:val="28"/>
                <w:szCs w:val="28"/>
              </w:rPr>
            </w:pPr>
            <w:r w:rsidRPr="00DA0B83">
              <w:rPr>
                <w:rFonts w:ascii="標楷體" w:hAnsi="標楷體" w:hint="eastAsia"/>
                <w:sz w:val="28"/>
                <w:szCs w:val="28"/>
              </w:rPr>
              <w:t>花東縱谷國家風景區</w:t>
            </w:r>
          </w:p>
          <w:p w:rsidR="00CA3F46" w:rsidRPr="00DA0B83" w:rsidRDefault="00CA3F46" w:rsidP="00E24927">
            <w:pPr>
              <w:snapToGrid w:val="0"/>
              <w:jc w:val="center"/>
              <w:rPr>
                <w:rFonts w:ascii="標楷體"/>
                <w:sz w:val="28"/>
                <w:szCs w:val="28"/>
              </w:rPr>
            </w:pPr>
            <w:r w:rsidRPr="00DA0B83">
              <w:rPr>
                <w:rFonts w:ascii="標楷體" w:hAnsi="標楷體" w:hint="eastAsia"/>
                <w:sz w:val="28"/>
                <w:szCs w:val="28"/>
              </w:rPr>
              <w:t>管理處</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9</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臺東池上大坡池（浮圳環線）暨藍線自行車道</w:t>
            </w:r>
          </w:p>
        </w:tc>
        <w:tc>
          <w:tcPr>
            <w:tcW w:w="3129" w:type="dxa"/>
            <w:vAlign w:val="center"/>
          </w:tcPr>
          <w:p w:rsidR="00CA3F46" w:rsidRPr="00DA0B83" w:rsidRDefault="00CA3F46">
            <w:pPr>
              <w:snapToGrid w:val="0"/>
              <w:jc w:val="center"/>
              <w:rPr>
                <w:rFonts w:ascii="標楷體"/>
                <w:sz w:val="28"/>
                <w:szCs w:val="28"/>
              </w:rPr>
            </w:pPr>
            <w:r w:rsidRPr="00DA0B83">
              <w:rPr>
                <w:rFonts w:ascii="標楷體" w:hAnsi="標楷體" w:hint="eastAsia"/>
                <w:sz w:val="28"/>
                <w:szCs w:val="28"/>
              </w:rPr>
              <w:t>臺東縣政府</w:t>
            </w:r>
          </w:p>
          <w:p w:rsidR="00CA3F46" w:rsidRDefault="00CA3F46">
            <w:pPr>
              <w:snapToGrid w:val="0"/>
              <w:jc w:val="center"/>
              <w:rPr>
                <w:rFonts w:ascii="標楷體" w:cs="新細明體"/>
                <w:sz w:val="28"/>
                <w:szCs w:val="28"/>
              </w:rPr>
            </w:pPr>
            <w:r w:rsidRPr="00DA0B83">
              <w:rPr>
                <w:rFonts w:ascii="標楷體" w:hAnsi="標楷體" w:hint="eastAsia"/>
                <w:sz w:val="28"/>
                <w:szCs w:val="28"/>
              </w:rPr>
              <w:t>（池上鄉公所）</w:t>
            </w:r>
            <w:r w:rsidRPr="00DA0B83">
              <w:rPr>
                <w:sz w:val="28"/>
                <w:szCs w:val="28"/>
              </w:rPr>
              <w:t xml:space="preserve"> </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10</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臺東關山環鎮親水自行車道</w:t>
            </w:r>
          </w:p>
        </w:tc>
        <w:tc>
          <w:tcPr>
            <w:tcW w:w="3129" w:type="dxa"/>
            <w:vAlign w:val="center"/>
          </w:tcPr>
          <w:p w:rsidR="00CA3F46" w:rsidRPr="00DA0B83" w:rsidRDefault="00CA3F46">
            <w:pPr>
              <w:snapToGrid w:val="0"/>
              <w:jc w:val="center"/>
              <w:rPr>
                <w:rFonts w:ascii="標楷體"/>
                <w:sz w:val="28"/>
                <w:szCs w:val="28"/>
              </w:rPr>
            </w:pPr>
            <w:r w:rsidRPr="00DA0B83">
              <w:rPr>
                <w:rFonts w:ascii="標楷體" w:hAnsi="標楷體" w:hint="eastAsia"/>
                <w:sz w:val="28"/>
                <w:szCs w:val="28"/>
              </w:rPr>
              <w:t>臺東縣政府</w:t>
            </w:r>
          </w:p>
          <w:p w:rsidR="00CA3F46" w:rsidRDefault="00CA3F46">
            <w:pPr>
              <w:snapToGrid w:val="0"/>
              <w:jc w:val="center"/>
              <w:rPr>
                <w:rFonts w:ascii="標楷體" w:cs="新細明體"/>
                <w:sz w:val="28"/>
                <w:szCs w:val="28"/>
              </w:rPr>
            </w:pPr>
            <w:r w:rsidRPr="00DA0B83">
              <w:rPr>
                <w:rFonts w:ascii="標楷體" w:hAnsi="標楷體" w:hint="eastAsia"/>
                <w:sz w:val="28"/>
                <w:szCs w:val="28"/>
              </w:rPr>
              <w:t>（關山鎮公所）</w:t>
            </w:r>
            <w:r w:rsidRPr="00DA0B83">
              <w:rPr>
                <w:sz w:val="28"/>
                <w:szCs w:val="28"/>
              </w:rPr>
              <w:t xml:space="preserve"> </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11</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「臺東山海鐵馬道」環市自行車道</w:t>
            </w:r>
          </w:p>
        </w:tc>
        <w:tc>
          <w:tcPr>
            <w:tcW w:w="3129"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臺東縣政府</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12</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屏東大鵬灣環灣自行車道</w:t>
            </w:r>
          </w:p>
        </w:tc>
        <w:tc>
          <w:tcPr>
            <w:tcW w:w="3129" w:type="dxa"/>
            <w:vAlign w:val="center"/>
          </w:tcPr>
          <w:p w:rsidR="00CA3F46" w:rsidRPr="00DA0B83" w:rsidRDefault="00CA3F46">
            <w:pPr>
              <w:snapToGrid w:val="0"/>
              <w:jc w:val="center"/>
              <w:rPr>
                <w:rFonts w:ascii="標楷體"/>
                <w:sz w:val="28"/>
                <w:szCs w:val="28"/>
              </w:rPr>
            </w:pPr>
            <w:r w:rsidRPr="00DA0B83">
              <w:rPr>
                <w:rFonts w:ascii="標楷體" w:hAnsi="標楷體" w:hint="eastAsia"/>
                <w:sz w:val="28"/>
                <w:szCs w:val="28"/>
              </w:rPr>
              <w:t>大鵬灣國家風景區</w:t>
            </w:r>
          </w:p>
          <w:p w:rsidR="00CA3F46" w:rsidRDefault="00CA3F46">
            <w:pPr>
              <w:snapToGrid w:val="0"/>
              <w:jc w:val="center"/>
              <w:rPr>
                <w:rFonts w:ascii="標楷體" w:cs="新細明體"/>
                <w:sz w:val="28"/>
                <w:szCs w:val="28"/>
              </w:rPr>
            </w:pPr>
            <w:r w:rsidRPr="00DA0B83">
              <w:rPr>
                <w:rFonts w:ascii="標楷體" w:hAnsi="標楷體" w:hint="eastAsia"/>
                <w:sz w:val="28"/>
                <w:szCs w:val="28"/>
              </w:rPr>
              <w:t>管理處</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13</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屏東單車國道（二高橋下平面自行車道）</w:t>
            </w:r>
          </w:p>
        </w:tc>
        <w:tc>
          <w:tcPr>
            <w:tcW w:w="3129"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屏東縣政府</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14</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高雄旗津環島（馬雅各）自行車道</w:t>
            </w:r>
            <w:r w:rsidRPr="00DA0B83">
              <w:rPr>
                <w:sz w:val="28"/>
                <w:szCs w:val="28"/>
              </w:rPr>
              <w:t xml:space="preserve"> </w:t>
            </w:r>
          </w:p>
        </w:tc>
        <w:tc>
          <w:tcPr>
            <w:tcW w:w="3129"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高雄市政府</w:t>
            </w:r>
            <w:r w:rsidRPr="00DA0B83">
              <w:rPr>
                <w:sz w:val="28"/>
                <w:szCs w:val="28"/>
              </w:rPr>
              <w:t xml:space="preserve"> </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15</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高雄</w:t>
            </w:r>
            <w:r w:rsidRPr="00DA0B83">
              <w:rPr>
                <w:rFonts w:ascii="標楷體" w:hAnsi="標楷體" w:hint="eastAsia"/>
                <w:color w:val="000000"/>
                <w:sz w:val="28"/>
                <w:szCs w:val="28"/>
              </w:rPr>
              <w:t>愛河及蓮池潭自行車道系統</w:t>
            </w:r>
            <w:r w:rsidRPr="00DA0B83">
              <w:rPr>
                <w:color w:val="000000"/>
                <w:sz w:val="28"/>
                <w:szCs w:val="28"/>
              </w:rPr>
              <w:t xml:space="preserve"> </w:t>
            </w:r>
          </w:p>
        </w:tc>
        <w:tc>
          <w:tcPr>
            <w:tcW w:w="3129"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高雄市政府</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16</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澎湖市郊環海線自行車道</w:t>
            </w:r>
            <w:r w:rsidRPr="00DA0B83">
              <w:rPr>
                <w:color w:val="000000"/>
                <w:sz w:val="28"/>
                <w:szCs w:val="28"/>
              </w:rPr>
              <w:t xml:space="preserve"> </w:t>
            </w:r>
          </w:p>
        </w:tc>
        <w:tc>
          <w:tcPr>
            <w:tcW w:w="3129"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澎湖縣政府</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17</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臺南</w:t>
            </w:r>
            <w:r w:rsidRPr="00DA0B83">
              <w:rPr>
                <w:rFonts w:ascii="標楷體" w:hAnsi="標楷體" w:hint="eastAsia"/>
                <w:color w:val="000000"/>
                <w:sz w:val="28"/>
                <w:szCs w:val="28"/>
              </w:rPr>
              <w:t>山海圳綠道</w:t>
            </w:r>
          </w:p>
        </w:tc>
        <w:tc>
          <w:tcPr>
            <w:tcW w:w="3129"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臺南市政府</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18</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臺南</w:t>
            </w:r>
            <w:r w:rsidRPr="00DA0B83">
              <w:rPr>
                <w:rFonts w:ascii="標楷體" w:hAnsi="標楷體" w:hint="eastAsia"/>
                <w:color w:val="000000"/>
                <w:sz w:val="28"/>
                <w:szCs w:val="28"/>
              </w:rPr>
              <w:t>後壁白河米蘭蓮花線</w:t>
            </w:r>
            <w:r w:rsidRPr="00DA0B83">
              <w:rPr>
                <w:color w:val="000000"/>
                <w:sz w:val="28"/>
                <w:szCs w:val="28"/>
              </w:rPr>
              <w:t xml:space="preserve"> </w:t>
            </w:r>
          </w:p>
        </w:tc>
        <w:tc>
          <w:tcPr>
            <w:tcW w:w="3129"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臺南市政府</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19</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嘉義</w:t>
            </w:r>
            <w:r w:rsidRPr="00DA0B83">
              <w:rPr>
                <w:rFonts w:ascii="標楷體" w:hAnsi="標楷體" w:hint="eastAsia"/>
                <w:color w:val="000000"/>
                <w:sz w:val="28"/>
                <w:szCs w:val="28"/>
              </w:rPr>
              <w:t>朴子溪自行車道</w:t>
            </w:r>
          </w:p>
        </w:tc>
        <w:tc>
          <w:tcPr>
            <w:tcW w:w="3129"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嘉義縣政府</w:t>
            </w:r>
            <w:r w:rsidRPr="00DA0B83">
              <w:rPr>
                <w:color w:val="000000"/>
                <w:sz w:val="32"/>
                <w:szCs w:val="32"/>
              </w:rPr>
              <w:t xml:space="preserve"> </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20</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南投</w:t>
            </w:r>
            <w:r w:rsidRPr="00DA0B83">
              <w:rPr>
                <w:rFonts w:ascii="標楷體" w:hAnsi="標楷體" w:hint="eastAsia"/>
                <w:color w:val="000000"/>
                <w:sz w:val="28"/>
                <w:szCs w:val="28"/>
              </w:rPr>
              <w:t>集集綠色隧道暨環鎮自行車道</w:t>
            </w:r>
            <w:r w:rsidRPr="00DA0B83">
              <w:rPr>
                <w:color w:val="000000"/>
                <w:sz w:val="28"/>
                <w:szCs w:val="28"/>
              </w:rPr>
              <w:t xml:space="preserve"> </w:t>
            </w:r>
          </w:p>
        </w:tc>
        <w:tc>
          <w:tcPr>
            <w:tcW w:w="3129" w:type="dxa"/>
            <w:vAlign w:val="center"/>
          </w:tcPr>
          <w:p w:rsidR="00CA3F46" w:rsidRPr="00DA0B83" w:rsidRDefault="00CA3F46">
            <w:pPr>
              <w:snapToGrid w:val="0"/>
              <w:jc w:val="center"/>
              <w:rPr>
                <w:rFonts w:ascii="標楷體"/>
                <w:sz w:val="28"/>
                <w:szCs w:val="28"/>
              </w:rPr>
            </w:pPr>
            <w:r w:rsidRPr="00DA0B83">
              <w:rPr>
                <w:rFonts w:ascii="標楷體" w:hAnsi="標楷體" w:hint="eastAsia"/>
                <w:sz w:val="28"/>
                <w:szCs w:val="28"/>
              </w:rPr>
              <w:t>南投縣政府</w:t>
            </w:r>
          </w:p>
          <w:p w:rsidR="00CA3F46" w:rsidRDefault="00CA3F46">
            <w:pPr>
              <w:snapToGrid w:val="0"/>
              <w:jc w:val="center"/>
              <w:rPr>
                <w:rFonts w:ascii="標楷體" w:cs="新細明體"/>
                <w:sz w:val="28"/>
                <w:szCs w:val="28"/>
              </w:rPr>
            </w:pPr>
            <w:r w:rsidRPr="00DA0B83">
              <w:rPr>
                <w:rFonts w:ascii="標楷體" w:hAnsi="標楷體" w:hint="eastAsia"/>
                <w:sz w:val="28"/>
                <w:szCs w:val="28"/>
              </w:rPr>
              <w:t>（集集鎮公所）</w:t>
            </w:r>
            <w:r w:rsidRPr="00DA0B83">
              <w:rPr>
                <w:color w:val="000000"/>
                <w:sz w:val="32"/>
                <w:szCs w:val="32"/>
              </w:rPr>
              <w:t xml:space="preserve"> </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21</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日月潭自行車道系統</w:t>
            </w:r>
            <w:r w:rsidRPr="00DA0B83">
              <w:rPr>
                <w:color w:val="000000"/>
                <w:sz w:val="28"/>
                <w:szCs w:val="28"/>
              </w:rPr>
              <w:t xml:space="preserve"> </w:t>
            </w:r>
          </w:p>
        </w:tc>
        <w:tc>
          <w:tcPr>
            <w:tcW w:w="3129" w:type="dxa"/>
            <w:vAlign w:val="center"/>
          </w:tcPr>
          <w:p w:rsidR="00CA3F46" w:rsidRPr="00DA0B83" w:rsidRDefault="00CA3F46">
            <w:pPr>
              <w:snapToGrid w:val="0"/>
              <w:jc w:val="center"/>
              <w:rPr>
                <w:rFonts w:ascii="標楷體"/>
                <w:sz w:val="28"/>
                <w:szCs w:val="28"/>
              </w:rPr>
            </w:pPr>
            <w:r w:rsidRPr="00DA0B83">
              <w:rPr>
                <w:rFonts w:ascii="標楷體" w:hAnsi="標楷體" w:hint="eastAsia"/>
                <w:sz w:val="28"/>
                <w:szCs w:val="28"/>
              </w:rPr>
              <w:t>日月潭國家風景區</w:t>
            </w:r>
          </w:p>
          <w:p w:rsidR="00CA3F46" w:rsidRDefault="00CA3F46">
            <w:pPr>
              <w:snapToGrid w:val="0"/>
              <w:jc w:val="center"/>
              <w:rPr>
                <w:rFonts w:ascii="標楷體" w:cs="新細明體"/>
                <w:sz w:val="28"/>
                <w:szCs w:val="28"/>
              </w:rPr>
            </w:pPr>
            <w:r w:rsidRPr="00DA0B83">
              <w:rPr>
                <w:rFonts w:ascii="標楷體" w:hAnsi="標楷體" w:hint="eastAsia"/>
                <w:sz w:val="28"/>
                <w:szCs w:val="28"/>
              </w:rPr>
              <w:t>管理處</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22</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臺中</w:t>
            </w:r>
            <w:r w:rsidRPr="00DA0B83">
              <w:rPr>
                <w:rFonts w:ascii="標楷體" w:hAnsi="標楷體" w:hint="eastAsia"/>
                <w:color w:val="000000"/>
                <w:sz w:val="28"/>
                <w:szCs w:val="28"/>
              </w:rPr>
              <w:t>潭雅神綠園道</w:t>
            </w:r>
            <w:r w:rsidRPr="00DA0B83">
              <w:rPr>
                <w:color w:val="000000"/>
                <w:sz w:val="28"/>
                <w:szCs w:val="28"/>
              </w:rPr>
              <w:t xml:space="preserve"> </w:t>
            </w:r>
          </w:p>
        </w:tc>
        <w:tc>
          <w:tcPr>
            <w:tcW w:w="3129"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臺中市政府</w:t>
            </w:r>
          </w:p>
        </w:tc>
      </w:tr>
      <w:tr w:rsidR="00CA3F46" w:rsidRPr="00DA0B83" w:rsidTr="00E24927">
        <w:trPr>
          <w:cantSplit/>
          <w:tblHeader/>
          <w:jc w:val="center"/>
        </w:trPr>
        <w:tc>
          <w:tcPr>
            <w:tcW w:w="1424" w:type="dxa"/>
            <w:vAlign w:val="center"/>
          </w:tcPr>
          <w:p w:rsidR="00CA3F46" w:rsidRPr="00DA0B83" w:rsidRDefault="00CA3F46">
            <w:pPr>
              <w:snapToGrid w:val="0"/>
              <w:jc w:val="center"/>
              <w:rPr>
                <w:sz w:val="28"/>
                <w:szCs w:val="28"/>
              </w:rPr>
            </w:pPr>
            <w:r w:rsidRPr="00DA0B83">
              <w:rPr>
                <w:sz w:val="28"/>
                <w:szCs w:val="28"/>
              </w:rPr>
              <w:t>23</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臺中</w:t>
            </w:r>
            <w:r w:rsidRPr="00DA0B83">
              <w:rPr>
                <w:rFonts w:ascii="標楷體" w:hAnsi="標楷體" w:hint="eastAsia"/>
                <w:color w:val="000000"/>
                <w:sz w:val="28"/>
                <w:szCs w:val="28"/>
              </w:rPr>
              <w:t>東豐自行車綠廊－后豐鐵馬道</w:t>
            </w:r>
            <w:r w:rsidRPr="00DA0B83">
              <w:rPr>
                <w:color w:val="000000"/>
                <w:sz w:val="28"/>
                <w:szCs w:val="28"/>
              </w:rPr>
              <w:t xml:space="preserve"> </w:t>
            </w:r>
          </w:p>
        </w:tc>
        <w:tc>
          <w:tcPr>
            <w:tcW w:w="3129"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臺中市政府</w:t>
            </w:r>
          </w:p>
        </w:tc>
      </w:tr>
    </w:tbl>
    <w:p w:rsidR="00CA3F46" w:rsidRDefault="00CA3F46"/>
    <w:p w:rsidR="00CA3F46" w:rsidRDefault="00CA3F46" w:rsidP="00B31977">
      <w:pPr>
        <w:widowControl/>
      </w:pPr>
      <w:r>
        <w:br w:type="page"/>
      </w:r>
    </w:p>
    <w:p w:rsidR="00CA3F46" w:rsidRDefault="00CA3F46" w:rsidP="00576A3B">
      <w:pPr>
        <w:jc w:val="center"/>
      </w:pPr>
      <w:r w:rsidRPr="004450AE">
        <w:rPr>
          <w:rFonts w:hint="eastAsia"/>
          <w:b/>
          <w:sz w:val="32"/>
        </w:rPr>
        <w:t>「十大自行車經典路線徵選」</w:t>
      </w:r>
      <w:r>
        <w:rPr>
          <w:rFonts w:hint="eastAsia"/>
          <w:b/>
          <w:sz w:val="32"/>
        </w:rPr>
        <w:t>複選名單</w:t>
      </w:r>
      <w:r>
        <w:rPr>
          <w:b/>
          <w:sz w:val="32"/>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4"/>
        <w:gridCol w:w="4673"/>
        <w:gridCol w:w="2425"/>
      </w:tblGrid>
      <w:tr w:rsidR="00CA3F46" w:rsidRPr="00DA0B83" w:rsidTr="00576A3B">
        <w:trPr>
          <w:cantSplit/>
          <w:tblHeader/>
        </w:trPr>
        <w:tc>
          <w:tcPr>
            <w:tcW w:w="1424" w:type="dxa"/>
            <w:vAlign w:val="center"/>
          </w:tcPr>
          <w:p w:rsidR="00CA3F46" w:rsidRPr="00DA0B83" w:rsidRDefault="00CA3F46" w:rsidP="00576A3B">
            <w:pPr>
              <w:snapToGrid w:val="0"/>
              <w:jc w:val="center"/>
              <w:rPr>
                <w:b/>
                <w:sz w:val="28"/>
                <w:szCs w:val="28"/>
              </w:rPr>
            </w:pPr>
            <w:r w:rsidRPr="00DA0B83">
              <w:rPr>
                <w:rFonts w:hint="eastAsia"/>
                <w:b/>
                <w:sz w:val="28"/>
                <w:szCs w:val="28"/>
              </w:rPr>
              <w:t>編號</w:t>
            </w:r>
          </w:p>
        </w:tc>
        <w:tc>
          <w:tcPr>
            <w:tcW w:w="4673" w:type="dxa"/>
            <w:vAlign w:val="center"/>
          </w:tcPr>
          <w:p w:rsidR="00CA3F46" w:rsidRPr="00DA0B83" w:rsidRDefault="00CA3F46" w:rsidP="00576A3B">
            <w:pPr>
              <w:snapToGrid w:val="0"/>
              <w:jc w:val="center"/>
              <w:rPr>
                <w:rFonts w:ascii="標楷體"/>
                <w:b/>
                <w:sz w:val="28"/>
                <w:szCs w:val="28"/>
              </w:rPr>
            </w:pPr>
            <w:r w:rsidRPr="00DA0B83">
              <w:rPr>
                <w:rFonts w:ascii="標楷體" w:hAnsi="標楷體" w:hint="eastAsia"/>
                <w:b/>
                <w:sz w:val="28"/>
                <w:szCs w:val="28"/>
              </w:rPr>
              <w:t>路線名稱</w:t>
            </w:r>
          </w:p>
        </w:tc>
        <w:tc>
          <w:tcPr>
            <w:tcW w:w="2425" w:type="dxa"/>
            <w:vAlign w:val="center"/>
          </w:tcPr>
          <w:p w:rsidR="00CA3F46" w:rsidRPr="00DA0B83" w:rsidRDefault="00CA3F46" w:rsidP="00576A3B">
            <w:pPr>
              <w:snapToGrid w:val="0"/>
              <w:jc w:val="center"/>
              <w:rPr>
                <w:rFonts w:ascii="標楷體"/>
                <w:b/>
                <w:sz w:val="28"/>
                <w:szCs w:val="28"/>
              </w:rPr>
            </w:pPr>
            <w:r w:rsidRPr="00DA0B83">
              <w:rPr>
                <w:rFonts w:ascii="標楷體" w:hAnsi="標楷體" w:hint="eastAsia"/>
                <w:b/>
                <w:sz w:val="28"/>
                <w:szCs w:val="28"/>
              </w:rPr>
              <w:t>提報單位</w:t>
            </w:r>
          </w:p>
        </w:tc>
      </w:tr>
      <w:tr w:rsidR="00CA3F46" w:rsidRPr="00DA0B83" w:rsidTr="00576A3B">
        <w:trPr>
          <w:cantSplit/>
          <w:tblHeader/>
        </w:trPr>
        <w:tc>
          <w:tcPr>
            <w:tcW w:w="1424" w:type="dxa"/>
            <w:vAlign w:val="center"/>
          </w:tcPr>
          <w:p w:rsidR="00CA3F46" w:rsidRPr="00DA0B83" w:rsidRDefault="00CA3F46">
            <w:pPr>
              <w:snapToGrid w:val="0"/>
              <w:jc w:val="center"/>
              <w:rPr>
                <w:sz w:val="28"/>
                <w:szCs w:val="28"/>
              </w:rPr>
            </w:pPr>
            <w:r w:rsidRPr="00DA0B83">
              <w:rPr>
                <w:sz w:val="28"/>
                <w:szCs w:val="28"/>
              </w:rPr>
              <w:t>24</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苗栗</w:t>
            </w:r>
            <w:r w:rsidRPr="00DA0B83">
              <w:rPr>
                <w:rFonts w:ascii="標楷體" w:hAnsi="標楷體" w:hint="eastAsia"/>
                <w:color w:val="000000"/>
                <w:sz w:val="28"/>
                <w:szCs w:val="28"/>
              </w:rPr>
              <w:t>綠光海風自行車道</w:t>
            </w:r>
          </w:p>
        </w:tc>
        <w:tc>
          <w:tcPr>
            <w:tcW w:w="2425"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苗栗縣政府</w:t>
            </w:r>
          </w:p>
        </w:tc>
      </w:tr>
      <w:tr w:rsidR="00CA3F46" w:rsidRPr="00DA0B83" w:rsidTr="00576A3B">
        <w:trPr>
          <w:cantSplit/>
          <w:tblHeader/>
        </w:trPr>
        <w:tc>
          <w:tcPr>
            <w:tcW w:w="1424" w:type="dxa"/>
            <w:vAlign w:val="center"/>
          </w:tcPr>
          <w:p w:rsidR="00CA3F46" w:rsidRPr="00DA0B83" w:rsidRDefault="00CA3F46">
            <w:pPr>
              <w:snapToGrid w:val="0"/>
              <w:jc w:val="center"/>
              <w:rPr>
                <w:sz w:val="28"/>
                <w:szCs w:val="28"/>
              </w:rPr>
            </w:pPr>
            <w:r w:rsidRPr="00DA0B83">
              <w:rPr>
                <w:sz w:val="28"/>
                <w:szCs w:val="28"/>
              </w:rPr>
              <w:t>25</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新竹</w:t>
            </w:r>
            <w:r w:rsidRPr="00DA0B83">
              <w:rPr>
                <w:color w:val="000000"/>
                <w:sz w:val="28"/>
                <w:szCs w:val="28"/>
              </w:rPr>
              <w:t>17</w:t>
            </w:r>
            <w:r w:rsidRPr="00DA0B83">
              <w:rPr>
                <w:rFonts w:ascii="標楷體" w:hAnsi="標楷體" w:hint="eastAsia"/>
                <w:color w:val="000000"/>
                <w:sz w:val="28"/>
                <w:szCs w:val="28"/>
              </w:rPr>
              <w:t>公里海岸線自行車步道</w:t>
            </w:r>
          </w:p>
        </w:tc>
        <w:tc>
          <w:tcPr>
            <w:tcW w:w="2425"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新竹市政府</w:t>
            </w:r>
          </w:p>
        </w:tc>
      </w:tr>
      <w:tr w:rsidR="00CA3F46" w:rsidRPr="00DA0B83" w:rsidTr="00576A3B">
        <w:trPr>
          <w:cantSplit/>
          <w:tblHeader/>
        </w:trPr>
        <w:tc>
          <w:tcPr>
            <w:tcW w:w="1424" w:type="dxa"/>
            <w:vAlign w:val="center"/>
          </w:tcPr>
          <w:p w:rsidR="00CA3F46" w:rsidRPr="00DA0B83" w:rsidRDefault="00CA3F46">
            <w:pPr>
              <w:snapToGrid w:val="0"/>
              <w:jc w:val="center"/>
              <w:rPr>
                <w:sz w:val="28"/>
                <w:szCs w:val="28"/>
              </w:rPr>
            </w:pPr>
            <w:r w:rsidRPr="00DA0B83">
              <w:rPr>
                <w:sz w:val="28"/>
                <w:szCs w:val="28"/>
              </w:rPr>
              <w:t>26</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桃園</w:t>
            </w:r>
            <w:r w:rsidRPr="00DA0B83">
              <w:rPr>
                <w:rFonts w:ascii="標楷體" w:hAnsi="標楷體" w:hint="eastAsia"/>
                <w:color w:val="000000"/>
                <w:sz w:val="28"/>
                <w:szCs w:val="28"/>
              </w:rPr>
              <w:t>大溪月眉至龍潭三坑水岸觀光綠廊</w:t>
            </w:r>
            <w:r w:rsidRPr="00DA0B83">
              <w:rPr>
                <w:color w:val="000000"/>
                <w:sz w:val="28"/>
                <w:szCs w:val="28"/>
              </w:rPr>
              <w:t xml:space="preserve"> </w:t>
            </w:r>
          </w:p>
        </w:tc>
        <w:tc>
          <w:tcPr>
            <w:tcW w:w="2425" w:type="dxa"/>
            <w:vAlign w:val="center"/>
          </w:tcPr>
          <w:p w:rsidR="00CA3F46" w:rsidRPr="00DA0B83" w:rsidRDefault="00CA3F46">
            <w:pPr>
              <w:snapToGrid w:val="0"/>
              <w:jc w:val="center"/>
              <w:rPr>
                <w:rFonts w:ascii="標楷體"/>
                <w:sz w:val="28"/>
                <w:szCs w:val="28"/>
              </w:rPr>
            </w:pPr>
            <w:r w:rsidRPr="00DA0B83">
              <w:rPr>
                <w:rFonts w:ascii="標楷體" w:hAnsi="標楷體" w:hint="eastAsia"/>
                <w:sz w:val="28"/>
                <w:szCs w:val="28"/>
              </w:rPr>
              <w:t>桃園市政府</w:t>
            </w:r>
          </w:p>
          <w:p w:rsidR="00CA3F46" w:rsidRDefault="00CA3F46" w:rsidP="00E24927">
            <w:pPr>
              <w:snapToGrid w:val="0"/>
              <w:rPr>
                <w:rFonts w:ascii="標楷體" w:cs="新細明體"/>
                <w:sz w:val="28"/>
                <w:szCs w:val="28"/>
              </w:rPr>
            </w:pPr>
            <w:r w:rsidRPr="00DA0B83">
              <w:rPr>
                <w:rFonts w:ascii="標楷體" w:hAnsi="標楷體" w:hint="eastAsia"/>
                <w:sz w:val="28"/>
                <w:szCs w:val="28"/>
              </w:rPr>
              <w:t>（大溪區公所、</w:t>
            </w:r>
            <w:r w:rsidRPr="00DA0B83">
              <w:rPr>
                <w:rFonts w:ascii="標楷體" w:hAnsi="標楷體" w:hint="eastAsia"/>
                <w:color w:val="000000"/>
                <w:sz w:val="28"/>
                <w:szCs w:val="28"/>
              </w:rPr>
              <w:t>龍潭區公所）</w:t>
            </w:r>
            <w:r w:rsidRPr="00DA0B83">
              <w:rPr>
                <w:color w:val="000000"/>
                <w:sz w:val="28"/>
                <w:szCs w:val="28"/>
              </w:rPr>
              <w:t xml:space="preserve"> </w:t>
            </w:r>
          </w:p>
        </w:tc>
      </w:tr>
      <w:tr w:rsidR="00CA3F46" w:rsidRPr="00DA0B83" w:rsidTr="00576A3B">
        <w:trPr>
          <w:cantSplit/>
          <w:tblHeader/>
        </w:trPr>
        <w:tc>
          <w:tcPr>
            <w:tcW w:w="1424" w:type="dxa"/>
            <w:vAlign w:val="center"/>
          </w:tcPr>
          <w:p w:rsidR="00CA3F46" w:rsidRPr="00DA0B83" w:rsidRDefault="00CA3F46">
            <w:pPr>
              <w:snapToGrid w:val="0"/>
              <w:jc w:val="center"/>
              <w:rPr>
                <w:sz w:val="28"/>
                <w:szCs w:val="28"/>
              </w:rPr>
            </w:pPr>
            <w:r w:rsidRPr="00DA0B83">
              <w:rPr>
                <w:sz w:val="28"/>
                <w:szCs w:val="28"/>
              </w:rPr>
              <w:t>27</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新北</w:t>
            </w:r>
            <w:r w:rsidRPr="00DA0B83">
              <w:rPr>
                <w:rFonts w:ascii="標楷體" w:hAnsi="標楷體" w:hint="eastAsia"/>
                <w:color w:val="000000"/>
                <w:sz w:val="28"/>
                <w:szCs w:val="28"/>
              </w:rPr>
              <w:t>大漢及新店溪自行車道</w:t>
            </w:r>
            <w:r w:rsidRPr="00DA0B83">
              <w:rPr>
                <w:color w:val="000000"/>
                <w:sz w:val="28"/>
                <w:szCs w:val="28"/>
              </w:rPr>
              <w:t xml:space="preserve"> </w:t>
            </w:r>
          </w:p>
        </w:tc>
        <w:tc>
          <w:tcPr>
            <w:tcW w:w="2425"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新北市政府</w:t>
            </w:r>
            <w:r w:rsidRPr="00DA0B83">
              <w:rPr>
                <w:sz w:val="32"/>
                <w:szCs w:val="32"/>
              </w:rPr>
              <w:t xml:space="preserve"> </w:t>
            </w:r>
          </w:p>
        </w:tc>
      </w:tr>
      <w:tr w:rsidR="00CA3F46" w:rsidRPr="00DA0B83" w:rsidTr="00576A3B">
        <w:trPr>
          <w:cantSplit/>
          <w:tblHeader/>
        </w:trPr>
        <w:tc>
          <w:tcPr>
            <w:tcW w:w="1424" w:type="dxa"/>
            <w:vAlign w:val="center"/>
          </w:tcPr>
          <w:p w:rsidR="00CA3F46" w:rsidRPr="00DA0B83" w:rsidRDefault="00CA3F46">
            <w:pPr>
              <w:snapToGrid w:val="0"/>
              <w:jc w:val="center"/>
              <w:rPr>
                <w:sz w:val="28"/>
                <w:szCs w:val="28"/>
              </w:rPr>
            </w:pPr>
            <w:r w:rsidRPr="00DA0B83">
              <w:rPr>
                <w:sz w:val="28"/>
                <w:szCs w:val="28"/>
              </w:rPr>
              <w:t>28</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新北二重環狀自行車道</w:t>
            </w:r>
            <w:r w:rsidRPr="00DA0B83">
              <w:rPr>
                <w:sz w:val="28"/>
                <w:szCs w:val="28"/>
              </w:rPr>
              <w:t xml:space="preserve"> </w:t>
            </w:r>
          </w:p>
        </w:tc>
        <w:tc>
          <w:tcPr>
            <w:tcW w:w="2425"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新北市政府</w:t>
            </w:r>
          </w:p>
        </w:tc>
      </w:tr>
      <w:tr w:rsidR="00CA3F46" w:rsidRPr="00DA0B83" w:rsidTr="00576A3B">
        <w:trPr>
          <w:cantSplit/>
          <w:tblHeader/>
        </w:trPr>
        <w:tc>
          <w:tcPr>
            <w:tcW w:w="1424" w:type="dxa"/>
            <w:vAlign w:val="center"/>
          </w:tcPr>
          <w:p w:rsidR="00CA3F46" w:rsidRPr="00DA0B83" w:rsidRDefault="00CA3F46">
            <w:pPr>
              <w:snapToGrid w:val="0"/>
              <w:jc w:val="center"/>
              <w:rPr>
                <w:sz w:val="28"/>
                <w:szCs w:val="28"/>
              </w:rPr>
            </w:pPr>
            <w:r w:rsidRPr="00DA0B83">
              <w:rPr>
                <w:sz w:val="28"/>
                <w:szCs w:val="28"/>
              </w:rPr>
              <w:t>29</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新北淡水河左岸自行車道</w:t>
            </w:r>
          </w:p>
        </w:tc>
        <w:tc>
          <w:tcPr>
            <w:tcW w:w="2425"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新北市政府</w:t>
            </w:r>
          </w:p>
        </w:tc>
      </w:tr>
      <w:tr w:rsidR="00CA3F46" w:rsidRPr="00DA0B83" w:rsidTr="00576A3B">
        <w:trPr>
          <w:cantSplit/>
          <w:tblHeader/>
        </w:trPr>
        <w:tc>
          <w:tcPr>
            <w:tcW w:w="1424" w:type="dxa"/>
            <w:vAlign w:val="center"/>
          </w:tcPr>
          <w:p w:rsidR="00CA3F46" w:rsidRPr="00DA0B83" w:rsidRDefault="00CA3F46">
            <w:pPr>
              <w:snapToGrid w:val="0"/>
              <w:jc w:val="center"/>
              <w:rPr>
                <w:sz w:val="28"/>
                <w:szCs w:val="28"/>
              </w:rPr>
            </w:pPr>
            <w:r w:rsidRPr="00DA0B83">
              <w:rPr>
                <w:sz w:val="28"/>
                <w:szCs w:val="28"/>
              </w:rPr>
              <w:t>30</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東北角舊草嶺環狀線自行車道</w:t>
            </w:r>
          </w:p>
        </w:tc>
        <w:tc>
          <w:tcPr>
            <w:tcW w:w="2425"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東北角暨宜蘭海岸國家風景區管理處</w:t>
            </w:r>
            <w:r w:rsidRPr="00DA0B83">
              <w:rPr>
                <w:rFonts w:hint="eastAsia"/>
                <w:sz w:val="28"/>
                <w:szCs w:val="28"/>
              </w:rPr>
              <w:t>、</w:t>
            </w:r>
            <w:r w:rsidRPr="00DA0B83">
              <w:rPr>
                <w:rFonts w:ascii="標楷體" w:hAnsi="標楷體" w:hint="eastAsia"/>
                <w:sz w:val="28"/>
                <w:szCs w:val="28"/>
              </w:rPr>
              <w:t>交通部公路總局第一區養護工程處</w:t>
            </w:r>
            <w:r w:rsidRPr="00DA0B83">
              <w:rPr>
                <w:sz w:val="28"/>
                <w:szCs w:val="28"/>
              </w:rPr>
              <w:t xml:space="preserve"> </w:t>
            </w:r>
          </w:p>
        </w:tc>
      </w:tr>
      <w:tr w:rsidR="00CA3F46" w:rsidRPr="00DA0B83" w:rsidTr="00576A3B">
        <w:trPr>
          <w:cantSplit/>
          <w:tblHeader/>
        </w:trPr>
        <w:tc>
          <w:tcPr>
            <w:tcW w:w="1424" w:type="dxa"/>
            <w:vAlign w:val="center"/>
          </w:tcPr>
          <w:p w:rsidR="00CA3F46" w:rsidRPr="00DA0B83" w:rsidRDefault="00CA3F46">
            <w:pPr>
              <w:snapToGrid w:val="0"/>
              <w:jc w:val="center"/>
              <w:rPr>
                <w:sz w:val="28"/>
                <w:szCs w:val="28"/>
              </w:rPr>
            </w:pPr>
            <w:r w:rsidRPr="00DA0B83">
              <w:rPr>
                <w:sz w:val="28"/>
                <w:szCs w:val="28"/>
              </w:rPr>
              <w:t>31</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臺北河濱自行車道</w:t>
            </w:r>
            <w:r w:rsidRPr="00DA0B83">
              <w:rPr>
                <w:sz w:val="28"/>
                <w:szCs w:val="28"/>
              </w:rPr>
              <w:t xml:space="preserve"> </w:t>
            </w:r>
          </w:p>
        </w:tc>
        <w:tc>
          <w:tcPr>
            <w:tcW w:w="2425"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臺北市政府</w:t>
            </w:r>
          </w:p>
        </w:tc>
      </w:tr>
      <w:tr w:rsidR="00CA3F46" w:rsidRPr="00DA0B83" w:rsidTr="00576A3B">
        <w:trPr>
          <w:cantSplit/>
          <w:tblHeader/>
        </w:trPr>
        <w:tc>
          <w:tcPr>
            <w:tcW w:w="1424" w:type="dxa"/>
            <w:vAlign w:val="center"/>
          </w:tcPr>
          <w:p w:rsidR="00CA3F46" w:rsidRPr="00DA0B83" w:rsidRDefault="00CA3F46">
            <w:pPr>
              <w:snapToGrid w:val="0"/>
              <w:jc w:val="center"/>
              <w:rPr>
                <w:sz w:val="28"/>
                <w:szCs w:val="28"/>
              </w:rPr>
            </w:pPr>
            <w:r w:rsidRPr="00DA0B83">
              <w:rPr>
                <w:sz w:val="28"/>
                <w:szCs w:val="28"/>
              </w:rPr>
              <w:t>32</w:t>
            </w:r>
          </w:p>
        </w:tc>
        <w:tc>
          <w:tcPr>
            <w:tcW w:w="4673" w:type="dxa"/>
            <w:vAlign w:val="center"/>
          </w:tcPr>
          <w:p w:rsidR="00CA3F46" w:rsidRDefault="00CA3F46">
            <w:pPr>
              <w:snapToGrid w:val="0"/>
              <w:rPr>
                <w:rFonts w:ascii="標楷體" w:cs="新細明體"/>
                <w:sz w:val="28"/>
                <w:szCs w:val="28"/>
              </w:rPr>
            </w:pPr>
            <w:r w:rsidRPr="00DA0B83">
              <w:rPr>
                <w:rFonts w:ascii="標楷體" w:hAnsi="標楷體" w:hint="eastAsia"/>
                <w:sz w:val="28"/>
                <w:szCs w:val="28"/>
              </w:rPr>
              <w:t>臺北暖冬溫泉之旅</w:t>
            </w:r>
            <w:r w:rsidRPr="00DA0B83">
              <w:rPr>
                <w:sz w:val="28"/>
                <w:szCs w:val="28"/>
              </w:rPr>
              <w:t xml:space="preserve"> </w:t>
            </w:r>
          </w:p>
        </w:tc>
        <w:tc>
          <w:tcPr>
            <w:tcW w:w="2425" w:type="dxa"/>
            <w:vAlign w:val="center"/>
          </w:tcPr>
          <w:p w:rsidR="00CA3F46" w:rsidRDefault="00CA3F46">
            <w:pPr>
              <w:snapToGrid w:val="0"/>
              <w:jc w:val="center"/>
              <w:rPr>
                <w:rFonts w:ascii="標楷體" w:cs="新細明體"/>
                <w:sz w:val="28"/>
                <w:szCs w:val="28"/>
              </w:rPr>
            </w:pPr>
            <w:r w:rsidRPr="00DA0B83">
              <w:rPr>
                <w:rFonts w:ascii="標楷體" w:hAnsi="標楷體" w:hint="eastAsia"/>
                <w:sz w:val="28"/>
                <w:szCs w:val="28"/>
              </w:rPr>
              <w:t>臺北市政府</w:t>
            </w:r>
          </w:p>
        </w:tc>
      </w:tr>
    </w:tbl>
    <w:p w:rsidR="00CA3F46" w:rsidRDefault="00CA3F46" w:rsidP="008A5DF5">
      <w:pPr>
        <w:spacing w:line="500" w:lineRule="exact"/>
        <w:ind w:left="485"/>
        <w:rPr>
          <w:rFonts w:ascii="標楷體"/>
          <w:szCs w:val="24"/>
        </w:rPr>
      </w:pPr>
      <w:r>
        <w:rPr>
          <w:rFonts w:ascii="標楷體" w:hAnsi="標楷體" w:hint="eastAsia"/>
          <w:szCs w:val="24"/>
        </w:rPr>
        <w:t>附註：名單編碼排序係依所提路線之地理位置，由臺灣東部開始順時針方進行編碼。</w:t>
      </w:r>
    </w:p>
    <w:p w:rsidR="00CA3F46" w:rsidRDefault="00CA3F46">
      <w:pPr>
        <w:widowControl/>
        <w:rPr>
          <w:rFonts w:ascii="標楷體"/>
          <w:szCs w:val="24"/>
        </w:rPr>
      </w:pPr>
      <w:r>
        <w:rPr>
          <w:rFonts w:ascii="標楷體"/>
          <w:szCs w:val="24"/>
        </w:rPr>
        <w:br w:type="page"/>
      </w:r>
    </w:p>
    <w:p w:rsidR="00CA3F46" w:rsidRPr="003D2898" w:rsidRDefault="00CA3F46" w:rsidP="00E9174A">
      <w:pPr>
        <w:jc w:val="center"/>
        <w:rPr>
          <w:sz w:val="32"/>
          <w:szCs w:val="32"/>
        </w:rPr>
      </w:pPr>
      <w:r>
        <w:rPr>
          <w:noProof/>
        </w:rPr>
        <w:pict>
          <v:shape id="文字方塊 3" o:spid="_x0000_s1027" type="#_x0000_t202" style="position:absolute;left:0;text-align:left;margin-left:-28.35pt;margin-top:-25.9pt;width:48.6pt;height:3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" strokeweight=".5pt">
            <v:textbox>
              <w:txbxContent>
                <w:p w:rsidR="00CA3F46" w:rsidRDefault="00CA3F46" w:rsidP="00E9174A">
                  <w:pPr>
                    <w:spacing w:line="500" w:lineRule="exact"/>
                    <w:rPr>
                      <w:rFonts w:ascii="標楷體"/>
                      <w:szCs w:val="24"/>
                    </w:rPr>
                  </w:pPr>
                  <w:r>
                    <w:rPr>
                      <w:rFonts w:ascii="標楷體" w:hAnsi="標楷體" w:hint="eastAsia"/>
                      <w:szCs w:val="24"/>
                    </w:rPr>
                    <w:t>附件</w:t>
                  </w:r>
                  <w:r>
                    <w:rPr>
                      <w:rFonts w:ascii="標楷體" w:hAnsi="標楷體"/>
                      <w:szCs w:val="24"/>
                    </w:rPr>
                    <w:t>2</w:t>
                  </w:r>
                </w:p>
                <w:p w:rsidR="00CA3F46" w:rsidRDefault="00CA3F46" w:rsidP="00E9174A"/>
              </w:txbxContent>
            </v:textbox>
          </v:shape>
        </w:pict>
      </w:r>
      <w:r w:rsidRPr="003D2898">
        <w:rPr>
          <w:rFonts w:hint="eastAsia"/>
          <w:sz w:val="32"/>
          <w:szCs w:val="32"/>
        </w:rPr>
        <w:t>蒐集個人資料告知事項與書面同意書</w:t>
      </w:r>
    </w:p>
    <w:p w:rsidR="00CA3F46" w:rsidRDefault="00CA3F46" w:rsidP="00E9174A"/>
    <w:p w:rsidR="00CA3F46" w:rsidRPr="003D2898" w:rsidRDefault="00CA3F46" w:rsidP="00E9174A">
      <w:pPr>
        <w:rPr>
          <w:sz w:val="28"/>
        </w:rPr>
      </w:pPr>
      <w:r w:rsidRPr="003D2898">
        <w:rPr>
          <w:rFonts w:hint="eastAsia"/>
          <w:sz w:val="28"/>
        </w:rPr>
        <w:t>依據個人資料保護法等相關規定，以下告知事項請台端詳閱：</w:t>
      </w:r>
    </w:p>
    <w:p w:rsidR="00CA3F46" w:rsidRPr="003D2898" w:rsidRDefault="00CA3F46" w:rsidP="003B008C">
      <w:pPr>
        <w:pStyle w:val="ListParagraph"/>
        <w:numPr>
          <w:ilvl w:val="0"/>
          <w:numId w:val="19"/>
        </w:numPr>
        <w:spacing w:beforeLines="50" w:line="400" w:lineRule="exact"/>
        <w:ind w:leftChars="0"/>
        <w:rPr>
          <w:rFonts w:ascii="標楷體"/>
          <w:sz w:val="28"/>
          <w:szCs w:val="28"/>
        </w:rPr>
      </w:pPr>
      <w:r w:rsidRPr="003D2898">
        <w:rPr>
          <w:rFonts w:ascii="標楷體" w:hAnsi="標楷體" w:hint="eastAsia"/>
          <w:sz w:val="28"/>
          <w:szCs w:val="28"/>
        </w:rPr>
        <w:t>蒐集個人資料機關：主辦機關教育部體育署（以下簡稱本機關）與承辦單位國立臺灣大學（以下簡稱承辦單位）。</w:t>
      </w:r>
    </w:p>
    <w:p w:rsidR="00CA3F46" w:rsidRPr="003D2898" w:rsidRDefault="00CA3F46" w:rsidP="003B008C">
      <w:pPr>
        <w:pStyle w:val="ListParagraph"/>
        <w:numPr>
          <w:ilvl w:val="0"/>
          <w:numId w:val="19"/>
        </w:numPr>
        <w:spacing w:beforeLines="50" w:line="400" w:lineRule="exact"/>
        <w:ind w:leftChars="0"/>
        <w:rPr>
          <w:rFonts w:ascii="標楷體"/>
          <w:sz w:val="28"/>
          <w:szCs w:val="28"/>
        </w:rPr>
      </w:pPr>
      <w:r w:rsidRPr="003D2898">
        <w:rPr>
          <w:rFonts w:ascii="標楷體" w:hAnsi="標楷體" w:hint="eastAsia"/>
          <w:sz w:val="28"/>
          <w:szCs w:val="28"/>
        </w:rPr>
        <w:t>蒐集之目的：十大自行車經典路線網路票選抽獎活動之後續贈獎相關聯繫。</w:t>
      </w:r>
    </w:p>
    <w:p w:rsidR="00CA3F46" w:rsidRPr="003D2898" w:rsidRDefault="00CA3F46" w:rsidP="003B008C">
      <w:pPr>
        <w:pStyle w:val="ListParagraph"/>
        <w:numPr>
          <w:ilvl w:val="0"/>
          <w:numId w:val="19"/>
        </w:numPr>
        <w:spacing w:beforeLines="50" w:line="400" w:lineRule="exact"/>
        <w:ind w:leftChars="0"/>
        <w:rPr>
          <w:rFonts w:ascii="標楷體"/>
          <w:sz w:val="28"/>
          <w:szCs w:val="28"/>
        </w:rPr>
      </w:pPr>
      <w:r w:rsidRPr="003D2898">
        <w:rPr>
          <w:rFonts w:ascii="標楷體" w:hAnsi="標楷體" w:hint="eastAsia"/>
          <w:sz w:val="28"/>
          <w:szCs w:val="28"/>
        </w:rPr>
        <w:t>個人資料之類別：包括個人資料中之識別類（辨識個人者中之姓名、住址、電話、</w:t>
      </w:r>
      <w:r w:rsidRPr="003D2898">
        <w:rPr>
          <w:rFonts w:ascii="標楷體" w:hAnsi="標楷體"/>
          <w:sz w:val="28"/>
          <w:szCs w:val="28"/>
        </w:rPr>
        <w:t>E-Mail</w:t>
      </w:r>
      <w:r w:rsidRPr="003D2898">
        <w:rPr>
          <w:rFonts w:ascii="標楷體" w:hAnsi="標楷體" w:hint="eastAsia"/>
          <w:sz w:val="28"/>
          <w:szCs w:val="28"/>
        </w:rPr>
        <w:t>…等）。</w:t>
      </w:r>
    </w:p>
    <w:p w:rsidR="00CA3F46" w:rsidRPr="003D2898" w:rsidRDefault="00CA3F46" w:rsidP="003B008C">
      <w:pPr>
        <w:pStyle w:val="ListParagraph"/>
        <w:numPr>
          <w:ilvl w:val="0"/>
          <w:numId w:val="19"/>
        </w:numPr>
        <w:spacing w:beforeLines="50" w:line="400" w:lineRule="exact"/>
        <w:ind w:leftChars="0"/>
        <w:rPr>
          <w:rFonts w:ascii="標楷體"/>
          <w:sz w:val="28"/>
          <w:szCs w:val="28"/>
        </w:rPr>
      </w:pPr>
      <w:r w:rsidRPr="003D2898">
        <w:rPr>
          <w:rFonts w:ascii="標楷體" w:hAnsi="標楷體" w:hint="eastAsia"/>
          <w:sz w:val="28"/>
          <w:szCs w:val="28"/>
        </w:rPr>
        <w:t>個人資料利用地區：僅限於臺灣、金門、澎湖、馬祖等地區利用，且不會移轉至其他境外地區利用。</w:t>
      </w:r>
    </w:p>
    <w:p w:rsidR="00CA3F46" w:rsidRPr="003D2898" w:rsidRDefault="00CA3F46" w:rsidP="003B008C">
      <w:pPr>
        <w:pStyle w:val="ListParagraph"/>
        <w:numPr>
          <w:ilvl w:val="0"/>
          <w:numId w:val="19"/>
        </w:numPr>
        <w:spacing w:beforeLines="50" w:line="400" w:lineRule="exact"/>
        <w:ind w:leftChars="0"/>
        <w:rPr>
          <w:rFonts w:ascii="標楷體"/>
          <w:sz w:val="28"/>
          <w:szCs w:val="28"/>
        </w:rPr>
      </w:pPr>
      <w:r w:rsidRPr="003D2898">
        <w:rPr>
          <w:rFonts w:ascii="標楷體" w:hAnsi="標楷體" w:hint="eastAsia"/>
          <w:sz w:val="28"/>
          <w:szCs w:val="28"/>
        </w:rPr>
        <w:t>個人資料利用之對象及方式：由本機關與承辦單位該業務承辦人員於辦理該活動之特定目的（含獎項贈送）必要範圍內，依通常作業所必要之方式利用此個人資料。</w:t>
      </w:r>
    </w:p>
    <w:p w:rsidR="00CA3F46" w:rsidRPr="003D2898" w:rsidRDefault="00CA3F46" w:rsidP="003B008C">
      <w:pPr>
        <w:pStyle w:val="ListParagraph"/>
        <w:numPr>
          <w:ilvl w:val="0"/>
          <w:numId w:val="19"/>
        </w:numPr>
        <w:spacing w:beforeLines="50" w:line="400" w:lineRule="exact"/>
        <w:ind w:leftChars="0"/>
        <w:rPr>
          <w:rFonts w:ascii="標楷體"/>
          <w:sz w:val="28"/>
          <w:szCs w:val="28"/>
        </w:rPr>
      </w:pPr>
      <w:r w:rsidRPr="003D2898">
        <w:rPr>
          <w:rFonts w:ascii="標楷體" w:hAnsi="標楷體" w:hint="eastAsia"/>
          <w:sz w:val="28"/>
          <w:szCs w:val="28"/>
        </w:rPr>
        <w:t>台端可自由選擇是否提供個人資料，若不願提供個人資料或提供不完整，並無資格參加抽獎活動。</w:t>
      </w:r>
    </w:p>
    <w:p w:rsidR="00CA3F46" w:rsidRPr="003D2898" w:rsidRDefault="00CA3F46" w:rsidP="003B008C">
      <w:pPr>
        <w:pStyle w:val="ListParagraph"/>
        <w:numPr>
          <w:ilvl w:val="0"/>
          <w:numId w:val="19"/>
        </w:numPr>
        <w:spacing w:beforeLines="50" w:line="400" w:lineRule="exact"/>
        <w:ind w:leftChars="0"/>
        <w:rPr>
          <w:rFonts w:ascii="標楷體"/>
          <w:sz w:val="28"/>
          <w:szCs w:val="28"/>
        </w:rPr>
      </w:pPr>
      <w:r w:rsidRPr="003D2898">
        <w:rPr>
          <w:rFonts w:ascii="標楷體" w:hAnsi="標楷體" w:hint="eastAsia"/>
          <w:sz w:val="28"/>
          <w:szCs w:val="28"/>
        </w:rPr>
        <w:t>若台端所提供之個人資料，經檢舉或發現不足以確認身分真實性，或有冒用、盜用、資料不實等情形時，您將無資格參加抽獎活動；若於中獎後被發現者，亦將喪失中獎資格。</w:t>
      </w:r>
    </w:p>
    <w:p w:rsidR="00CA3F46" w:rsidRPr="003D2898" w:rsidRDefault="00CA3F46" w:rsidP="00554C8D">
      <w:pPr>
        <w:pStyle w:val="ListParagraph"/>
        <w:numPr>
          <w:ilvl w:val="0"/>
          <w:numId w:val="19"/>
        </w:numPr>
        <w:spacing w:beforeLines="50" w:line="400" w:lineRule="exact"/>
        <w:ind w:leftChars="0"/>
        <w:rPr>
          <w:rFonts w:ascii="標楷體"/>
          <w:sz w:val="28"/>
          <w:szCs w:val="28"/>
        </w:rPr>
      </w:pPr>
      <w:r w:rsidRPr="003D2898">
        <w:rPr>
          <w:rFonts w:ascii="標楷體" w:hAnsi="標楷體" w:hint="eastAsia"/>
          <w:sz w:val="28"/>
          <w:szCs w:val="28"/>
        </w:rPr>
        <w:t>台端瞭解此一同意符合個人資料保護法及相關法規之要求，具有書面同意本機關與承辦單位蒐集、處理及利用您的個人資料之效果。</w:t>
      </w:r>
    </w:p>
    <w:sectPr w:rsidR="00CA3F46" w:rsidRPr="003D2898" w:rsidSect="00B31977">
      <w:footerReference w:type="default" r:id="rId8"/>
      <w:pgSz w:w="11906" w:h="16838"/>
      <w:pgMar w:top="851" w:right="1800" w:bottom="1440" w:left="1800" w:header="851" w:footer="50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F46" w:rsidRDefault="00CA3F46" w:rsidP="00D322B1">
      <w:r>
        <w:separator/>
      </w:r>
    </w:p>
  </w:endnote>
  <w:endnote w:type="continuationSeparator" w:id="0">
    <w:p w:rsidR="00CA3F46" w:rsidRDefault="00CA3F46" w:rsidP="00D32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F46" w:rsidRDefault="00CA3F46">
    <w:pPr>
      <w:pStyle w:val="Footer"/>
      <w:jc w:val="center"/>
    </w:pPr>
    <w:fldSimple w:instr="PAGE   \* MERGEFORMAT">
      <w:r w:rsidRPr="003B008C">
        <w:rPr>
          <w:noProof/>
          <w:lang w:val="zh-TW"/>
        </w:rPr>
        <w:t>1</w:t>
      </w:r>
    </w:fldSimple>
  </w:p>
  <w:p w:rsidR="00CA3F46" w:rsidRDefault="00CA3F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F46" w:rsidRDefault="00CA3F46" w:rsidP="00D322B1">
      <w:r>
        <w:separator/>
      </w:r>
    </w:p>
  </w:footnote>
  <w:footnote w:type="continuationSeparator" w:id="0">
    <w:p w:rsidR="00CA3F46" w:rsidRDefault="00CA3F46" w:rsidP="00D32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E79"/>
    <w:multiLevelType w:val="hybridMultilevel"/>
    <w:tmpl w:val="94D4099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81E231B"/>
    <w:multiLevelType w:val="hybridMultilevel"/>
    <w:tmpl w:val="DE6EDBE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C3862BE"/>
    <w:multiLevelType w:val="hybridMultilevel"/>
    <w:tmpl w:val="FCEEF4C0"/>
    <w:lvl w:ilvl="0" w:tplc="8CECA72C">
      <w:start w:val="1"/>
      <w:numFmt w:val="taiwaneseCountingThousand"/>
      <w:lvlText w:val="%1、"/>
      <w:lvlJc w:val="left"/>
      <w:pPr>
        <w:ind w:left="480" w:hanging="480"/>
      </w:pPr>
      <w:rPr>
        <w:rFonts w:cs="Times New Roman" w:hint="default"/>
      </w:rPr>
    </w:lvl>
    <w:lvl w:ilvl="1" w:tplc="DE40F2DA">
      <w:start w:val="1"/>
      <w:numFmt w:val="decimal"/>
      <w:lvlText w:val="%2."/>
      <w:lvlJc w:val="left"/>
      <w:pPr>
        <w:ind w:left="840" w:hanging="360"/>
      </w:pPr>
      <w:rPr>
        <w:rFonts w:cs="Times New Roman" w:hint="default"/>
      </w:rPr>
    </w:lvl>
    <w:lvl w:ilvl="2" w:tplc="70B09D1E">
      <w:start w:val="1"/>
      <w:numFmt w:val="taiwaneseCountingThousand"/>
      <w:lvlText w:val="(%3)"/>
      <w:lvlJc w:val="left"/>
      <w:pPr>
        <w:ind w:left="1350" w:hanging="390"/>
      </w:pPr>
      <w:rPr>
        <w:rFonts w:cs="Times New Roman" w:hint="default"/>
        <w:b w:val="0"/>
      </w:rPr>
    </w:lvl>
    <w:lvl w:ilvl="3" w:tplc="8304C5B4">
      <w:start w:val="1"/>
      <w:numFmt w:val="decimal"/>
      <w:lvlText w:val="(%4)"/>
      <w:lvlJc w:val="left"/>
      <w:pPr>
        <w:ind w:left="1905" w:hanging="465"/>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543F66"/>
    <w:multiLevelType w:val="hybridMultilevel"/>
    <w:tmpl w:val="E1C62468"/>
    <w:lvl w:ilvl="0" w:tplc="0409000F">
      <w:start w:val="1"/>
      <w:numFmt w:val="decimal"/>
      <w:lvlText w:val="%1."/>
      <w:lvlJc w:val="left"/>
      <w:pPr>
        <w:ind w:left="965" w:hanging="480"/>
      </w:pPr>
      <w:rPr>
        <w:rFonts w:cs="Times New Roman"/>
      </w:rPr>
    </w:lvl>
    <w:lvl w:ilvl="1" w:tplc="04090019" w:tentative="1">
      <w:start w:val="1"/>
      <w:numFmt w:val="ideographTraditional"/>
      <w:lvlText w:val="%2、"/>
      <w:lvlJc w:val="left"/>
      <w:pPr>
        <w:ind w:left="1445" w:hanging="480"/>
      </w:pPr>
      <w:rPr>
        <w:rFonts w:cs="Times New Roman"/>
      </w:rPr>
    </w:lvl>
    <w:lvl w:ilvl="2" w:tplc="0409001B" w:tentative="1">
      <w:start w:val="1"/>
      <w:numFmt w:val="lowerRoman"/>
      <w:lvlText w:val="%3."/>
      <w:lvlJc w:val="right"/>
      <w:pPr>
        <w:ind w:left="1925" w:hanging="480"/>
      </w:pPr>
      <w:rPr>
        <w:rFonts w:cs="Times New Roman"/>
      </w:rPr>
    </w:lvl>
    <w:lvl w:ilvl="3" w:tplc="0409000F" w:tentative="1">
      <w:start w:val="1"/>
      <w:numFmt w:val="decimal"/>
      <w:lvlText w:val="%4."/>
      <w:lvlJc w:val="left"/>
      <w:pPr>
        <w:ind w:left="2405" w:hanging="480"/>
      </w:pPr>
      <w:rPr>
        <w:rFonts w:cs="Times New Roman"/>
      </w:rPr>
    </w:lvl>
    <w:lvl w:ilvl="4" w:tplc="04090019" w:tentative="1">
      <w:start w:val="1"/>
      <w:numFmt w:val="ideographTraditional"/>
      <w:lvlText w:val="%5、"/>
      <w:lvlJc w:val="left"/>
      <w:pPr>
        <w:ind w:left="2885" w:hanging="480"/>
      </w:pPr>
      <w:rPr>
        <w:rFonts w:cs="Times New Roman"/>
      </w:rPr>
    </w:lvl>
    <w:lvl w:ilvl="5" w:tplc="0409001B" w:tentative="1">
      <w:start w:val="1"/>
      <w:numFmt w:val="lowerRoman"/>
      <w:lvlText w:val="%6."/>
      <w:lvlJc w:val="right"/>
      <w:pPr>
        <w:ind w:left="3365" w:hanging="480"/>
      </w:pPr>
      <w:rPr>
        <w:rFonts w:cs="Times New Roman"/>
      </w:rPr>
    </w:lvl>
    <w:lvl w:ilvl="6" w:tplc="0409000F" w:tentative="1">
      <w:start w:val="1"/>
      <w:numFmt w:val="decimal"/>
      <w:lvlText w:val="%7."/>
      <w:lvlJc w:val="left"/>
      <w:pPr>
        <w:ind w:left="3845" w:hanging="480"/>
      </w:pPr>
      <w:rPr>
        <w:rFonts w:cs="Times New Roman"/>
      </w:rPr>
    </w:lvl>
    <w:lvl w:ilvl="7" w:tplc="04090019" w:tentative="1">
      <w:start w:val="1"/>
      <w:numFmt w:val="ideographTraditional"/>
      <w:lvlText w:val="%8、"/>
      <w:lvlJc w:val="left"/>
      <w:pPr>
        <w:ind w:left="4325" w:hanging="480"/>
      </w:pPr>
      <w:rPr>
        <w:rFonts w:cs="Times New Roman"/>
      </w:rPr>
    </w:lvl>
    <w:lvl w:ilvl="8" w:tplc="0409001B" w:tentative="1">
      <w:start w:val="1"/>
      <w:numFmt w:val="lowerRoman"/>
      <w:lvlText w:val="%9."/>
      <w:lvlJc w:val="right"/>
      <w:pPr>
        <w:ind w:left="4805" w:hanging="480"/>
      </w:pPr>
      <w:rPr>
        <w:rFonts w:cs="Times New Roman"/>
      </w:rPr>
    </w:lvl>
  </w:abstractNum>
  <w:abstractNum w:abstractNumId="4">
    <w:nsid w:val="17B3676C"/>
    <w:multiLevelType w:val="hybridMultilevel"/>
    <w:tmpl w:val="A928CD4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7F83544"/>
    <w:multiLevelType w:val="hybridMultilevel"/>
    <w:tmpl w:val="E1C62468"/>
    <w:lvl w:ilvl="0" w:tplc="0409000F">
      <w:start w:val="1"/>
      <w:numFmt w:val="decimal"/>
      <w:lvlText w:val="%1."/>
      <w:lvlJc w:val="left"/>
      <w:pPr>
        <w:ind w:left="965" w:hanging="480"/>
      </w:pPr>
      <w:rPr>
        <w:rFonts w:cs="Times New Roman"/>
      </w:rPr>
    </w:lvl>
    <w:lvl w:ilvl="1" w:tplc="04090019" w:tentative="1">
      <w:start w:val="1"/>
      <w:numFmt w:val="ideographTraditional"/>
      <w:lvlText w:val="%2、"/>
      <w:lvlJc w:val="left"/>
      <w:pPr>
        <w:ind w:left="1445" w:hanging="480"/>
      </w:pPr>
      <w:rPr>
        <w:rFonts w:cs="Times New Roman"/>
      </w:rPr>
    </w:lvl>
    <w:lvl w:ilvl="2" w:tplc="0409001B" w:tentative="1">
      <w:start w:val="1"/>
      <w:numFmt w:val="lowerRoman"/>
      <w:lvlText w:val="%3."/>
      <w:lvlJc w:val="right"/>
      <w:pPr>
        <w:ind w:left="1925" w:hanging="480"/>
      </w:pPr>
      <w:rPr>
        <w:rFonts w:cs="Times New Roman"/>
      </w:rPr>
    </w:lvl>
    <w:lvl w:ilvl="3" w:tplc="0409000F" w:tentative="1">
      <w:start w:val="1"/>
      <w:numFmt w:val="decimal"/>
      <w:lvlText w:val="%4."/>
      <w:lvlJc w:val="left"/>
      <w:pPr>
        <w:ind w:left="2405" w:hanging="480"/>
      </w:pPr>
      <w:rPr>
        <w:rFonts w:cs="Times New Roman"/>
      </w:rPr>
    </w:lvl>
    <w:lvl w:ilvl="4" w:tplc="04090019" w:tentative="1">
      <w:start w:val="1"/>
      <w:numFmt w:val="ideographTraditional"/>
      <w:lvlText w:val="%5、"/>
      <w:lvlJc w:val="left"/>
      <w:pPr>
        <w:ind w:left="2885" w:hanging="480"/>
      </w:pPr>
      <w:rPr>
        <w:rFonts w:cs="Times New Roman"/>
      </w:rPr>
    </w:lvl>
    <w:lvl w:ilvl="5" w:tplc="0409001B" w:tentative="1">
      <w:start w:val="1"/>
      <w:numFmt w:val="lowerRoman"/>
      <w:lvlText w:val="%6."/>
      <w:lvlJc w:val="right"/>
      <w:pPr>
        <w:ind w:left="3365" w:hanging="480"/>
      </w:pPr>
      <w:rPr>
        <w:rFonts w:cs="Times New Roman"/>
      </w:rPr>
    </w:lvl>
    <w:lvl w:ilvl="6" w:tplc="0409000F" w:tentative="1">
      <w:start w:val="1"/>
      <w:numFmt w:val="decimal"/>
      <w:lvlText w:val="%7."/>
      <w:lvlJc w:val="left"/>
      <w:pPr>
        <w:ind w:left="3845" w:hanging="480"/>
      </w:pPr>
      <w:rPr>
        <w:rFonts w:cs="Times New Roman"/>
      </w:rPr>
    </w:lvl>
    <w:lvl w:ilvl="7" w:tplc="04090019" w:tentative="1">
      <w:start w:val="1"/>
      <w:numFmt w:val="ideographTraditional"/>
      <w:lvlText w:val="%8、"/>
      <w:lvlJc w:val="left"/>
      <w:pPr>
        <w:ind w:left="4325" w:hanging="480"/>
      </w:pPr>
      <w:rPr>
        <w:rFonts w:cs="Times New Roman"/>
      </w:rPr>
    </w:lvl>
    <w:lvl w:ilvl="8" w:tplc="0409001B" w:tentative="1">
      <w:start w:val="1"/>
      <w:numFmt w:val="lowerRoman"/>
      <w:lvlText w:val="%9."/>
      <w:lvlJc w:val="right"/>
      <w:pPr>
        <w:ind w:left="4805" w:hanging="480"/>
      </w:pPr>
      <w:rPr>
        <w:rFonts w:cs="Times New Roman"/>
      </w:rPr>
    </w:lvl>
  </w:abstractNum>
  <w:abstractNum w:abstractNumId="6">
    <w:nsid w:val="1CA34653"/>
    <w:multiLevelType w:val="hybridMultilevel"/>
    <w:tmpl w:val="0EBEDC50"/>
    <w:lvl w:ilvl="0" w:tplc="E3B08A10">
      <w:start w:val="1"/>
      <w:numFmt w:val="decimal"/>
      <w:lvlText w:val="%1."/>
      <w:lvlJc w:val="left"/>
      <w:pPr>
        <w:ind w:left="360" w:hanging="360"/>
      </w:pPr>
      <w:rPr>
        <w:rFonts w:cs="Times New Roman" w:hint="default"/>
      </w:rPr>
    </w:lvl>
    <w:lvl w:ilvl="1" w:tplc="92A66DF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9085B58"/>
    <w:multiLevelType w:val="hybridMultilevel"/>
    <w:tmpl w:val="CC2086F2"/>
    <w:lvl w:ilvl="0" w:tplc="0409000F">
      <w:start w:val="1"/>
      <w:numFmt w:val="decimal"/>
      <w:lvlText w:val="%1."/>
      <w:lvlJc w:val="left"/>
      <w:pPr>
        <w:ind w:left="965" w:hanging="480"/>
      </w:pPr>
      <w:rPr>
        <w:rFonts w:cs="Times New Roman"/>
      </w:rPr>
    </w:lvl>
    <w:lvl w:ilvl="1" w:tplc="04090019" w:tentative="1">
      <w:start w:val="1"/>
      <w:numFmt w:val="ideographTraditional"/>
      <w:lvlText w:val="%2、"/>
      <w:lvlJc w:val="left"/>
      <w:pPr>
        <w:ind w:left="1445" w:hanging="480"/>
      </w:pPr>
      <w:rPr>
        <w:rFonts w:cs="Times New Roman"/>
      </w:rPr>
    </w:lvl>
    <w:lvl w:ilvl="2" w:tplc="0409001B" w:tentative="1">
      <w:start w:val="1"/>
      <w:numFmt w:val="lowerRoman"/>
      <w:lvlText w:val="%3."/>
      <w:lvlJc w:val="right"/>
      <w:pPr>
        <w:ind w:left="1925" w:hanging="480"/>
      </w:pPr>
      <w:rPr>
        <w:rFonts w:cs="Times New Roman"/>
      </w:rPr>
    </w:lvl>
    <w:lvl w:ilvl="3" w:tplc="0409000F" w:tentative="1">
      <w:start w:val="1"/>
      <w:numFmt w:val="decimal"/>
      <w:lvlText w:val="%4."/>
      <w:lvlJc w:val="left"/>
      <w:pPr>
        <w:ind w:left="2405" w:hanging="480"/>
      </w:pPr>
      <w:rPr>
        <w:rFonts w:cs="Times New Roman"/>
      </w:rPr>
    </w:lvl>
    <w:lvl w:ilvl="4" w:tplc="04090019" w:tentative="1">
      <w:start w:val="1"/>
      <w:numFmt w:val="ideographTraditional"/>
      <w:lvlText w:val="%5、"/>
      <w:lvlJc w:val="left"/>
      <w:pPr>
        <w:ind w:left="2885" w:hanging="480"/>
      </w:pPr>
      <w:rPr>
        <w:rFonts w:cs="Times New Roman"/>
      </w:rPr>
    </w:lvl>
    <w:lvl w:ilvl="5" w:tplc="0409001B" w:tentative="1">
      <w:start w:val="1"/>
      <w:numFmt w:val="lowerRoman"/>
      <w:lvlText w:val="%6."/>
      <w:lvlJc w:val="right"/>
      <w:pPr>
        <w:ind w:left="3365" w:hanging="480"/>
      </w:pPr>
      <w:rPr>
        <w:rFonts w:cs="Times New Roman"/>
      </w:rPr>
    </w:lvl>
    <w:lvl w:ilvl="6" w:tplc="0409000F" w:tentative="1">
      <w:start w:val="1"/>
      <w:numFmt w:val="decimal"/>
      <w:lvlText w:val="%7."/>
      <w:lvlJc w:val="left"/>
      <w:pPr>
        <w:ind w:left="3845" w:hanging="480"/>
      </w:pPr>
      <w:rPr>
        <w:rFonts w:cs="Times New Roman"/>
      </w:rPr>
    </w:lvl>
    <w:lvl w:ilvl="7" w:tplc="04090019" w:tentative="1">
      <w:start w:val="1"/>
      <w:numFmt w:val="ideographTraditional"/>
      <w:lvlText w:val="%8、"/>
      <w:lvlJc w:val="left"/>
      <w:pPr>
        <w:ind w:left="4325" w:hanging="480"/>
      </w:pPr>
      <w:rPr>
        <w:rFonts w:cs="Times New Roman"/>
      </w:rPr>
    </w:lvl>
    <w:lvl w:ilvl="8" w:tplc="0409001B" w:tentative="1">
      <w:start w:val="1"/>
      <w:numFmt w:val="lowerRoman"/>
      <w:lvlText w:val="%9."/>
      <w:lvlJc w:val="right"/>
      <w:pPr>
        <w:ind w:left="4805" w:hanging="480"/>
      </w:pPr>
      <w:rPr>
        <w:rFonts w:cs="Times New Roman"/>
      </w:rPr>
    </w:lvl>
  </w:abstractNum>
  <w:abstractNum w:abstractNumId="8">
    <w:nsid w:val="397C131D"/>
    <w:multiLevelType w:val="hybridMultilevel"/>
    <w:tmpl w:val="CC2086F2"/>
    <w:lvl w:ilvl="0" w:tplc="0409000F">
      <w:start w:val="1"/>
      <w:numFmt w:val="decimal"/>
      <w:lvlText w:val="%1."/>
      <w:lvlJc w:val="left"/>
      <w:pPr>
        <w:ind w:left="965" w:hanging="480"/>
      </w:pPr>
      <w:rPr>
        <w:rFonts w:cs="Times New Roman"/>
      </w:rPr>
    </w:lvl>
    <w:lvl w:ilvl="1" w:tplc="04090019" w:tentative="1">
      <w:start w:val="1"/>
      <w:numFmt w:val="ideographTraditional"/>
      <w:lvlText w:val="%2、"/>
      <w:lvlJc w:val="left"/>
      <w:pPr>
        <w:ind w:left="1445" w:hanging="480"/>
      </w:pPr>
      <w:rPr>
        <w:rFonts w:cs="Times New Roman"/>
      </w:rPr>
    </w:lvl>
    <w:lvl w:ilvl="2" w:tplc="0409001B" w:tentative="1">
      <w:start w:val="1"/>
      <w:numFmt w:val="lowerRoman"/>
      <w:lvlText w:val="%3."/>
      <w:lvlJc w:val="right"/>
      <w:pPr>
        <w:ind w:left="1925" w:hanging="480"/>
      </w:pPr>
      <w:rPr>
        <w:rFonts w:cs="Times New Roman"/>
      </w:rPr>
    </w:lvl>
    <w:lvl w:ilvl="3" w:tplc="0409000F" w:tentative="1">
      <w:start w:val="1"/>
      <w:numFmt w:val="decimal"/>
      <w:lvlText w:val="%4."/>
      <w:lvlJc w:val="left"/>
      <w:pPr>
        <w:ind w:left="2405" w:hanging="480"/>
      </w:pPr>
      <w:rPr>
        <w:rFonts w:cs="Times New Roman"/>
      </w:rPr>
    </w:lvl>
    <w:lvl w:ilvl="4" w:tplc="04090019" w:tentative="1">
      <w:start w:val="1"/>
      <w:numFmt w:val="ideographTraditional"/>
      <w:lvlText w:val="%5、"/>
      <w:lvlJc w:val="left"/>
      <w:pPr>
        <w:ind w:left="2885" w:hanging="480"/>
      </w:pPr>
      <w:rPr>
        <w:rFonts w:cs="Times New Roman"/>
      </w:rPr>
    </w:lvl>
    <w:lvl w:ilvl="5" w:tplc="0409001B" w:tentative="1">
      <w:start w:val="1"/>
      <w:numFmt w:val="lowerRoman"/>
      <w:lvlText w:val="%6."/>
      <w:lvlJc w:val="right"/>
      <w:pPr>
        <w:ind w:left="3365" w:hanging="480"/>
      </w:pPr>
      <w:rPr>
        <w:rFonts w:cs="Times New Roman"/>
      </w:rPr>
    </w:lvl>
    <w:lvl w:ilvl="6" w:tplc="0409000F" w:tentative="1">
      <w:start w:val="1"/>
      <w:numFmt w:val="decimal"/>
      <w:lvlText w:val="%7."/>
      <w:lvlJc w:val="left"/>
      <w:pPr>
        <w:ind w:left="3845" w:hanging="480"/>
      </w:pPr>
      <w:rPr>
        <w:rFonts w:cs="Times New Roman"/>
      </w:rPr>
    </w:lvl>
    <w:lvl w:ilvl="7" w:tplc="04090019" w:tentative="1">
      <w:start w:val="1"/>
      <w:numFmt w:val="ideographTraditional"/>
      <w:lvlText w:val="%8、"/>
      <w:lvlJc w:val="left"/>
      <w:pPr>
        <w:ind w:left="4325" w:hanging="480"/>
      </w:pPr>
      <w:rPr>
        <w:rFonts w:cs="Times New Roman"/>
      </w:rPr>
    </w:lvl>
    <w:lvl w:ilvl="8" w:tplc="0409001B" w:tentative="1">
      <w:start w:val="1"/>
      <w:numFmt w:val="lowerRoman"/>
      <w:lvlText w:val="%9."/>
      <w:lvlJc w:val="right"/>
      <w:pPr>
        <w:ind w:left="4805" w:hanging="480"/>
      </w:pPr>
      <w:rPr>
        <w:rFonts w:cs="Times New Roman"/>
      </w:rPr>
    </w:lvl>
  </w:abstractNum>
  <w:abstractNum w:abstractNumId="9">
    <w:nsid w:val="39826D01"/>
    <w:multiLevelType w:val="hybridMultilevel"/>
    <w:tmpl w:val="CC2086F2"/>
    <w:lvl w:ilvl="0" w:tplc="0409000F">
      <w:start w:val="1"/>
      <w:numFmt w:val="decimal"/>
      <w:lvlText w:val="%1."/>
      <w:lvlJc w:val="left"/>
      <w:pPr>
        <w:ind w:left="965" w:hanging="480"/>
      </w:pPr>
      <w:rPr>
        <w:rFonts w:cs="Times New Roman"/>
      </w:rPr>
    </w:lvl>
    <w:lvl w:ilvl="1" w:tplc="04090019" w:tentative="1">
      <w:start w:val="1"/>
      <w:numFmt w:val="ideographTraditional"/>
      <w:lvlText w:val="%2、"/>
      <w:lvlJc w:val="left"/>
      <w:pPr>
        <w:ind w:left="1445" w:hanging="480"/>
      </w:pPr>
      <w:rPr>
        <w:rFonts w:cs="Times New Roman"/>
      </w:rPr>
    </w:lvl>
    <w:lvl w:ilvl="2" w:tplc="0409001B" w:tentative="1">
      <w:start w:val="1"/>
      <w:numFmt w:val="lowerRoman"/>
      <w:lvlText w:val="%3."/>
      <w:lvlJc w:val="right"/>
      <w:pPr>
        <w:ind w:left="1925" w:hanging="480"/>
      </w:pPr>
      <w:rPr>
        <w:rFonts w:cs="Times New Roman"/>
      </w:rPr>
    </w:lvl>
    <w:lvl w:ilvl="3" w:tplc="0409000F" w:tentative="1">
      <w:start w:val="1"/>
      <w:numFmt w:val="decimal"/>
      <w:lvlText w:val="%4."/>
      <w:lvlJc w:val="left"/>
      <w:pPr>
        <w:ind w:left="2405" w:hanging="480"/>
      </w:pPr>
      <w:rPr>
        <w:rFonts w:cs="Times New Roman"/>
      </w:rPr>
    </w:lvl>
    <w:lvl w:ilvl="4" w:tplc="04090019" w:tentative="1">
      <w:start w:val="1"/>
      <w:numFmt w:val="ideographTraditional"/>
      <w:lvlText w:val="%5、"/>
      <w:lvlJc w:val="left"/>
      <w:pPr>
        <w:ind w:left="2885" w:hanging="480"/>
      </w:pPr>
      <w:rPr>
        <w:rFonts w:cs="Times New Roman"/>
      </w:rPr>
    </w:lvl>
    <w:lvl w:ilvl="5" w:tplc="0409001B" w:tentative="1">
      <w:start w:val="1"/>
      <w:numFmt w:val="lowerRoman"/>
      <w:lvlText w:val="%6."/>
      <w:lvlJc w:val="right"/>
      <w:pPr>
        <w:ind w:left="3365" w:hanging="480"/>
      </w:pPr>
      <w:rPr>
        <w:rFonts w:cs="Times New Roman"/>
      </w:rPr>
    </w:lvl>
    <w:lvl w:ilvl="6" w:tplc="0409000F" w:tentative="1">
      <w:start w:val="1"/>
      <w:numFmt w:val="decimal"/>
      <w:lvlText w:val="%7."/>
      <w:lvlJc w:val="left"/>
      <w:pPr>
        <w:ind w:left="3845" w:hanging="480"/>
      </w:pPr>
      <w:rPr>
        <w:rFonts w:cs="Times New Roman"/>
      </w:rPr>
    </w:lvl>
    <w:lvl w:ilvl="7" w:tplc="04090019" w:tentative="1">
      <w:start w:val="1"/>
      <w:numFmt w:val="ideographTraditional"/>
      <w:lvlText w:val="%8、"/>
      <w:lvlJc w:val="left"/>
      <w:pPr>
        <w:ind w:left="4325" w:hanging="480"/>
      </w:pPr>
      <w:rPr>
        <w:rFonts w:cs="Times New Roman"/>
      </w:rPr>
    </w:lvl>
    <w:lvl w:ilvl="8" w:tplc="0409001B" w:tentative="1">
      <w:start w:val="1"/>
      <w:numFmt w:val="lowerRoman"/>
      <w:lvlText w:val="%9."/>
      <w:lvlJc w:val="right"/>
      <w:pPr>
        <w:ind w:left="4805" w:hanging="480"/>
      </w:pPr>
      <w:rPr>
        <w:rFonts w:cs="Times New Roman"/>
      </w:rPr>
    </w:lvl>
  </w:abstractNum>
  <w:abstractNum w:abstractNumId="10">
    <w:nsid w:val="3D7C7D45"/>
    <w:multiLevelType w:val="hybridMultilevel"/>
    <w:tmpl w:val="4A2A8EF6"/>
    <w:lvl w:ilvl="0" w:tplc="0409000F">
      <w:start w:val="1"/>
      <w:numFmt w:val="decimal"/>
      <w:lvlText w:val="%1."/>
      <w:lvlJc w:val="left"/>
      <w:pPr>
        <w:ind w:left="965" w:hanging="480"/>
      </w:pPr>
      <w:rPr>
        <w:rFonts w:cs="Times New Roman"/>
      </w:rPr>
    </w:lvl>
    <w:lvl w:ilvl="1" w:tplc="04090019" w:tentative="1">
      <w:start w:val="1"/>
      <w:numFmt w:val="ideographTraditional"/>
      <w:lvlText w:val="%2、"/>
      <w:lvlJc w:val="left"/>
      <w:pPr>
        <w:ind w:left="1445" w:hanging="480"/>
      </w:pPr>
      <w:rPr>
        <w:rFonts w:cs="Times New Roman"/>
      </w:rPr>
    </w:lvl>
    <w:lvl w:ilvl="2" w:tplc="0409001B" w:tentative="1">
      <w:start w:val="1"/>
      <w:numFmt w:val="lowerRoman"/>
      <w:lvlText w:val="%3."/>
      <w:lvlJc w:val="right"/>
      <w:pPr>
        <w:ind w:left="1925" w:hanging="480"/>
      </w:pPr>
      <w:rPr>
        <w:rFonts w:cs="Times New Roman"/>
      </w:rPr>
    </w:lvl>
    <w:lvl w:ilvl="3" w:tplc="0409000F" w:tentative="1">
      <w:start w:val="1"/>
      <w:numFmt w:val="decimal"/>
      <w:lvlText w:val="%4."/>
      <w:lvlJc w:val="left"/>
      <w:pPr>
        <w:ind w:left="2405" w:hanging="480"/>
      </w:pPr>
      <w:rPr>
        <w:rFonts w:cs="Times New Roman"/>
      </w:rPr>
    </w:lvl>
    <w:lvl w:ilvl="4" w:tplc="04090019" w:tentative="1">
      <w:start w:val="1"/>
      <w:numFmt w:val="ideographTraditional"/>
      <w:lvlText w:val="%5、"/>
      <w:lvlJc w:val="left"/>
      <w:pPr>
        <w:ind w:left="2885" w:hanging="480"/>
      </w:pPr>
      <w:rPr>
        <w:rFonts w:cs="Times New Roman"/>
      </w:rPr>
    </w:lvl>
    <w:lvl w:ilvl="5" w:tplc="0409001B" w:tentative="1">
      <w:start w:val="1"/>
      <w:numFmt w:val="lowerRoman"/>
      <w:lvlText w:val="%6."/>
      <w:lvlJc w:val="right"/>
      <w:pPr>
        <w:ind w:left="3365" w:hanging="480"/>
      </w:pPr>
      <w:rPr>
        <w:rFonts w:cs="Times New Roman"/>
      </w:rPr>
    </w:lvl>
    <w:lvl w:ilvl="6" w:tplc="0409000F" w:tentative="1">
      <w:start w:val="1"/>
      <w:numFmt w:val="decimal"/>
      <w:lvlText w:val="%7."/>
      <w:lvlJc w:val="left"/>
      <w:pPr>
        <w:ind w:left="3845" w:hanging="480"/>
      </w:pPr>
      <w:rPr>
        <w:rFonts w:cs="Times New Roman"/>
      </w:rPr>
    </w:lvl>
    <w:lvl w:ilvl="7" w:tplc="04090019" w:tentative="1">
      <w:start w:val="1"/>
      <w:numFmt w:val="ideographTraditional"/>
      <w:lvlText w:val="%8、"/>
      <w:lvlJc w:val="left"/>
      <w:pPr>
        <w:ind w:left="4325" w:hanging="480"/>
      </w:pPr>
      <w:rPr>
        <w:rFonts w:cs="Times New Roman"/>
      </w:rPr>
    </w:lvl>
    <w:lvl w:ilvl="8" w:tplc="0409001B" w:tentative="1">
      <w:start w:val="1"/>
      <w:numFmt w:val="lowerRoman"/>
      <w:lvlText w:val="%9."/>
      <w:lvlJc w:val="right"/>
      <w:pPr>
        <w:ind w:left="4805" w:hanging="480"/>
      </w:pPr>
      <w:rPr>
        <w:rFonts w:cs="Times New Roman"/>
      </w:rPr>
    </w:lvl>
  </w:abstractNum>
  <w:abstractNum w:abstractNumId="11">
    <w:nsid w:val="3D8A09CA"/>
    <w:multiLevelType w:val="hybridMultilevel"/>
    <w:tmpl w:val="6624E74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84182C"/>
    <w:multiLevelType w:val="hybridMultilevel"/>
    <w:tmpl w:val="A9521AD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8DA17E9"/>
    <w:multiLevelType w:val="hybridMultilevel"/>
    <w:tmpl w:val="F3AC918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CF172A8"/>
    <w:multiLevelType w:val="hybridMultilevel"/>
    <w:tmpl w:val="DE88C7C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1F5498E"/>
    <w:multiLevelType w:val="hybridMultilevel"/>
    <w:tmpl w:val="A9521AD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2FA5DA4"/>
    <w:multiLevelType w:val="hybridMultilevel"/>
    <w:tmpl w:val="292E584E"/>
    <w:lvl w:ilvl="0" w:tplc="0409000F">
      <w:start w:val="1"/>
      <w:numFmt w:val="decimal"/>
      <w:lvlText w:val="%1."/>
      <w:lvlJc w:val="left"/>
      <w:pPr>
        <w:ind w:left="965" w:hanging="480"/>
      </w:pPr>
      <w:rPr>
        <w:rFonts w:cs="Times New Roman"/>
      </w:rPr>
    </w:lvl>
    <w:lvl w:ilvl="1" w:tplc="04090019">
      <w:start w:val="1"/>
      <w:numFmt w:val="ideographTraditional"/>
      <w:lvlText w:val="%2、"/>
      <w:lvlJc w:val="left"/>
      <w:pPr>
        <w:ind w:left="1445" w:hanging="480"/>
      </w:pPr>
      <w:rPr>
        <w:rFonts w:cs="Times New Roman"/>
      </w:rPr>
    </w:lvl>
    <w:lvl w:ilvl="2" w:tplc="0409001B" w:tentative="1">
      <w:start w:val="1"/>
      <w:numFmt w:val="lowerRoman"/>
      <w:lvlText w:val="%3."/>
      <w:lvlJc w:val="right"/>
      <w:pPr>
        <w:ind w:left="1925" w:hanging="480"/>
      </w:pPr>
      <w:rPr>
        <w:rFonts w:cs="Times New Roman"/>
      </w:rPr>
    </w:lvl>
    <w:lvl w:ilvl="3" w:tplc="0409000F" w:tentative="1">
      <w:start w:val="1"/>
      <w:numFmt w:val="decimal"/>
      <w:lvlText w:val="%4."/>
      <w:lvlJc w:val="left"/>
      <w:pPr>
        <w:ind w:left="2405" w:hanging="480"/>
      </w:pPr>
      <w:rPr>
        <w:rFonts w:cs="Times New Roman"/>
      </w:rPr>
    </w:lvl>
    <w:lvl w:ilvl="4" w:tplc="04090019" w:tentative="1">
      <w:start w:val="1"/>
      <w:numFmt w:val="ideographTraditional"/>
      <w:lvlText w:val="%5、"/>
      <w:lvlJc w:val="left"/>
      <w:pPr>
        <w:ind w:left="2885" w:hanging="480"/>
      </w:pPr>
      <w:rPr>
        <w:rFonts w:cs="Times New Roman"/>
      </w:rPr>
    </w:lvl>
    <w:lvl w:ilvl="5" w:tplc="0409001B" w:tentative="1">
      <w:start w:val="1"/>
      <w:numFmt w:val="lowerRoman"/>
      <w:lvlText w:val="%6."/>
      <w:lvlJc w:val="right"/>
      <w:pPr>
        <w:ind w:left="3365" w:hanging="480"/>
      </w:pPr>
      <w:rPr>
        <w:rFonts w:cs="Times New Roman"/>
      </w:rPr>
    </w:lvl>
    <w:lvl w:ilvl="6" w:tplc="0409000F" w:tentative="1">
      <w:start w:val="1"/>
      <w:numFmt w:val="decimal"/>
      <w:lvlText w:val="%7."/>
      <w:lvlJc w:val="left"/>
      <w:pPr>
        <w:ind w:left="3845" w:hanging="480"/>
      </w:pPr>
      <w:rPr>
        <w:rFonts w:cs="Times New Roman"/>
      </w:rPr>
    </w:lvl>
    <w:lvl w:ilvl="7" w:tplc="04090019" w:tentative="1">
      <w:start w:val="1"/>
      <w:numFmt w:val="ideographTraditional"/>
      <w:lvlText w:val="%8、"/>
      <w:lvlJc w:val="left"/>
      <w:pPr>
        <w:ind w:left="4325" w:hanging="480"/>
      </w:pPr>
      <w:rPr>
        <w:rFonts w:cs="Times New Roman"/>
      </w:rPr>
    </w:lvl>
    <w:lvl w:ilvl="8" w:tplc="0409001B" w:tentative="1">
      <w:start w:val="1"/>
      <w:numFmt w:val="lowerRoman"/>
      <w:lvlText w:val="%9."/>
      <w:lvlJc w:val="right"/>
      <w:pPr>
        <w:ind w:left="4805" w:hanging="480"/>
      </w:pPr>
      <w:rPr>
        <w:rFonts w:cs="Times New Roman"/>
      </w:rPr>
    </w:lvl>
  </w:abstractNum>
  <w:abstractNum w:abstractNumId="17">
    <w:nsid w:val="67E0387E"/>
    <w:multiLevelType w:val="hybridMultilevel"/>
    <w:tmpl w:val="980206C6"/>
    <w:lvl w:ilvl="0" w:tplc="01D2494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BA56EFC"/>
    <w:multiLevelType w:val="hybridMultilevel"/>
    <w:tmpl w:val="A9521AD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15"/>
  </w:num>
  <w:num w:numId="3">
    <w:abstractNumId w:val="4"/>
  </w:num>
  <w:num w:numId="4">
    <w:abstractNumId w:val="17"/>
  </w:num>
  <w:num w:numId="5">
    <w:abstractNumId w:val="12"/>
  </w:num>
  <w:num w:numId="6">
    <w:abstractNumId w:val="18"/>
  </w:num>
  <w:num w:numId="7">
    <w:abstractNumId w:val="2"/>
  </w:num>
  <w:num w:numId="8">
    <w:abstractNumId w:val="6"/>
  </w:num>
  <w:num w:numId="9">
    <w:abstractNumId w:val="8"/>
  </w:num>
  <w:num w:numId="10">
    <w:abstractNumId w:val="0"/>
  </w:num>
  <w:num w:numId="11">
    <w:abstractNumId w:val="9"/>
  </w:num>
  <w:num w:numId="12">
    <w:abstractNumId w:val="10"/>
  </w:num>
  <w:num w:numId="13">
    <w:abstractNumId w:val="3"/>
  </w:num>
  <w:num w:numId="14">
    <w:abstractNumId w:val="11"/>
  </w:num>
  <w:num w:numId="15">
    <w:abstractNumId w:val="14"/>
  </w:num>
  <w:num w:numId="16">
    <w:abstractNumId w:val="7"/>
  </w:num>
  <w:num w:numId="17">
    <w:abstractNumId w:val="13"/>
  </w:num>
  <w:num w:numId="18">
    <w:abstractNumId w:val="1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0AE"/>
    <w:rsid w:val="00000243"/>
    <w:rsid w:val="00014A2C"/>
    <w:rsid w:val="00033A84"/>
    <w:rsid w:val="00081931"/>
    <w:rsid w:val="0013693B"/>
    <w:rsid w:val="001C5848"/>
    <w:rsid w:val="001D090C"/>
    <w:rsid w:val="00206D1E"/>
    <w:rsid w:val="00234BFA"/>
    <w:rsid w:val="0029530F"/>
    <w:rsid w:val="002B794A"/>
    <w:rsid w:val="002D28FE"/>
    <w:rsid w:val="00322C43"/>
    <w:rsid w:val="003A75AA"/>
    <w:rsid w:val="003B008C"/>
    <w:rsid w:val="003C516F"/>
    <w:rsid w:val="003C7E27"/>
    <w:rsid w:val="003D2898"/>
    <w:rsid w:val="003F2F25"/>
    <w:rsid w:val="0041081C"/>
    <w:rsid w:val="004157ED"/>
    <w:rsid w:val="004450AE"/>
    <w:rsid w:val="004D37AA"/>
    <w:rsid w:val="005073E6"/>
    <w:rsid w:val="00554C8D"/>
    <w:rsid w:val="00576A3B"/>
    <w:rsid w:val="005809FD"/>
    <w:rsid w:val="00617F21"/>
    <w:rsid w:val="00621F4D"/>
    <w:rsid w:val="00624F33"/>
    <w:rsid w:val="006A0C4E"/>
    <w:rsid w:val="006C3104"/>
    <w:rsid w:val="006F7D05"/>
    <w:rsid w:val="00715513"/>
    <w:rsid w:val="00733869"/>
    <w:rsid w:val="00742EFA"/>
    <w:rsid w:val="007D74CC"/>
    <w:rsid w:val="008A5DF5"/>
    <w:rsid w:val="008F55E6"/>
    <w:rsid w:val="009A66CF"/>
    <w:rsid w:val="009C2F29"/>
    <w:rsid w:val="009C33B6"/>
    <w:rsid w:val="00A333F2"/>
    <w:rsid w:val="00A94E1C"/>
    <w:rsid w:val="00AB62E4"/>
    <w:rsid w:val="00AC6D8B"/>
    <w:rsid w:val="00AE5899"/>
    <w:rsid w:val="00B11524"/>
    <w:rsid w:val="00B31977"/>
    <w:rsid w:val="00B85B7E"/>
    <w:rsid w:val="00BE4CA8"/>
    <w:rsid w:val="00C432C2"/>
    <w:rsid w:val="00C4477D"/>
    <w:rsid w:val="00C84EE1"/>
    <w:rsid w:val="00C868A9"/>
    <w:rsid w:val="00C96A9B"/>
    <w:rsid w:val="00CA3F46"/>
    <w:rsid w:val="00CB7264"/>
    <w:rsid w:val="00D110ED"/>
    <w:rsid w:val="00D322B1"/>
    <w:rsid w:val="00D402CA"/>
    <w:rsid w:val="00D84464"/>
    <w:rsid w:val="00DA0B83"/>
    <w:rsid w:val="00DC25E9"/>
    <w:rsid w:val="00E24927"/>
    <w:rsid w:val="00E25043"/>
    <w:rsid w:val="00E9174A"/>
    <w:rsid w:val="00EB24D7"/>
    <w:rsid w:val="00EC1EC2"/>
    <w:rsid w:val="00F434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3B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68A9"/>
    <w:pPr>
      <w:ind w:leftChars="200" w:left="480"/>
    </w:pPr>
  </w:style>
  <w:style w:type="character" w:styleId="Hyperlink">
    <w:name w:val="Hyperlink"/>
    <w:basedOn w:val="DefaultParagraphFont"/>
    <w:uiPriority w:val="99"/>
    <w:rsid w:val="003C516F"/>
    <w:rPr>
      <w:rFonts w:cs="Times New Roman"/>
      <w:color w:val="0563C1"/>
      <w:u w:val="single"/>
    </w:rPr>
  </w:style>
  <w:style w:type="paragraph" w:styleId="Header">
    <w:name w:val="header"/>
    <w:basedOn w:val="Normal"/>
    <w:link w:val="HeaderChar"/>
    <w:uiPriority w:val="99"/>
    <w:rsid w:val="00D322B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322B1"/>
    <w:rPr>
      <w:rFonts w:cs="Times New Roman"/>
      <w:sz w:val="20"/>
      <w:szCs w:val="20"/>
    </w:rPr>
  </w:style>
  <w:style w:type="paragraph" w:styleId="Footer">
    <w:name w:val="footer"/>
    <w:basedOn w:val="Normal"/>
    <w:link w:val="FooterChar"/>
    <w:uiPriority w:val="99"/>
    <w:rsid w:val="00D322B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322B1"/>
    <w:rPr>
      <w:rFonts w:cs="Times New Roman"/>
      <w:sz w:val="20"/>
      <w:szCs w:val="20"/>
    </w:rPr>
  </w:style>
  <w:style w:type="paragraph" w:styleId="BalloonText">
    <w:name w:val="Balloon Text"/>
    <w:basedOn w:val="Normal"/>
    <w:link w:val="BalloonTextChar"/>
    <w:uiPriority w:val="99"/>
    <w:semiHidden/>
    <w:rsid w:val="00624F33"/>
    <w:rPr>
      <w:rFonts w:ascii="Calibri Light" w:eastAsia="新細明體" w:hAnsi="Calibri Light"/>
      <w:sz w:val="18"/>
      <w:szCs w:val="18"/>
    </w:rPr>
  </w:style>
  <w:style w:type="character" w:customStyle="1" w:styleId="BalloonTextChar">
    <w:name w:val="Balloon Text Char"/>
    <w:basedOn w:val="DefaultParagraphFont"/>
    <w:link w:val="BalloonText"/>
    <w:uiPriority w:val="99"/>
    <w:semiHidden/>
    <w:locked/>
    <w:rsid w:val="00624F33"/>
    <w:rPr>
      <w:rFonts w:ascii="Calibri Light" w:eastAsia="新細明體" w:hAnsi="Calibri Light" w:cs="Times New Roman"/>
      <w:sz w:val="18"/>
      <w:szCs w:val="18"/>
    </w:rPr>
  </w:style>
  <w:style w:type="paragraph" w:styleId="NoSpacing">
    <w:name w:val="No Spacing"/>
    <w:uiPriority w:val="99"/>
    <w:qFormat/>
    <w:rsid w:val="00C4477D"/>
    <w:pPr>
      <w:widowControl w:val="0"/>
    </w:pPr>
  </w:style>
</w:styles>
</file>

<file path=word/webSettings.xml><?xml version="1.0" encoding="utf-8"?>
<w:webSettings xmlns:r="http://schemas.openxmlformats.org/officeDocument/2006/relationships" xmlns:w="http://schemas.openxmlformats.org/wordprocessingml/2006/main">
  <w:divs>
    <w:div w:id="910383359">
      <w:marLeft w:val="0"/>
      <w:marRight w:val="0"/>
      <w:marTop w:val="0"/>
      <w:marBottom w:val="0"/>
      <w:divBdr>
        <w:top w:val="none" w:sz="0" w:space="0" w:color="auto"/>
        <w:left w:val="none" w:sz="0" w:space="0" w:color="auto"/>
        <w:bottom w:val="none" w:sz="0" w:space="0" w:color="auto"/>
        <w:right w:val="none" w:sz="0" w:space="0" w:color="auto"/>
      </w:divBdr>
    </w:div>
    <w:div w:id="910383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p10cyclin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668</Words>
  <Characters>3813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「十大自行車經典路線徵選」網路票選活動計畫書</dc:title>
  <dc:subject/>
  <dc:creator>Ethan</dc:creator>
  <cp:keywords/>
  <dc:description/>
  <cp:lastModifiedBy>XPSP4</cp:lastModifiedBy>
  <cp:revision>2</cp:revision>
  <cp:lastPrinted>2015-08-12T09:14:00Z</cp:lastPrinted>
  <dcterms:created xsi:type="dcterms:W3CDTF">2015-08-26T05:48:00Z</dcterms:created>
  <dcterms:modified xsi:type="dcterms:W3CDTF">2015-08-26T05:48:00Z</dcterms:modified>
</cp:coreProperties>
</file>