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3" w:rsidRPr="00AB0BFC" w:rsidRDefault="00AB0BFC" w:rsidP="00AB0BF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B0BFC">
        <w:rPr>
          <w:rFonts w:ascii="標楷體" w:eastAsia="標楷體" w:hAnsi="標楷體" w:hint="eastAsia"/>
          <w:b/>
          <w:sz w:val="32"/>
          <w:szCs w:val="32"/>
        </w:rPr>
        <w:t>腸 病 毒 重 症 醫 療 網</w:t>
      </w:r>
      <w:bookmarkEnd w:id="0"/>
    </w:p>
    <w:p w:rsidR="00AB0BFC" w:rsidRPr="00AB0BFC" w:rsidRDefault="00AB0BFC" w:rsidP="00AB0BF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B0BFC">
        <w:rPr>
          <w:rFonts w:ascii="標楷體" w:eastAsia="標楷體" w:hAnsi="標楷體" w:hint="eastAsia"/>
          <w:b/>
          <w:sz w:val="28"/>
          <w:szCs w:val="28"/>
        </w:rPr>
        <w:t>傳染病防治醫療網六區指揮官與責任醫院（81家）：</w:t>
      </w:r>
    </w:p>
    <w:tbl>
      <w:tblPr>
        <w:tblW w:w="1063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5"/>
        <w:gridCol w:w="1129"/>
        <w:gridCol w:w="7017"/>
      </w:tblGrid>
      <w:tr w:rsidR="00AB0BFC" w:rsidRPr="00AB0BFC" w:rsidTr="009C2350">
        <w:trPr>
          <w:trHeight w:val="20"/>
        </w:trPr>
        <w:tc>
          <w:tcPr>
            <w:tcW w:w="2485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區別</w:t>
            </w: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縣巿別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bCs/>
                <w:szCs w:val="24"/>
              </w:rPr>
              <w:t>責  任  醫  院</w:t>
            </w:r>
          </w:p>
        </w:tc>
      </w:tr>
      <w:tr w:rsidR="00AB0BFC" w:rsidRPr="00AB0BFC" w:rsidTr="00AB0BFC">
        <w:trPr>
          <w:trHeight w:val="1123"/>
        </w:trPr>
        <w:tc>
          <w:tcPr>
            <w:tcW w:w="2485" w:type="dxa"/>
            <w:vMerge w:val="restart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臺北區（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27</w:t>
            </w:r>
            <w:r w:rsidRPr="00AB0BFC">
              <w:rPr>
                <w:rFonts w:ascii="標楷體" w:eastAsia="標楷體" w:hAnsi="標楷體" w:cs="Arial"/>
                <w:szCs w:val="24"/>
              </w:rPr>
              <w:t>家）</w:t>
            </w:r>
          </w:p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AB0BFC">
              <w:rPr>
                <w:rFonts w:ascii="標楷體" w:eastAsia="標楷體" w:hAnsi="標楷體" w:cs="Arial"/>
                <w:sz w:val="22"/>
              </w:rPr>
              <w:t>指揮官－</w:t>
            </w:r>
            <w:r w:rsidRPr="00AB0BFC">
              <w:rPr>
                <w:rFonts w:ascii="標楷體" w:eastAsia="標楷體" w:hAnsi="標楷體" w:cs="Arial" w:hint="eastAsia"/>
                <w:sz w:val="22"/>
              </w:rPr>
              <w:t>張上淳</w:t>
            </w:r>
            <w:r w:rsidRPr="00AB0BFC">
              <w:rPr>
                <w:rFonts w:ascii="標楷體" w:eastAsia="標楷體" w:hAnsi="標楷體" w:cs="Arial"/>
                <w:sz w:val="22"/>
              </w:rPr>
              <w:t>院長</w:t>
            </w: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臺北市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 xml:space="preserve">臺大醫院 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B0BFC">
              <w:rPr>
                <w:rFonts w:ascii="標楷體" w:eastAsia="標楷體" w:hAnsi="標楷體" w:cs="Arial"/>
                <w:szCs w:val="24"/>
              </w:rPr>
              <w:t>三軍總醫院  新光醫院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AB0BFC">
              <w:rPr>
                <w:rFonts w:ascii="標楷體" w:eastAsia="標楷體" w:hAnsi="標楷體" w:cs="Arial"/>
                <w:szCs w:val="24"/>
              </w:rPr>
              <w:t>臺北醫學大學附設醫院</w:t>
            </w:r>
          </w:p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臺北市立萬芳醫院  馬偕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紀念</w:t>
            </w:r>
            <w:r w:rsidRPr="00AB0BFC">
              <w:rPr>
                <w:rFonts w:ascii="標楷體" w:eastAsia="標楷體" w:hAnsi="標楷體" w:cs="Arial"/>
                <w:szCs w:val="24"/>
              </w:rPr>
              <w:t>醫院  臺北榮民總醫院</w:t>
            </w:r>
          </w:p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臺北市立聯合醫院（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忠孝、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中興、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和平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婦幼院區）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AB0BFC">
              <w:rPr>
                <w:rFonts w:ascii="標楷體" w:eastAsia="標楷體" w:hAnsi="標楷體" w:cs="Arial"/>
                <w:szCs w:val="24"/>
              </w:rPr>
              <w:t>國泰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綜合</w:t>
            </w:r>
            <w:r w:rsidRPr="00AB0BFC">
              <w:rPr>
                <w:rFonts w:ascii="標楷體" w:eastAsia="標楷體" w:hAnsi="標楷體" w:cs="Arial"/>
                <w:szCs w:val="24"/>
              </w:rPr>
              <w:t>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新北市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widowControl/>
              <w:tabs>
                <w:tab w:val="left" w:pos="2169"/>
              </w:tabs>
              <w:spacing w:line="360" w:lineRule="exact"/>
              <w:ind w:left="28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 xml:space="preserve">亞東醫院  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新店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耕莘醫院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永和耕莘醫院 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臺北慈濟醫院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馬偕紀念醫院淡水院區 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汐止國泰綜合醫院</w:t>
            </w:r>
          </w:p>
          <w:p w:rsidR="00AB0BFC" w:rsidRPr="00AB0BFC" w:rsidRDefault="00AB0BFC" w:rsidP="00AB0BFC">
            <w:pPr>
              <w:widowControl/>
              <w:tabs>
                <w:tab w:val="left" w:pos="2169"/>
              </w:tabs>
              <w:spacing w:line="360" w:lineRule="exact"/>
              <w:ind w:left="28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衛生福利部雙和醫院  恩主公醫院  衛生福利部臺北醫院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基隆市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widowControl/>
              <w:spacing w:line="380" w:lineRule="exact"/>
              <w:ind w:left="28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基隆長庚醫院、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衛生福利部基隆醫院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宜蘭縣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陽明大學附設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羅東聖母醫院  羅東博愛醫院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金門縣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衛生福利部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金門醫院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連江縣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連江縣立醫院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 w:val="restart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北區（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11</w:t>
            </w:r>
            <w:r w:rsidRPr="00AB0BFC">
              <w:rPr>
                <w:rFonts w:ascii="標楷體" w:eastAsia="標楷體" w:hAnsi="標楷體" w:cs="Arial"/>
                <w:szCs w:val="24"/>
              </w:rPr>
              <w:t>家）</w:t>
            </w:r>
          </w:p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 w:val="22"/>
              </w:rPr>
              <w:t>指揮官－</w:t>
            </w:r>
            <w:r w:rsidRPr="00AB0BFC">
              <w:rPr>
                <w:rFonts w:ascii="標楷體" w:eastAsia="標楷體" w:hAnsi="標楷體" w:cs="Arial" w:hint="eastAsia"/>
                <w:sz w:val="22"/>
              </w:rPr>
              <w:t>呂學重主任</w:t>
            </w: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桃園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市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 xml:space="preserve">林口長庚醫院 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 xml:space="preserve">壢新醫院 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AB0BFC">
              <w:rPr>
                <w:rFonts w:ascii="標楷體" w:eastAsia="標楷體" w:hAnsi="標楷體" w:cs="Arial"/>
                <w:szCs w:val="24"/>
              </w:rPr>
              <w:t>敏盛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綜合</w:t>
            </w:r>
            <w:r w:rsidRPr="00AB0BFC">
              <w:rPr>
                <w:rFonts w:ascii="標楷體" w:eastAsia="標楷體" w:hAnsi="標楷體" w:cs="Arial"/>
                <w:szCs w:val="24"/>
              </w:rPr>
              <w:t>醫院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</w:p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衛生福利部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桃園醫院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聖保祿醫院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新竹市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 xml:space="preserve">馬偕醫院新竹分院  </w:t>
            </w:r>
            <w:r w:rsidRPr="00AB0BFC">
              <w:rPr>
                <w:rFonts w:ascii="標楷體" w:eastAsia="標楷體" w:hAnsi="標楷體" w:cs="Arial"/>
                <w:szCs w:val="24"/>
              </w:rPr>
              <w:t>新竹國泰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綜合</w:t>
            </w:r>
            <w:r w:rsidRPr="00AB0BFC">
              <w:rPr>
                <w:rFonts w:ascii="標楷體" w:eastAsia="標楷體" w:hAnsi="標楷體" w:cs="Arial"/>
                <w:szCs w:val="24"/>
              </w:rPr>
              <w:t xml:space="preserve">醫院  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台大醫院新竹分院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新竹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widowControl/>
              <w:spacing w:line="380" w:lineRule="exact"/>
              <w:ind w:left="28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東元綜合醫院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苗栗縣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widowControl/>
              <w:spacing w:line="380" w:lineRule="exact"/>
              <w:ind w:left="28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衛生福利部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苗栗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醫院、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為恭紀念醫院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 w:val="restart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中區（1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8</w:t>
            </w:r>
            <w:r w:rsidRPr="00AB0BFC">
              <w:rPr>
                <w:rFonts w:ascii="標楷體" w:eastAsia="標楷體" w:hAnsi="標楷體" w:cs="Arial"/>
                <w:szCs w:val="24"/>
              </w:rPr>
              <w:t>家）</w:t>
            </w:r>
          </w:p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 w:val="22"/>
              </w:rPr>
              <w:t>指揮官－</w:t>
            </w:r>
            <w:r w:rsidRPr="00AB0BFC">
              <w:rPr>
                <w:rFonts w:ascii="標楷體" w:eastAsia="標楷體" w:hAnsi="標楷體" w:cs="Arial" w:hint="eastAsia"/>
                <w:sz w:val="22"/>
              </w:rPr>
              <w:t>王任賢</w:t>
            </w:r>
            <w:r w:rsidRPr="00AB0BFC">
              <w:rPr>
                <w:rFonts w:ascii="標楷體" w:eastAsia="標楷體" w:hAnsi="標楷體" w:cs="Arial"/>
                <w:sz w:val="22"/>
              </w:rPr>
              <w:t>主任</w:t>
            </w: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臺中市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 xml:space="preserve">臺中榮民總醫院  中國醫學大學附設醫院  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林新醫院</w:t>
            </w:r>
          </w:p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 xml:space="preserve">中山醫學大學附設醫院 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澄清醫院及其中港分院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大里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仁愛醫院</w:t>
            </w:r>
          </w:p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臺中慈濟醫院  童綜合醫院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梧棲院區  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光田醫院及其大甲分院</w:t>
            </w:r>
          </w:p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衛生福利部台中醫院   衛生福利部豐原醫院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彰化縣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彰化基督教醫院</w:t>
            </w:r>
            <w:r w:rsidR="00D3722B">
              <w:rPr>
                <w:rFonts w:ascii="標楷體" w:eastAsia="標楷體" w:hAnsi="標楷體" w:cs="Arial" w:hint="eastAsia"/>
                <w:szCs w:val="24"/>
              </w:rPr>
              <w:t>兒童醫院</w:t>
            </w:r>
            <w:r w:rsidRPr="00AB0BFC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秀傳紀念醫院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彰濱秀傳紀念醫院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南投</w:t>
            </w:r>
            <w:r w:rsidRPr="00AB0BFC">
              <w:rPr>
                <w:rFonts w:ascii="標楷體" w:eastAsia="標楷體" w:hAnsi="標楷體" w:cs="Arial"/>
                <w:szCs w:val="24"/>
              </w:rPr>
              <w:t>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埔里基督教醫院  衛生福利部南投醫院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 w:val="restart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南區（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10</w:t>
            </w:r>
            <w:r w:rsidRPr="00AB0BFC">
              <w:rPr>
                <w:rFonts w:ascii="標楷體" w:eastAsia="標楷體" w:hAnsi="標楷體" w:cs="Arial"/>
                <w:szCs w:val="24"/>
              </w:rPr>
              <w:t>家）</w:t>
            </w:r>
          </w:p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AB0BFC">
              <w:rPr>
                <w:rFonts w:ascii="標楷體" w:eastAsia="標楷體" w:hAnsi="標楷體" w:cs="Arial"/>
                <w:sz w:val="22"/>
              </w:rPr>
              <w:t>指揮官－莊銀清院長</w:t>
            </w: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雲林縣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臺大醫院雲林分院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  若瑟醫院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嘉義巿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嘉義基督教醫院  聖馬爾定醫院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嘉義縣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嘉義長庚醫院 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大林慈濟醫院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臺南巿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成大醫院  奇美醫院永康院區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新樓醫院  郭綜合醫院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 w:val="restart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高屏區（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11</w:t>
            </w:r>
            <w:r w:rsidRPr="00AB0BFC">
              <w:rPr>
                <w:rFonts w:ascii="標楷體" w:eastAsia="標楷體" w:hAnsi="標楷體" w:cs="Arial"/>
                <w:szCs w:val="24"/>
              </w:rPr>
              <w:t>家）</w:t>
            </w:r>
          </w:p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AB0BFC">
              <w:rPr>
                <w:rFonts w:ascii="標楷體" w:eastAsia="標楷體" w:hAnsi="標楷體" w:cs="Arial"/>
                <w:sz w:val="22"/>
              </w:rPr>
              <w:t>指揮官－</w:t>
            </w:r>
            <w:r w:rsidRPr="00AB0BFC">
              <w:rPr>
                <w:rFonts w:ascii="標楷體" w:eastAsia="標楷體" w:hAnsi="標楷體" w:cs="Arial" w:hint="eastAsia"/>
                <w:sz w:val="22"/>
              </w:rPr>
              <w:t>陳垚生</w:t>
            </w:r>
            <w:r w:rsidRPr="00AB0BFC">
              <w:rPr>
                <w:rFonts w:ascii="標楷體" w:eastAsia="標楷體" w:hAnsi="標楷體" w:cs="Arial"/>
                <w:sz w:val="22"/>
              </w:rPr>
              <w:t>主任</w:t>
            </w: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高雄市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高雄榮民總醫院  高雄醫學大學附設醫院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AB0BFC">
              <w:rPr>
                <w:rFonts w:ascii="標楷體" w:eastAsia="標楷體" w:hAnsi="標楷體" w:cs="Arial"/>
                <w:szCs w:val="24"/>
              </w:rPr>
              <w:t>高雄長庚醫院</w:t>
            </w:r>
          </w:p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義大醫院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國軍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高雄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總醫院左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>營分院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 xml:space="preserve">  高雄市立小港醫院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</w:p>
          <w:p w:rsidR="00AB0BFC" w:rsidRPr="00AB0BFC" w:rsidRDefault="00AB0BFC" w:rsidP="00AB0BFC">
            <w:pPr>
              <w:spacing w:line="36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國軍高雄總醫院   高雄市立聯合醫院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屏東縣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屏東基督教醫院  安泰醫院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 w:hint="eastAsia"/>
                <w:szCs w:val="24"/>
              </w:rPr>
              <w:t>澎湖縣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三軍總醫院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澎湖分院附設民眾診療服務處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 w:val="restart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東區（</w:t>
            </w:r>
            <w:r w:rsidRPr="00AB0BF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AB0BFC">
              <w:rPr>
                <w:rFonts w:ascii="標楷體" w:eastAsia="標楷體" w:hAnsi="標楷體" w:cs="Arial"/>
                <w:szCs w:val="24"/>
              </w:rPr>
              <w:t>家）</w:t>
            </w:r>
          </w:p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AB0BFC">
              <w:rPr>
                <w:rFonts w:ascii="標楷體" w:eastAsia="標楷體" w:hAnsi="標楷體" w:cs="Arial"/>
                <w:sz w:val="22"/>
              </w:rPr>
              <w:t>指揮官－李仁智主任</w:t>
            </w: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花蓮縣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 xml:space="preserve">花蓮慈濟醫院  </w:t>
            </w: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門諾醫院</w:t>
            </w:r>
          </w:p>
        </w:tc>
      </w:tr>
      <w:tr w:rsidR="00AB0BFC" w:rsidRPr="00AB0BFC" w:rsidTr="009C2350">
        <w:trPr>
          <w:trHeight w:val="20"/>
        </w:trPr>
        <w:tc>
          <w:tcPr>
            <w:tcW w:w="2485" w:type="dxa"/>
            <w:vMerge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B0BFC" w:rsidRPr="00AB0BFC" w:rsidRDefault="00AB0BFC" w:rsidP="00AB0BFC">
            <w:pPr>
              <w:spacing w:line="38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szCs w:val="24"/>
              </w:rPr>
              <w:t>臺東縣</w:t>
            </w:r>
          </w:p>
        </w:tc>
        <w:tc>
          <w:tcPr>
            <w:tcW w:w="7017" w:type="dxa"/>
            <w:vAlign w:val="center"/>
          </w:tcPr>
          <w:p w:rsidR="00AB0BFC" w:rsidRPr="00AB0BFC" w:rsidRDefault="00AB0BFC" w:rsidP="00AB0BFC">
            <w:pPr>
              <w:spacing w:line="380" w:lineRule="exact"/>
              <w:ind w:left="28"/>
              <w:jc w:val="both"/>
              <w:rPr>
                <w:rFonts w:ascii="標楷體" w:eastAsia="標楷體" w:hAnsi="標楷體" w:cs="Arial"/>
                <w:szCs w:val="24"/>
              </w:rPr>
            </w:pPr>
            <w:r w:rsidRPr="00AB0BFC">
              <w:rPr>
                <w:rFonts w:ascii="標楷體" w:eastAsia="標楷體" w:hAnsi="標楷體" w:cs="Arial"/>
                <w:kern w:val="0"/>
                <w:szCs w:val="24"/>
              </w:rPr>
              <w:t>馬偕醫院臺東分院</w:t>
            </w:r>
            <w:r w:rsidRPr="00AB0BFC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台東基督教醫院</w:t>
            </w:r>
          </w:p>
        </w:tc>
      </w:tr>
    </w:tbl>
    <w:p w:rsidR="00AB0BFC" w:rsidRPr="00AB0BFC" w:rsidRDefault="00AB0BFC" w:rsidP="00AB0BFC">
      <w:pPr>
        <w:pStyle w:val="a3"/>
        <w:ind w:leftChars="0"/>
        <w:rPr>
          <w:rFonts w:ascii="標楷體" w:eastAsia="標楷體" w:hAnsi="標楷體"/>
        </w:rPr>
      </w:pPr>
      <w:r w:rsidRPr="00AB0BFC">
        <w:rPr>
          <w:rFonts w:ascii="標楷體" w:eastAsia="標楷體" w:hAnsi="標楷體" w:hint="eastAsia"/>
        </w:rPr>
        <w:t>註：位處離島之澎湖縣、金門縣及連江縣，可透過空中轉診機制或傳染病防治醫療網各區指揮官之協助，進行轉診或病床調度。</w:t>
      </w:r>
    </w:p>
    <w:p w:rsidR="00AB0BFC" w:rsidRPr="00AB0BFC" w:rsidRDefault="00AB0BFC" w:rsidP="00292733">
      <w:pPr>
        <w:pStyle w:val="a3"/>
        <w:spacing w:line="360" w:lineRule="exact"/>
        <w:ind w:leftChars="177" w:left="991" w:hangingChars="202" w:hanging="566"/>
        <w:rPr>
          <w:rFonts w:ascii="標楷體" w:eastAsia="標楷體" w:hAnsi="標楷體"/>
          <w:b/>
          <w:sz w:val="28"/>
          <w:szCs w:val="28"/>
        </w:rPr>
      </w:pPr>
      <w:r w:rsidRPr="00AB0BFC">
        <w:rPr>
          <w:rFonts w:ascii="標楷體" w:eastAsia="標楷體" w:hAnsi="標楷體" w:hint="eastAsia"/>
          <w:b/>
          <w:sz w:val="28"/>
          <w:szCs w:val="28"/>
        </w:rPr>
        <w:t>二、病毒合約實驗室（8家）－臺大醫院、三軍總醫院、林口長庚醫院、臺中榮民總醫院、彰化基督教醫院、成大醫院、高雄長庚醫院、花蓮慈濟醫院。</w:t>
      </w:r>
    </w:p>
    <w:sectPr w:rsidR="00AB0BFC" w:rsidRPr="00AB0BFC" w:rsidSect="00AB0B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18" w:rsidRDefault="00912918" w:rsidP="00292733">
      <w:r>
        <w:separator/>
      </w:r>
    </w:p>
  </w:endnote>
  <w:endnote w:type="continuationSeparator" w:id="0">
    <w:p w:rsidR="00912918" w:rsidRDefault="00912918" w:rsidP="0029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18" w:rsidRDefault="00912918" w:rsidP="00292733">
      <w:r>
        <w:separator/>
      </w:r>
    </w:p>
  </w:footnote>
  <w:footnote w:type="continuationSeparator" w:id="0">
    <w:p w:rsidR="00912918" w:rsidRDefault="00912918" w:rsidP="0029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78A4"/>
    <w:multiLevelType w:val="hybridMultilevel"/>
    <w:tmpl w:val="6BDE9ACA"/>
    <w:lvl w:ilvl="0" w:tplc="8E200D8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86E137E"/>
    <w:multiLevelType w:val="hybridMultilevel"/>
    <w:tmpl w:val="DC24CF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FC"/>
    <w:rsid w:val="00292733"/>
    <w:rsid w:val="002D2EA6"/>
    <w:rsid w:val="00912918"/>
    <w:rsid w:val="00A95748"/>
    <w:rsid w:val="00AB0BFC"/>
    <w:rsid w:val="00B733C3"/>
    <w:rsid w:val="00D3722B"/>
    <w:rsid w:val="00E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27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27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蕭惠心</dc:creator>
  <cp:lastModifiedBy>school</cp:lastModifiedBy>
  <cp:revision>2</cp:revision>
  <dcterms:created xsi:type="dcterms:W3CDTF">2015-12-22T02:45:00Z</dcterms:created>
  <dcterms:modified xsi:type="dcterms:W3CDTF">2015-12-22T02:45:00Z</dcterms:modified>
</cp:coreProperties>
</file>