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F" w:rsidRPr="0025269A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臺南市立</w:t>
      </w:r>
      <w:r w:rsidR="00840952">
        <w:rPr>
          <w:rFonts w:ascii="標楷體" w:eastAsia="標楷體" w:hAnsi="標楷體" w:hint="eastAsia"/>
          <w:color w:val="000000"/>
          <w:sz w:val="28"/>
        </w:rPr>
        <w:t>新化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840952">
        <w:rPr>
          <w:rFonts w:ascii="標楷體" w:eastAsia="標楷體" w:hAnsi="標楷體" w:hint="eastAsia"/>
          <w:color w:val="000000"/>
          <w:sz w:val="28"/>
        </w:rPr>
        <w:t>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 w:rsidR="001D1E7E">
        <w:rPr>
          <w:rFonts w:ascii="標楷體" w:eastAsia="標楷體" w:hAnsi="標楷體" w:hint="eastAsia"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40952" w:rsidRPr="003254A9">
        <w:rPr>
          <w:rFonts w:ascii="標楷體" w:eastAsia="標楷體" w:hAnsi="標楷體" w:hint="eastAsia"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40952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40952">
        <w:rPr>
          <w:rFonts w:ascii="標楷體" w:eastAsia="標楷體" w:hAnsi="標楷體" w:hint="eastAsia"/>
          <w:color w:val="000000"/>
          <w:sz w:val="28"/>
          <w:u w:val="single"/>
        </w:rPr>
        <w:t>國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="00CB1423"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="00CB1423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□</w:t>
      </w:r>
      <w:r w:rsidR="004E6C85">
        <w:rPr>
          <w:rFonts w:ascii="標楷體" w:eastAsia="標楷體" w:hAnsi="標楷體" w:hint="eastAsia"/>
          <w:color w:val="FF0000"/>
          <w:szCs w:val="24"/>
        </w:rPr>
        <w:t>體育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班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="00840952"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="00CB1423"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8A3824" w:rsidRDefault="00EA1413" w:rsidP="008A3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翰林第九冊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742BD3" w:rsidRPr="009219D6" w:rsidRDefault="00EA141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五年級/</w:t>
            </w:r>
            <w:r w:rsidR="0029448F">
              <w:rPr>
                <w:rFonts w:ascii="標楷體" w:eastAsia="標楷體" w:hAnsi="標楷體" w:hint="eastAsia"/>
                <w:szCs w:val="24"/>
              </w:rPr>
              <w:t>F組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 </w:t>
            </w:r>
            <w:r w:rsidR="00EA14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A1413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A1413" w:rsidRPr="008A3824" w:rsidTr="009D499C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A1413" w:rsidRPr="009219D6" w:rsidRDefault="00EA1413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:rsidR="00EA1413" w:rsidRPr="007D45E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:rsidR="00EA1413" w:rsidRPr="00D90F7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D45E3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EA1413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A1413" w:rsidRPr="009219D6" w:rsidRDefault="00EA1413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1-3-1能運用注音符號，理解字詞音義，提升閱讀效能。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1-3-3能運用注音符號，擴充自學能力，提升語文學習效能。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1-3-3-2能運用注音輸入的方法，處理資料，提升語文學習效能。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2-3-1-1能養成耐心聆聽的態度。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2-3-1-2能仔細聆聽對方的說明，主動參與溝通和協調。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2-3-2-1能在聆聽過程中，有系統的歸納他人發表之內容。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2-3-2-2能在聆聽不同媒材時，從中獲取有用的資訊。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2-3-2-4能簡要歸納所聆聽的內容。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2-3-2-5能結合科技與資訊，提升聆聽學習的效果。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2-3-2-7能正確記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取聆聽內容的細節與要點。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2-3-2-8能從聆聽中，思考如何解決問題。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2-3-3-1能主動學習說話者的表達技巧。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3-3-1-1能和他人交換意見，口述見聞，或當眾作簡要演說。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3-3-2-1能具體詳細的講述一件事情。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3-3-2-2能簡要作讀書報告。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3-3-3-1能正確、流利且帶有感情的與人交談。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3-3-3-3能有條理有系統的說話。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3-3-3-5能利用播音器材練習良好的語言表達。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3-3-4-1能即席演說，提出自己的見解與經驗。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3-3-4-2能在討論或會議中說出重點，充分溝通。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4-3-1-1能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利用簡易的六書原則，輔助認字，理解字義。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4-3-1-3能利用新詞造句。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5-3-1能掌握文章要點，並熟習字詞句型。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5-3-3-1能了解文章的主旨、取材及結構。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5-3-3-2能認識文章的各種表述方式(如：敘述、描寫、抒情、說明、議論等)。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5-3-3-3能理解簡易的文法及修辭。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5-3-4-1能認識不同的文類(如：詩歌、散文、小說、戲劇等)。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5-3-4-2能主動閱讀不同文類的文學作品。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5-3-4-3能主動閱讀不同題材的文學作品。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5-3-4-4能將閱讀材料與實際生活經驗相結合。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5-3-5能運用不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同的閱讀策略，增進閱讀的能力。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5-3-5-1能運用組織結構的知識(如：順序、因果、對比關係)閱讀。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5-3-5-2能用心精讀，記取細節，深究內容，開展思路。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5-3-7-1能配合語言情境，欣賞不同語言情境中詞句與語態在溝通和表達上的效果。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5-3-8能共同討論閱讀的內容，並分享心得。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5-3-8-1能理解作品中對周遭人、事、物的尊重與關懷。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5-3-8-2能在閱讀過程中，培養參與團體的精神，增進人際互動。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5-3-8-3能主動記下個人感想及心得，並對作品內容摘要整理。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6-3-1-1能應用各種句型，安排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段落、組織成篇。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6-3-2-1能知道寫作的步驟，如：從蒐集材料到審題、立意、選材及安排段落、組織成篇。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6-3-2-2能練習利用不同的途徑和方式，蒐集各類寫作的材料。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6-3-2-3能練習從審題、立意、選材、安排段落及組織等步驟，習寫作文。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6-3-3-1能養成觀察周圍事物，並寫下重點的習慣。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6-3-4-1能學習敘述、描寫、說明、議論、抒情等表述方式，練習寫作。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6-3-4-4能配合閱讀教學，練習撰寫心得、摘要等。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6-3-6能把握修辭的特性，並加以練習及運用。</w:t>
            </w:r>
          </w:p>
          <w:p w:rsidR="00EA141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6-3-6-1能理解簡單的修辭技巧，並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練習應用在實際寫作。</w:t>
            </w:r>
          </w:p>
          <w:p w:rsidR="00EA1413" w:rsidRPr="00D90F73" w:rsidRDefault="00EA1413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6-3-8-2能嘗試創作(如：童詩、童話等)，並欣賞自己的作品。</w:t>
            </w:r>
          </w:p>
        </w:tc>
      </w:tr>
      <w:tr w:rsidR="000072ED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0072ED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人權教育】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1-3-1表達個人的基本權利，並了解人權與社會責任的關係。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1-3-4了解世界上不同的群體、文化和國家，能尊重欣賞其差異。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2-3-1了解人身自由權並具有自我保護的知能。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2-3-4理解貧窮、階級剝削的相互關係。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3-3-1認識臺灣多元族群的傳統與文化。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4-3-2運用溝通技巧與家人分享彼此的想法與感受。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4-3-4參與家庭活動、家庭共學，增進家人感情。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1-2-2能藉由感官接觸環境中的動、植物和景觀，欣賞自然之美，並能以多元的方式表達內心感受。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1-3-1能藉由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觀察與體驗自然，以創作文章、美勞、音樂、戲劇表演等形式表現自然環境之美與對環境的關懷。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2-1-1認識生活周遭的自然環境與人造環境，以及常見的動物、植物、微生物彼此之間的互動關係。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2-3-1了解基本的生態原則，以及人類與自然和諧共生的關係。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3-3-1關切人類行為對環境的衝擊，進而建立環境友善的生活與消費觀念。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3-3-2能主動親近並關懷學校與社區的環境，並透過對於相關環境議題的了解，體會環境權的重要。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1-2-1培養自己的興趣、能力。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2-2-1培養良好的人際互動能力。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2-2-3認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識不同類型工作內容。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2-3-2瞭解自己的興趣、性向、價值觀及人格特質所適合發展的方向。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3-2-2學習如何解決問題及做決定。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3-3-3培養解決生涯問題及做決定的能力。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EA1413" w:rsidRDefault="00EA1413" w:rsidP="00EA1413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4-3-1 能應用網路的資訊解決問題。</w:t>
            </w:r>
          </w:p>
          <w:p w:rsidR="000072ED" w:rsidRPr="008A3824" w:rsidRDefault="00EA1413" w:rsidP="007B3F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5-3-1 能了解網路的虛擬特性。</w:t>
            </w:r>
          </w:p>
        </w:tc>
      </w:tr>
      <w:tr w:rsidR="009219D6" w:rsidRPr="008A3824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9219D6" w:rsidRPr="009219D6" w:rsidRDefault="00E51793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9219D6"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2069" w:rsidRPr="008A3824" w:rsidTr="009D499C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2069" w:rsidRPr="005F0D2B" w:rsidRDefault="00432069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432069" w:rsidRPr="008A3824" w:rsidRDefault="00432069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CD66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432069" w:rsidRPr="00CD66C3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32069" w:rsidRDefault="00432069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432069" w:rsidRPr="008A3824" w:rsidRDefault="00432069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D7473A" w:rsidRPr="008A3824" w:rsidTr="00F8308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Pr="008A3824" w:rsidRDefault="00D7473A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4D083F">
              <w:rPr>
                <w:rFonts w:ascii="標楷體" w:eastAsia="標楷體" w:hAnsi="標楷體" w:hint="eastAsia"/>
                <w:bCs/>
              </w:rPr>
              <w:t>第一課貝殼砂</w:t>
            </w:r>
          </w:p>
        </w:tc>
        <w:tc>
          <w:tcPr>
            <w:tcW w:w="992" w:type="dxa"/>
            <w:gridSpan w:val="2"/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</w:tcPr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1-3-3-1 </w:t>
            </w:r>
            <w:r>
              <w:rPr>
                <w:rFonts w:hint="eastAsia"/>
                <w:sz w:val="23"/>
                <w:szCs w:val="23"/>
              </w:rPr>
              <w:t>能主動使用注音輸入的方法查詢資料，促進自我學習的能力。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2-3-1-2 </w:t>
            </w:r>
            <w:r>
              <w:rPr>
                <w:rFonts w:hint="eastAsia"/>
                <w:sz w:val="23"/>
                <w:szCs w:val="23"/>
              </w:rPr>
              <w:t>聆聽時，能自行表現出適當的行為，如：眼睛看著對方、不打斷、適時點頭回應等。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2-3-2-1</w:t>
            </w:r>
            <w:r>
              <w:rPr>
                <w:rFonts w:hint="eastAsia"/>
                <w:sz w:val="23"/>
                <w:szCs w:val="23"/>
              </w:rPr>
              <w:t>能在聆聽過程中，說出他人發表內容的重點。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2-3-2-7</w:t>
            </w:r>
            <w:r>
              <w:rPr>
                <w:rFonts w:hint="eastAsia"/>
                <w:sz w:val="23"/>
                <w:szCs w:val="23"/>
              </w:rPr>
              <w:t>能正確記取聆聽內容的重點。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-3-2-1</w:t>
            </w:r>
            <w:r>
              <w:rPr>
                <w:rFonts w:hint="eastAsia"/>
                <w:sz w:val="23"/>
                <w:szCs w:val="23"/>
              </w:rPr>
              <w:t>能明確口述事件之關鍵訊息，如：背景、經過、結果等。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3-3-2-2</w:t>
            </w:r>
            <w:r>
              <w:rPr>
                <w:rFonts w:hint="eastAsia"/>
                <w:sz w:val="23"/>
                <w:szCs w:val="23"/>
              </w:rPr>
              <w:t>能正確的轉述重要事項或事件內容。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3-3-2-3</w:t>
            </w:r>
            <w:r>
              <w:rPr>
                <w:rFonts w:hint="eastAsia"/>
                <w:sz w:val="23"/>
                <w:szCs w:val="23"/>
              </w:rPr>
              <w:t>能簡要口述短篇文章或故事之內容與心得。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4-3-1-1 </w:t>
            </w:r>
            <w:r>
              <w:rPr>
                <w:rFonts w:hint="eastAsia"/>
                <w:sz w:val="23"/>
                <w:szCs w:val="23"/>
              </w:rPr>
              <w:t>能認識常用國字</w:t>
            </w:r>
            <w:r>
              <w:rPr>
                <w:sz w:val="23"/>
                <w:szCs w:val="23"/>
              </w:rPr>
              <w:t xml:space="preserve"> 1,000-1,500 </w:t>
            </w:r>
            <w:r>
              <w:rPr>
                <w:rFonts w:hint="eastAsia"/>
                <w:sz w:val="23"/>
                <w:szCs w:val="23"/>
              </w:rPr>
              <w:t>字。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4-3-1-2 </w:t>
            </w:r>
            <w:r>
              <w:rPr>
                <w:rFonts w:hint="eastAsia"/>
                <w:sz w:val="23"/>
                <w:szCs w:val="23"/>
              </w:rPr>
              <w:t>能透過部件識字教學法，瞭解簡單造字原理，協助識字。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4-3-1-3 </w:t>
            </w:r>
            <w:r>
              <w:rPr>
                <w:rFonts w:hint="eastAsia"/>
                <w:sz w:val="23"/>
                <w:szCs w:val="23"/>
              </w:rPr>
              <w:t>能在引導下利用簡易的六書原則，輔助認字，理解字義，如：象形、指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事、會意等。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4-3-1-4 </w:t>
            </w:r>
            <w:r>
              <w:rPr>
                <w:rFonts w:hint="eastAsia"/>
                <w:sz w:val="23"/>
                <w:szCs w:val="23"/>
              </w:rPr>
              <w:t>能利用生字造生活常用詞彙。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4-3-1-5 </w:t>
            </w:r>
            <w:r>
              <w:rPr>
                <w:rFonts w:hint="eastAsia"/>
                <w:sz w:val="23"/>
                <w:szCs w:val="23"/>
              </w:rPr>
              <w:t>能認識生活常用介詞並運用，例如：自從、由於、關於等。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4-3-1-6 </w:t>
            </w:r>
            <w:r>
              <w:rPr>
                <w:rFonts w:hint="eastAsia"/>
                <w:sz w:val="23"/>
                <w:szCs w:val="23"/>
              </w:rPr>
              <w:t>能利用新詞做照樣造句練習。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4-3-2-3 </w:t>
            </w:r>
            <w:r>
              <w:rPr>
                <w:rFonts w:hint="eastAsia"/>
                <w:sz w:val="23"/>
                <w:szCs w:val="23"/>
              </w:rPr>
              <w:t>能在協助下使用數位化字辭典，如：網路字典、電子字典等。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4-3-3-1 </w:t>
            </w:r>
            <w:r>
              <w:rPr>
                <w:rFonts w:hint="eastAsia"/>
                <w:sz w:val="23"/>
                <w:szCs w:val="23"/>
              </w:rPr>
              <w:t>能正確寫出端正的基本筆畫。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4-3-3-2 </w:t>
            </w:r>
            <w:r>
              <w:rPr>
                <w:rFonts w:hint="eastAsia"/>
                <w:sz w:val="23"/>
                <w:szCs w:val="23"/>
              </w:rPr>
              <w:t>能以正確的筆畫原理寫字。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4-3-3-3 </w:t>
            </w:r>
            <w:r>
              <w:rPr>
                <w:rFonts w:hint="eastAsia"/>
                <w:sz w:val="23"/>
                <w:szCs w:val="23"/>
              </w:rPr>
              <w:t>能使用偏旁變化原理寫字，如：住</w:t>
            </w:r>
            <w:r>
              <w:rPr>
                <w:rFonts w:hint="eastAsia"/>
                <w:sz w:val="23"/>
                <w:szCs w:val="23"/>
              </w:rPr>
              <w:lastRenderedPageBreak/>
              <w:t>和注、喝和渴等。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4-3-3-4 </w:t>
            </w:r>
            <w:r>
              <w:rPr>
                <w:rFonts w:hint="eastAsia"/>
                <w:sz w:val="23"/>
                <w:szCs w:val="23"/>
              </w:rPr>
              <w:t>能在引導下使用間架結構原理寫字，如：半包圍字、包圍字、左中右字、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上中下字、三合型字、鼎足組合字等。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4-3-4-1 </w:t>
            </w:r>
            <w:r>
              <w:rPr>
                <w:rFonts w:hint="eastAsia"/>
                <w:sz w:val="23"/>
                <w:szCs w:val="23"/>
              </w:rPr>
              <w:t>能寫出合理的國字筆畫。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4-3-4-2 </w:t>
            </w:r>
            <w:r>
              <w:rPr>
                <w:rFonts w:hint="eastAsia"/>
                <w:sz w:val="23"/>
                <w:szCs w:val="23"/>
              </w:rPr>
              <w:t>能寫出正確的國字筆順。</w:t>
            </w:r>
            <w:r>
              <w:rPr>
                <w:sz w:val="23"/>
                <w:szCs w:val="23"/>
              </w:rPr>
              <w:t xml:space="preserve"> 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D7473A" w:rsidRDefault="00D7473A" w:rsidP="00D747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問答評量</w:t>
            </w:r>
          </w:p>
          <w:p w:rsidR="00D7473A" w:rsidRDefault="00D7473A" w:rsidP="00D747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紙筆測驗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問答評量</w:t>
            </w:r>
          </w:p>
          <w:p w:rsidR="00D7473A" w:rsidRDefault="00D7473A" w:rsidP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紙筆測驗</w:t>
            </w:r>
          </w:p>
          <w:p w:rsidR="00D7473A" w:rsidRPr="008A3824" w:rsidRDefault="00D7473A" w:rsidP="00D7473A">
            <w:pPr>
              <w:spacing w:line="0" w:lineRule="atLeast"/>
              <w:ind w:rightChars="18" w:right="43"/>
              <w:rPr>
                <w:rFonts w:ascii="標楷體" w:eastAsia="標楷體" w:hAnsi="標楷體"/>
              </w:rPr>
            </w:pPr>
            <w:r>
              <w:rPr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</w:tcPr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lastRenderedPageBreak/>
              <w:t>【環境教育】</w:t>
            </w:r>
          </w:p>
          <w:p w:rsidR="00D7473A" w:rsidRDefault="00D7473A" w:rsidP="00155BDB">
            <w:pPr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3-3-1</w:t>
            </w:r>
          </w:p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lastRenderedPageBreak/>
              <w:t>【環境教育】</w:t>
            </w:r>
          </w:p>
          <w:p w:rsidR="00D7473A" w:rsidRPr="008A3824" w:rsidRDefault="00D7473A" w:rsidP="00155B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3-3-2</w:t>
              </w:r>
            </w:smartTag>
          </w:p>
        </w:tc>
      </w:tr>
      <w:tr w:rsidR="00D7473A" w:rsidRPr="008A3824" w:rsidTr="00F8308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Pr="008A3824" w:rsidRDefault="00D7473A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4D083F">
              <w:rPr>
                <w:rFonts w:ascii="標楷體" w:eastAsia="標楷體" w:hAnsi="標楷體" w:hint="eastAsia"/>
                <w:bCs/>
              </w:rPr>
              <w:t>第一課貝殼砂</w:t>
            </w:r>
          </w:p>
        </w:tc>
        <w:tc>
          <w:tcPr>
            <w:tcW w:w="992" w:type="dxa"/>
            <w:gridSpan w:val="2"/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F8308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Pr="008A3824" w:rsidRDefault="00D7473A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第三週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2A0BEF">
              <w:rPr>
                <w:rFonts w:ascii="標楷體" w:eastAsia="標楷體" w:hAnsi="標楷體" w:hint="eastAsia"/>
                <w:bCs/>
              </w:rPr>
              <w:t>第二課湖邊散步</w:t>
            </w:r>
          </w:p>
        </w:tc>
        <w:tc>
          <w:tcPr>
            <w:tcW w:w="992" w:type="dxa"/>
            <w:gridSpan w:val="2"/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Pr="008A3824" w:rsidRDefault="00D7473A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第四週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2A0BEF">
              <w:rPr>
                <w:rFonts w:ascii="標楷體" w:eastAsia="標楷體" w:hAnsi="標楷體" w:hint="eastAsia"/>
                <w:bCs/>
              </w:rPr>
              <w:t>第二課湖邊散步</w:t>
            </w:r>
          </w:p>
        </w:tc>
        <w:tc>
          <w:tcPr>
            <w:tcW w:w="992" w:type="dxa"/>
            <w:gridSpan w:val="2"/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Pr="008A3824" w:rsidRDefault="00D7473A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2A03FC">
              <w:rPr>
                <w:rFonts w:ascii="標楷體" w:eastAsia="標楷體" w:hAnsi="標楷體" w:hint="eastAsia"/>
                <w:bCs/>
              </w:rPr>
              <w:t>第三課一池子的綠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問答評量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紙筆測驗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  <w:p w:rsidR="00D7473A" w:rsidRPr="008A3824" w:rsidRDefault="00D7473A" w:rsidP="00155B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2-1-1</w:t>
              </w:r>
            </w:smartTag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 w:rsidRPr="007A631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2A03FC">
              <w:rPr>
                <w:rFonts w:ascii="標楷體" w:eastAsia="標楷體" w:hAnsi="標楷體" w:hint="eastAsia"/>
                <w:bCs/>
              </w:rPr>
              <w:t>第三課一池子的綠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第七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F051A4">
              <w:rPr>
                <w:rFonts w:ascii="標楷體" w:eastAsia="標楷體" w:hAnsi="標楷體" w:hint="eastAsia"/>
                <w:bCs/>
              </w:rPr>
              <w:t>第四課與山為鄰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問答評量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紙筆測驗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2-1-1</w:t>
              </w:r>
            </w:smartTag>
          </w:p>
          <w:p w:rsidR="00D7473A" w:rsidRPr="008A3824" w:rsidRDefault="00D7473A" w:rsidP="00155B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2-3-1</w:t>
              </w:r>
            </w:smartTag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第八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F051A4">
              <w:rPr>
                <w:rFonts w:ascii="標楷體" w:eastAsia="標楷體" w:hAnsi="標楷體" w:hint="eastAsia"/>
                <w:bCs/>
              </w:rPr>
              <w:t>第四課與山為鄰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 w:rsidRPr="00000C5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A97B79">
              <w:rPr>
                <w:rFonts w:ascii="標楷體" w:eastAsia="標楷體" w:hAnsi="標楷體" w:hint="eastAsia"/>
                <w:bCs/>
              </w:rPr>
              <w:t>第五課我的隱身術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問答評量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紙筆測驗</w:t>
            </w:r>
          </w:p>
          <w:p w:rsidR="00D7473A" w:rsidRDefault="00D747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2-3-2</w:t>
            </w:r>
          </w:p>
          <w:p w:rsidR="00D7473A" w:rsidRPr="008A3824" w:rsidRDefault="00D7473A" w:rsidP="00155BDB">
            <w:pPr>
              <w:rPr>
                <w:rFonts w:ascii="標楷體" w:eastAsia="標楷體" w:hAnsi="標楷體"/>
              </w:rPr>
            </w:pPr>
            <w:r w:rsidRPr="007D45E3">
              <w:rPr>
                <w:rFonts w:ascii="標楷體" w:eastAsia="標楷體" w:hAnsi="標楷體" w:hint="eastAsia"/>
              </w:rPr>
              <w:t>3-3-3</w:t>
            </w:r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A97B79">
              <w:rPr>
                <w:rFonts w:ascii="標楷體" w:eastAsia="標楷體" w:hAnsi="標楷體" w:hint="eastAsia"/>
                <w:bCs/>
              </w:rPr>
              <w:t>第五課我的隱身術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第十一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BB0F3E">
              <w:rPr>
                <w:rFonts w:ascii="標楷體" w:eastAsia="標楷體" w:hAnsi="標楷體" w:hint="eastAsia"/>
                <w:bCs/>
              </w:rPr>
              <w:t>第八課古今西湖詩選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D7473A" w:rsidRPr="009D38DB" w:rsidRDefault="00D7473A" w:rsidP="00D7473A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7473A" w:rsidRPr="007D45E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7473A" w:rsidRPr="00D90F7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1-3-1</w:t>
            </w:r>
          </w:p>
          <w:p w:rsidR="00D7473A" w:rsidRPr="007D45E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D7473A" w:rsidRPr="007D45E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D7473A" w:rsidRPr="00D90F7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2-2-3</w:t>
              </w:r>
            </w:smartTag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第十二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BB0F3E">
              <w:rPr>
                <w:rFonts w:ascii="標楷體" w:eastAsia="標楷體" w:hAnsi="標楷體" w:hint="eastAsia"/>
                <w:bCs/>
              </w:rPr>
              <w:t>第八課古今西湖詩選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9D38DB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F636CD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 w:rsidRPr="00000C5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6316E3">
              <w:rPr>
                <w:rFonts w:ascii="標楷體" w:eastAsia="標楷體" w:hAnsi="標楷體" w:hint="eastAsia"/>
                <w:bCs/>
              </w:rPr>
              <w:t>第九課擅長推理的人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D7473A" w:rsidRPr="009D38DB" w:rsidRDefault="00D7473A" w:rsidP="00D7473A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7473A" w:rsidRPr="007D45E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D7473A" w:rsidRPr="007D45E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D7473A" w:rsidRPr="00D90F7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2-2-3</w:t>
            </w:r>
          </w:p>
          <w:p w:rsidR="00D7473A" w:rsidRPr="007D45E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D7473A" w:rsidRPr="00D90F7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D7473A" w:rsidRPr="008A3824" w:rsidTr="00C619E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第十四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6316E3">
              <w:rPr>
                <w:rFonts w:ascii="標楷體" w:eastAsia="標楷體" w:hAnsi="標楷體" w:hint="eastAsia"/>
                <w:bCs/>
              </w:rPr>
              <w:t>第九課擅長推理的人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9D38DB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C619E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第十五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5E2287">
              <w:rPr>
                <w:rFonts w:ascii="標楷體" w:eastAsia="標楷體" w:hAnsi="標楷體" w:hint="eastAsia"/>
                <w:bCs/>
              </w:rPr>
              <w:t>第十課角力士糞金龜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D7473A" w:rsidRPr="009D38DB" w:rsidRDefault="00D7473A" w:rsidP="00D7473A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7473A" w:rsidRPr="007D45E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D7473A" w:rsidRPr="007D45E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D7473A" w:rsidRPr="00D90F73" w:rsidRDefault="00D7473A" w:rsidP="007500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2-2-3</w:t>
              </w:r>
            </w:smartTag>
          </w:p>
        </w:tc>
      </w:tr>
      <w:tr w:rsidR="00D7473A" w:rsidRPr="008A3824" w:rsidTr="00C619E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第十六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5E2287">
              <w:rPr>
                <w:rFonts w:ascii="標楷體" w:eastAsia="標楷體" w:hAnsi="標楷體" w:hint="eastAsia"/>
                <w:bCs/>
              </w:rPr>
              <w:t>第十課角力士糞金龜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9D38DB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C619E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第十七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7F6E9D">
              <w:rPr>
                <w:rFonts w:ascii="標楷體" w:eastAsia="標楷體" w:hAnsi="標楷體" w:hint="eastAsia"/>
                <w:bCs/>
              </w:rPr>
              <w:t>第十一課敏銳觀察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lastRenderedPageBreak/>
              <w:t>紙筆測驗</w:t>
            </w:r>
          </w:p>
          <w:p w:rsidR="00D7473A" w:rsidRPr="009D38DB" w:rsidRDefault="00D7473A" w:rsidP="00D7473A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lastRenderedPageBreak/>
              <w:t>【生涯發展教</w:t>
            </w:r>
            <w:r w:rsidRPr="007D45E3">
              <w:rPr>
                <w:rFonts w:ascii="標楷體" w:eastAsia="標楷體" w:hAnsi="標楷體" w:hint="eastAsia"/>
                <w:bCs/>
              </w:rPr>
              <w:lastRenderedPageBreak/>
              <w:t>育】</w:t>
            </w:r>
          </w:p>
          <w:p w:rsidR="00D7473A" w:rsidRPr="007D45E3" w:rsidRDefault="00D7473A" w:rsidP="00155B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D7473A" w:rsidRPr="008A3824" w:rsidRDefault="00D7473A" w:rsidP="00155B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2-2-3</w:t>
              </w:r>
            </w:smartTag>
          </w:p>
        </w:tc>
      </w:tr>
      <w:tr w:rsidR="00D7473A" w:rsidRPr="008A3824" w:rsidTr="0040685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 w:rsidRPr="00BF55EC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BF55EC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7F6E9D">
              <w:rPr>
                <w:rFonts w:ascii="標楷體" w:eastAsia="標楷體" w:hAnsi="標楷體" w:hint="eastAsia"/>
                <w:bCs/>
              </w:rPr>
              <w:t>第十一課敏銳觀察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473A" w:rsidRPr="009D38DB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D7473A" w:rsidRPr="008A3824" w:rsidTr="0040685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Default="00D7473A" w:rsidP="007500B7">
            <w:pPr>
              <w:jc w:val="center"/>
            </w:pPr>
            <w:r w:rsidRPr="00BF55EC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BF55EC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BE3522">
              <w:rPr>
                <w:rFonts w:ascii="標楷體" w:eastAsia="標楷體" w:hAnsi="標楷體" w:hint="eastAsia"/>
                <w:bCs/>
              </w:rPr>
              <w:t>第十二課讓我做你的眼睛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D7473A" w:rsidRPr="009D38DB" w:rsidRDefault="00D7473A" w:rsidP="00D7473A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D7473A" w:rsidRPr="009D38DB" w:rsidRDefault="00D7473A" w:rsidP="00D7473A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72F79" w:rsidRPr="007D45E3" w:rsidRDefault="00172F79" w:rsidP="00172F7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D45E3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172F79" w:rsidRPr="007D45E3" w:rsidRDefault="00172F79" w:rsidP="00172F7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D7473A" w:rsidRPr="008A3824" w:rsidRDefault="00172F79" w:rsidP="00172F79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D45E3">
                <w:rPr>
                  <w:rFonts w:ascii="標楷體" w:eastAsia="標楷體" w:hAnsi="標楷體" w:hint="eastAsia"/>
                  <w:bCs/>
                </w:rPr>
                <w:t>2-2-3</w:t>
              </w:r>
            </w:smartTag>
          </w:p>
        </w:tc>
      </w:tr>
      <w:tr w:rsidR="00D7473A" w:rsidRPr="008A3824" w:rsidTr="0040685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7473A" w:rsidRPr="00BF55EC" w:rsidRDefault="00D7473A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第二十週</w:t>
            </w:r>
          </w:p>
        </w:tc>
        <w:tc>
          <w:tcPr>
            <w:tcW w:w="3402" w:type="dxa"/>
            <w:gridSpan w:val="2"/>
          </w:tcPr>
          <w:p w:rsidR="00D7473A" w:rsidRDefault="00D7473A">
            <w:r w:rsidRPr="00BE3522">
              <w:rPr>
                <w:rFonts w:ascii="標楷體" w:eastAsia="標楷體" w:hAnsi="標楷體" w:hint="eastAsia"/>
                <w:bCs/>
              </w:rPr>
              <w:t>第十二課讓我做你的眼睛</w:t>
            </w:r>
          </w:p>
        </w:tc>
        <w:tc>
          <w:tcPr>
            <w:tcW w:w="992" w:type="dxa"/>
            <w:gridSpan w:val="2"/>
            <w:vAlign w:val="center"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D7473A" w:rsidRPr="008A3824" w:rsidRDefault="00D7473A" w:rsidP="009219D6">
            <w:pPr>
              <w:rPr>
                <w:rFonts w:ascii="標楷體" w:eastAsia="標楷體" w:hAnsi="標楷體"/>
              </w:rPr>
            </w:pPr>
          </w:p>
        </w:tc>
      </w:tr>
      <w:tr w:rsidR="00172F79" w:rsidRPr="008A3824" w:rsidTr="0040685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172F79" w:rsidRPr="00BF55EC" w:rsidRDefault="00172F79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第二十一週</w:t>
            </w:r>
          </w:p>
        </w:tc>
        <w:tc>
          <w:tcPr>
            <w:tcW w:w="3402" w:type="dxa"/>
            <w:gridSpan w:val="2"/>
          </w:tcPr>
          <w:p w:rsidR="00172F79" w:rsidRDefault="00172F79" w:rsidP="00DF62E3">
            <w:r w:rsidRPr="00BE3522">
              <w:rPr>
                <w:rFonts w:ascii="標楷體" w:eastAsia="標楷體" w:hAnsi="標楷體" w:hint="eastAsia"/>
                <w:bCs/>
              </w:rPr>
              <w:t>第十二課讓我做你的眼睛</w:t>
            </w:r>
          </w:p>
        </w:tc>
        <w:tc>
          <w:tcPr>
            <w:tcW w:w="992" w:type="dxa"/>
            <w:gridSpan w:val="2"/>
            <w:vAlign w:val="center"/>
          </w:tcPr>
          <w:p w:rsidR="00172F79" w:rsidRPr="008A3824" w:rsidRDefault="00172F79" w:rsidP="00921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172F79" w:rsidRPr="008A3824" w:rsidRDefault="00172F7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172F79" w:rsidRPr="008A3824" w:rsidRDefault="00172F7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172F79" w:rsidRPr="008A3824" w:rsidRDefault="00172F79" w:rsidP="009219D6">
            <w:pPr>
              <w:rPr>
                <w:rFonts w:ascii="標楷體" w:eastAsia="標楷體" w:hAnsi="標楷體"/>
              </w:rPr>
            </w:pPr>
          </w:p>
        </w:tc>
      </w:tr>
    </w:tbl>
    <w:p w:rsidR="00840952" w:rsidRDefault="00840952" w:rsidP="009D499C">
      <w:pPr>
        <w:ind w:leftChars="59" w:left="142"/>
        <w:rPr>
          <w:rFonts w:ascii="標楷體" w:eastAsia="標楷體" w:hAnsi="標楷體"/>
        </w:rPr>
      </w:pPr>
    </w:p>
    <w:p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BC450E" w:rsidRPr="00EB541C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Pr="0025269A" w:rsidRDefault="003254A9" w:rsidP="003254A9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臺南市立新化區新化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Pr="003254A9">
        <w:rPr>
          <w:rFonts w:ascii="標楷體" w:eastAsia="標楷體" w:hAnsi="標楷體" w:hint="eastAsia"/>
          <w:color w:val="000000"/>
          <w:sz w:val="28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</w:t>
      </w:r>
      <w:r w:rsidR="009D38DB">
        <w:rPr>
          <w:rFonts w:ascii="標楷體" w:eastAsia="標楷體" w:hAnsi="標楷體" w:hint="eastAsia"/>
          <w:color w:val="000000"/>
          <w:sz w:val="28"/>
          <w:u w:val="single"/>
        </w:rPr>
        <w:t>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Pr="0025269A">
        <w:rPr>
          <w:rFonts w:ascii="標楷體" w:eastAsia="標楷體" w:hAnsi="標楷體" w:hint="eastAsia"/>
          <w:color w:val="000000"/>
          <w:szCs w:val="24"/>
        </w:rPr>
        <w:t>(□普通班/</w:t>
      </w:r>
      <w:r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>
        <w:rPr>
          <w:rFonts w:ascii="標楷體" w:eastAsia="標楷體" w:hAnsi="標楷體" w:hint="eastAsia"/>
          <w:color w:val="000000"/>
          <w:szCs w:val="24"/>
        </w:rPr>
        <w:t>/</w:t>
      </w:r>
      <w:r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3254A9" w:rsidRPr="008A3824" w:rsidTr="007500B7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254A9" w:rsidRPr="009219D6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3254A9" w:rsidRPr="008A3824" w:rsidRDefault="003254A9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翰林第十冊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54A9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3254A9" w:rsidRPr="009219D6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3254A9" w:rsidRPr="009219D6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五年級/F組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3254A9" w:rsidRPr="009219D6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3254A9" w:rsidRPr="009219D6" w:rsidRDefault="003254A9" w:rsidP="00750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2 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3254A9" w:rsidRPr="008A3824" w:rsidTr="007500B7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254A9" w:rsidRPr="009219D6" w:rsidRDefault="003254A9" w:rsidP="007500B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:rsidR="003254A9" w:rsidRPr="00841A44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:rsidR="003254A9" w:rsidRPr="00D90F73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41A44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3254A9" w:rsidRPr="008A3824" w:rsidTr="007500B7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254A9" w:rsidRPr="009219D6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1-3-3-2能運用注音輸入的方法，處理資料，提升語文學習效能。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2-3-1-1能養成耐心聆聽的態度。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2-3-1-2能仔細聆聽對方的說明，主動參與溝通和協調。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2-3-2-1能在聆聽過程中，有系統的歸納他人發表之內容。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2-3-2-4能簡要歸納所聆聽的內容。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2-3-2-5能結合科技與資訊，提升聆聽學習的效果。。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2-3-2-7能正確記取聆聽內容的細節與要點。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2-3-2-8能從聆聽中，思考如何解決問題。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2-3-3-1能主動學習說話者的表達技巧。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3-3-1能充分表達意見。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3-3-1-1能和他人交換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意見，口述見聞，或當眾作簡要演說。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3-3-2能合適的表達語言。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3-3-2-1能具體詳細的講述一件事情。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3-3-2-2能簡要作讀書報告。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3-3-3能表現良好的言談。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3-3-3-1能正確、流利且帶有感情的與人交談。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3-3-3-2能從言論中判斷是非，並合理應對。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3-3-3-3能有條理有系統的說話。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3-3-4-1能即席演說，提出自己的見解與經驗。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3-3-4-2能在討論或會議中說出重點，充分溝通。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3-3-4-3能在辯論中精要的說出有利己方的意見。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4-3-5能欣賞楷書名家碑帖，並辨識各種書體(篆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、隸、楷、行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)的特色。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4-3-5-2能辨識各種書體(篆、隸、楷、行)的特色。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4-3-5-3能概略欣賞行書的字形結構。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5-3-1能掌握文章要點，並熟習字詞句型。。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5-3-2-1能養成主動閱讀課外讀物的習慣。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5-3-3-1能了解文章的主旨、取材及結構。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5-3-3-2能認識文章的各種表述方式(如：敘述、描寫、抒情、說明、議論等)。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5-3-3-3能理解簡易的文法及修辭。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5-3-4-1能認識不同的文類(如：詩歌、散文、小說、戲劇等)。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5-3-4-2能主動閱讀不同文類的文學作品。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5-3-4-4能將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閱讀材料與實際生活經驗相結合。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5-3-5-1能運用組織結構的知識(如：順序、因果、對比關係)閱讀。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5-3-5-2能用心精讀，記取細節，深究內容，開展思路。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5-3-7-1能配合語言情境，欣賞不同語言情境中詞句與語態在溝通和表達上的效果。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5-3-8-1能理解作品中對周遭人、事、物的尊重與關懷。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5-3-8-2能在閱讀過程中，培養參與團體的精神，增進人際互動。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5-3-8-3能主動記下個人感想及心得，並對作品內容摘要整理。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5-3-9-1能利用電腦和其他科技產品，提升語文認知和應用能力。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5-3-10能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思考並體會文章中解決問題的過程。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5-3-10-1能夠思考和批判文章的內容。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6-3-1能正確流暢的遣詞造句、安排段落、組織成篇。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6-3-1-1能應用各種句型，安排段落、組織成篇。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6-3-2-1能知道寫作的步驟，如：從蒐集材料到審題、立意、選材及安排段落、組織成篇。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6-3-2-2能練習利用不同的途徑和方式，蒐集各類寫作的材料。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6-3-3-1能養成觀察周圍事物，並寫下重點的習慣。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6-3-4能練習不同表述方式的寫作。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6-3-4-1能學習敘述、描寫、說明、議論、抒情等表述方式，練習寫作。</w:t>
            </w:r>
          </w:p>
          <w:p w:rsidR="003254A9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6-3-4-4能配合閱讀教學，練習撰寫心得、摘要等。</w:t>
            </w:r>
          </w:p>
          <w:p w:rsidR="003254A9" w:rsidRPr="00D90F73" w:rsidRDefault="003254A9" w:rsidP="007500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6-3-6-1能理解簡單的修辭技巧，並練習應用在實際寫作。</w:t>
            </w:r>
          </w:p>
        </w:tc>
      </w:tr>
      <w:tr w:rsidR="003254A9" w:rsidRPr="008A3824" w:rsidTr="005E1819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3254A9" w:rsidRPr="009219D6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</w:tcPr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1-3-1表達個人的基本權利，並了解人權與社會責任的關係。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1-3-4了解世界上不同的群體、文化和國家，能尊重欣賞其差異。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2-3-1了解人身自由權並具有自我保護的知能。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1-3-7認識傳統節慶食物與臺灣本土飲食文化。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4-3-1了解家人角色意義及其責任。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4-3-2運用溝通技巧與家人分享彼此的想法與感受。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4-3-4參與家庭活動、家庭共學，增進家人感情。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1-3-1能藉由觀察與體驗自然，以創作文章、美勞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、音樂、戲劇表演等形式表現自然環境之美與對環境的關懷。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2-3-3認識全球性的環境議題及其對人類社會的影響，並了解相關的解決對策。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1-2-1培養自己的興趣、能力。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2-2-1培養良好的人際互動能力。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2-2-2激發對工作世界的好奇心。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2-2-3認識不同類型工作內容。</w:t>
            </w:r>
          </w:p>
          <w:p w:rsidR="003254A9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3-2-1培養規劃及運用時間的能力。</w:t>
            </w:r>
          </w:p>
          <w:p w:rsidR="003254A9" w:rsidRPr="00D90F73" w:rsidRDefault="003254A9" w:rsidP="007500B7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3-2-2學習如何解決問題及做決定。</w:t>
            </w:r>
          </w:p>
        </w:tc>
      </w:tr>
      <w:tr w:rsidR="003254A9" w:rsidRPr="008A3824" w:rsidTr="007500B7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3254A9" w:rsidRPr="009219D6" w:rsidRDefault="003254A9" w:rsidP="007500B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3254A9" w:rsidRPr="008A3824" w:rsidTr="007500B7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254A9" w:rsidRPr="005F0D2B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3254A9" w:rsidRPr="008A3824" w:rsidRDefault="003254A9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3254A9" w:rsidRPr="008A3824" w:rsidRDefault="003254A9" w:rsidP="007500B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3254A9" w:rsidRPr="00CD66C3" w:rsidRDefault="003254A9" w:rsidP="007500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:rsidR="003254A9" w:rsidRDefault="003254A9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3254A9" w:rsidRDefault="003254A9" w:rsidP="007500B7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254A9" w:rsidRDefault="003254A9" w:rsidP="007500B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3254A9" w:rsidRPr="008A3824" w:rsidRDefault="003254A9" w:rsidP="007500B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8A3824" w:rsidRDefault="009D38DB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952D36">
              <w:rPr>
                <w:rFonts w:ascii="標楷體" w:eastAsia="標楷體" w:hAnsi="標楷體" w:hint="eastAsia"/>
                <w:bCs/>
              </w:rPr>
              <w:t>第一課美麗的溫哥華</w:t>
            </w:r>
          </w:p>
        </w:tc>
        <w:tc>
          <w:tcPr>
            <w:tcW w:w="992" w:type="dxa"/>
            <w:gridSpan w:val="2"/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</w:tcPr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1-3-3-1 </w:t>
            </w:r>
            <w:r>
              <w:rPr>
                <w:rFonts w:hint="eastAsia"/>
                <w:sz w:val="23"/>
                <w:szCs w:val="23"/>
              </w:rPr>
              <w:t>能主動使用注音輸入的方法查詢資料，促進自我學習的能力。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</w:rPr>
            </w:pPr>
            <w:r w:rsidRPr="009D38DB">
              <w:rPr>
                <w:rFonts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9D38DB" w:rsidRPr="008A3824" w:rsidRDefault="009D38DB" w:rsidP="009D38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9D38DB" w:rsidRPr="008A3824" w:rsidTr="009D38D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8A3824" w:rsidRDefault="009D38DB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952D36">
              <w:rPr>
                <w:rFonts w:ascii="標楷體" w:eastAsia="標楷體" w:hAnsi="標楷體" w:hint="eastAsia"/>
                <w:bCs/>
              </w:rPr>
              <w:t>第一課美麗的溫哥華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9D38D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8A3824" w:rsidRDefault="009D38DB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B41CBC">
              <w:rPr>
                <w:rFonts w:ascii="標楷體" w:eastAsia="標楷體" w:hAnsi="標楷體" w:hint="eastAsia"/>
                <w:bCs/>
              </w:rPr>
              <w:t>第二課從空中看地球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2-3-1-2 </w:t>
            </w:r>
            <w:r>
              <w:rPr>
                <w:rFonts w:hint="eastAsia"/>
                <w:sz w:val="23"/>
                <w:szCs w:val="23"/>
              </w:rPr>
              <w:t>聆聽時，能自行表現出適當的行為，如：眼睛看著對方、不打斷、適時點頭回應等。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2-3-2-1</w:t>
            </w:r>
            <w:r>
              <w:rPr>
                <w:rFonts w:hint="eastAsia"/>
                <w:sz w:val="23"/>
                <w:szCs w:val="23"/>
              </w:rPr>
              <w:t>能在聆聽過程中，說出他人發表內容的重點。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2-3-2-7</w:t>
            </w:r>
            <w:r>
              <w:rPr>
                <w:rFonts w:hint="eastAsia"/>
                <w:sz w:val="23"/>
                <w:szCs w:val="23"/>
              </w:rPr>
              <w:t>能正確記取聆聽內容的重點。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-3-2-1</w:t>
            </w:r>
            <w:r>
              <w:rPr>
                <w:rFonts w:hint="eastAsia"/>
                <w:sz w:val="23"/>
                <w:szCs w:val="23"/>
              </w:rPr>
              <w:t>能明確口述事件之關鍵訊息，如：背景、經過、結果等。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3-3-2-2</w:t>
            </w:r>
            <w:r>
              <w:rPr>
                <w:rFonts w:hint="eastAsia"/>
                <w:sz w:val="23"/>
                <w:szCs w:val="23"/>
              </w:rPr>
              <w:t>能正確的轉述重要事項或事件內容。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3-3-2-3</w:t>
            </w:r>
            <w:r>
              <w:rPr>
                <w:rFonts w:hint="eastAsia"/>
                <w:sz w:val="23"/>
                <w:szCs w:val="23"/>
              </w:rPr>
              <w:t>能簡要口述短篇文章或故事之內容與心得。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4-3-1-1 </w:t>
            </w:r>
            <w:r>
              <w:rPr>
                <w:rFonts w:hint="eastAsia"/>
                <w:sz w:val="23"/>
                <w:szCs w:val="23"/>
              </w:rPr>
              <w:t>能認識常用國字</w:t>
            </w:r>
            <w:r>
              <w:rPr>
                <w:sz w:val="23"/>
                <w:szCs w:val="23"/>
              </w:rPr>
              <w:t xml:space="preserve"> 1,000-1,500 </w:t>
            </w:r>
            <w:r>
              <w:rPr>
                <w:rFonts w:hint="eastAsia"/>
                <w:sz w:val="23"/>
                <w:szCs w:val="23"/>
              </w:rPr>
              <w:t>字。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4-3-1-2 </w:t>
            </w:r>
            <w:r>
              <w:rPr>
                <w:rFonts w:hint="eastAsia"/>
                <w:sz w:val="23"/>
                <w:szCs w:val="23"/>
              </w:rPr>
              <w:t>能透過部件識字教學法，瞭解簡單造字原理，協助識字。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4-3-1-4 </w:t>
            </w:r>
            <w:r>
              <w:rPr>
                <w:rFonts w:hint="eastAsia"/>
                <w:sz w:val="23"/>
                <w:szCs w:val="23"/>
              </w:rPr>
              <w:t>能利用生字造生活常用詞彙。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4-3-1-5 </w:t>
            </w:r>
            <w:r>
              <w:rPr>
                <w:rFonts w:hint="eastAsia"/>
                <w:sz w:val="23"/>
                <w:szCs w:val="23"/>
              </w:rPr>
              <w:t>能認識生活常用介詞並運用，例如：自從、由於、關於等。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4-3-1-6 </w:t>
            </w:r>
            <w:r>
              <w:rPr>
                <w:rFonts w:hint="eastAsia"/>
                <w:sz w:val="23"/>
                <w:szCs w:val="23"/>
              </w:rPr>
              <w:t>能利用新詞做照樣造句練習。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4-3-3-1 </w:t>
            </w:r>
            <w:r>
              <w:rPr>
                <w:rFonts w:hint="eastAsia"/>
                <w:sz w:val="23"/>
                <w:szCs w:val="23"/>
              </w:rPr>
              <w:t>能正確寫出端正的基本筆畫。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4-3-3-2 </w:t>
            </w:r>
            <w:r>
              <w:rPr>
                <w:rFonts w:hint="eastAsia"/>
                <w:sz w:val="23"/>
                <w:szCs w:val="23"/>
              </w:rPr>
              <w:t>能以正確的筆畫原理寫字。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4-3-3-3 </w:t>
            </w:r>
            <w:r>
              <w:rPr>
                <w:rFonts w:hint="eastAsia"/>
                <w:sz w:val="23"/>
                <w:szCs w:val="23"/>
              </w:rPr>
              <w:t>能使用偏旁變化原理寫字，如：住和注、喝和渴等。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4-3-3-4 </w:t>
            </w:r>
            <w:r>
              <w:rPr>
                <w:rFonts w:hint="eastAsia"/>
                <w:sz w:val="23"/>
                <w:szCs w:val="23"/>
              </w:rPr>
              <w:t>能在引導下使用間架結構原理寫字，如：半包圍字、包圍字、左中右字、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上中下字、三合型字、鼎足組合字等。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4-3-4-1 </w:t>
            </w:r>
            <w:r>
              <w:rPr>
                <w:rFonts w:hint="eastAsia"/>
                <w:sz w:val="23"/>
                <w:szCs w:val="23"/>
              </w:rPr>
              <w:t>能寫出合理的國字筆畫。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Default="009D38DB" w:rsidP="007500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4-3-4-2 </w:t>
            </w:r>
            <w:r>
              <w:rPr>
                <w:rFonts w:hint="eastAsia"/>
                <w:sz w:val="23"/>
                <w:szCs w:val="23"/>
              </w:rPr>
              <w:t>能寫出正確的國字筆順。</w:t>
            </w:r>
            <w:r>
              <w:rPr>
                <w:sz w:val="23"/>
                <w:szCs w:val="23"/>
              </w:rPr>
              <w:t xml:space="preserve"> </w:t>
            </w:r>
          </w:p>
          <w:p w:rsidR="009D38DB" w:rsidRPr="008A3824" w:rsidRDefault="009D38DB" w:rsidP="007500B7">
            <w:pPr>
              <w:pStyle w:val="Default"/>
              <w:rPr>
                <w:rFonts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9D38DB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lastRenderedPageBreak/>
              <w:t>問答評量</w:t>
            </w:r>
          </w:p>
          <w:p w:rsidR="009D38DB" w:rsidRPr="009D38DB" w:rsidRDefault="009D38DB" w:rsidP="009D38DB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8A3824" w:rsidRDefault="009D38DB" w:rsidP="009D38DB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9D38DB" w:rsidRPr="008A3824" w:rsidRDefault="009D38DB" w:rsidP="009D38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8A3824" w:rsidRDefault="009D38DB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B41CBC">
              <w:rPr>
                <w:rFonts w:ascii="標楷體" w:eastAsia="標楷體" w:hAnsi="標楷體" w:hint="eastAsia"/>
                <w:bCs/>
              </w:rPr>
              <w:t>第二課從空中看地球</w:t>
            </w:r>
          </w:p>
        </w:tc>
        <w:tc>
          <w:tcPr>
            <w:tcW w:w="992" w:type="dxa"/>
            <w:gridSpan w:val="2"/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8A3824" w:rsidRDefault="009D38DB" w:rsidP="00750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0C6EBF">
              <w:rPr>
                <w:rFonts w:ascii="標楷體" w:eastAsia="標楷體" w:hAnsi="標楷體" w:hint="eastAsia"/>
                <w:bCs/>
              </w:rPr>
              <w:t>第三課歡慶兒童節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lastRenderedPageBreak/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lastRenderedPageBreak/>
              <w:t>【家政教育】</w:t>
            </w:r>
          </w:p>
          <w:p w:rsidR="009D38DB" w:rsidRPr="008A3824" w:rsidRDefault="009D38DB" w:rsidP="009D38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1-3-7</w:t>
              </w:r>
            </w:smartTag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 w:rsidRPr="007A631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0C6EBF">
              <w:rPr>
                <w:rFonts w:ascii="標楷體" w:eastAsia="標楷體" w:hAnsi="標楷體" w:hint="eastAsia"/>
                <w:bCs/>
              </w:rPr>
              <w:t>第三課歡慶兒童節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第七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D33CC2">
              <w:rPr>
                <w:rFonts w:ascii="標楷體" w:eastAsia="標楷體" w:hAnsi="標楷體" w:hint="eastAsia"/>
                <w:bCs/>
              </w:rPr>
              <w:t>第四課我眼中的東方之最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9D38DB" w:rsidRPr="008A3824" w:rsidRDefault="009D38DB" w:rsidP="009D38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2-3-3</w:t>
              </w:r>
            </w:smartTag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第八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D33CC2">
              <w:rPr>
                <w:rFonts w:ascii="標楷體" w:eastAsia="標楷體" w:hAnsi="標楷體" w:hint="eastAsia"/>
                <w:bCs/>
              </w:rPr>
              <w:t>第四課我眼中的東方之最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 w:rsidRPr="00000C5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B24BA3">
              <w:rPr>
                <w:rFonts w:ascii="標楷體" w:eastAsia="標楷體" w:hAnsi="標楷體" w:hint="eastAsia"/>
                <w:bCs/>
              </w:rPr>
              <w:t>第五課從想像的鏡子看世界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4-3-2</w:t>
              </w:r>
            </w:smartTag>
          </w:p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9D38DB" w:rsidRPr="008A3824" w:rsidRDefault="009D38DB" w:rsidP="009D38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B24BA3">
              <w:rPr>
                <w:rFonts w:ascii="標楷體" w:eastAsia="標楷體" w:hAnsi="標楷體" w:hint="eastAsia"/>
                <w:bCs/>
              </w:rPr>
              <w:t>第五課從想像的鏡子看世界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第十一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6A2031">
              <w:rPr>
                <w:rFonts w:ascii="標楷體" w:eastAsia="標楷體" w:hAnsi="標楷體" w:hint="eastAsia"/>
                <w:bCs/>
              </w:rPr>
              <w:t>第八課五月˙風箏˙少年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9D38DB" w:rsidRPr="00D90F73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4-3-1</w:t>
              </w:r>
            </w:smartTag>
          </w:p>
        </w:tc>
      </w:tr>
      <w:tr w:rsidR="003254A9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3254A9" w:rsidRDefault="003254A9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第十二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3254A9" w:rsidRDefault="003254A9">
            <w:r w:rsidRPr="006A2031">
              <w:rPr>
                <w:rFonts w:ascii="標楷體" w:eastAsia="標楷體" w:hAnsi="標楷體" w:hint="eastAsia"/>
                <w:bCs/>
              </w:rPr>
              <w:t>第八課五月˙風箏˙少年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254A9" w:rsidRPr="008A3824" w:rsidRDefault="003254A9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3254A9" w:rsidRPr="008A3824" w:rsidRDefault="003254A9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254A9" w:rsidRPr="008A3824" w:rsidRDefault="003254A9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254A9" w:rsidRPr="008A3824" w:rsidRDefault="003254A9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 w:rsidRPr="00000C5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3439E4">
              <w:rPr>
                <w:rFonts w:ascii="標楷體" w:eastAsia="標楷體" w:hAnsi="標楷體" w:hint="eastAsia"/>
                <w:bCs/>
              </w:rPr>
              <w:t>第九課給女兒的一封信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9D38DB" w:rsidRPr="00D90F73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4-3-2</w:t>
              </w:r>
            </w:smartTag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第十四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3439E4">
              <w:rPr>
                <w:rFonts w:ascii="標楷體" w:eastAsia="標楷體" w:hAnsi="標楷體" w:hint="eastAsia"/>
                <w:bCs/>
              </w:rPr>
              <w:t>第九課給女兒的一封信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第十五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8C3C86">
              <w:rPr>
                <w:rFonts w:ascii="標楷體" w:eastAsia="標楷體" w:hAnsi="標楷體" w:hint="eastAsia"/>
                <w:bCs/>
              </w:rPr>
              <w:t>第十課憨孫耶，好去睏啊！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9D38DB" w:rsidRPr="00D90F73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第十六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8C3C86">
              <w:rPr>
                <w:rFonts w:ascii="標楷體" w:eastAsia="標楷體" w:hAnsi="標楷體" w:hint="eastAsia"/>
                <w:bCs/>
              </w:rPr>
              <w:t>第十課憨孫耶，好去睏啊！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>
              <w:rPr>
                <w:rFonts w:ascii="標楷體" w:eastAsia="標楷體" w:hAnsi="標楷體" w:hint="eastAsia"/>
              </w:rPr>
              <w:t>第十七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B45C8F">
              <w:rPr>
                <w:rFonts w:ascii="標楷體" w:eastAsia="標楷體" w:hAnsi="標楷體" w:hint="eastAsia"/>
                <w:bCs/>
              </w:rPr>
              <w:t>第十一課聽！流星的故事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9D38DB" w:rsidRPr="008A3824" w:rsidRDefault="009D38DB" w:rsidP="009D38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 w:rsidRPr="00BF55E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BF55EC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B45C8F">
              <w:rPr>
                <w:rFonts w:ascii="標楷體" w:eastAsia="標楷體" w:hAnsi="標楷體" w:hint="eastAsia"/>
                <w:bCs/>
              </w:rPr>
              <w:t>第十一課聽！流星的故事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Default="009D38DB" w:rsidP="007500B7">
            <w:pPr>
              <w:jc w:val="center"/>
            </w:pPr>
            <w:r w:rsidRPr="00BF55E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BF55EC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7C3D8B">
              <w:rPr>
                <w:rFonts w:ascii="標楷體" w:eastAsia="標楷體" w:hAnsi="標楷體" w:hint="eastAsia"/>
                <w:bCs/>
              </w:rPr>
              <w:t>第十二課誕生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問答評量</w:t>
            </w:r>
          </w:p>
          <w:p w:rsidR="009D38DB" w:rsidRPr="009D38DB" w:rsidRDefault="009D38DB" w:rsidP="007500B7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9D38DB">
              <w:rPr>
                <w:rFonts w:hAnsi="標楷體"/>
                <w:sz w:val="23"/>
                <w:szCs w:val="23"/>
              </w:rPr>
              <w:t>紙筆測驗</w:t>
            </w:r>
          </w:p>
          <w:p w:rsidR="009D38DB" w:rsidRPr="009D38DB" w:rsidRDefault="009D38DB" w:rsidP="007500B7">
            <w:pPr>
              <w:rPr>
                <w:rFonts w:ascii="標楷體" w:eastAsia="標楷體" w:hAnsi="標楷體"/>
              </w:rPr>
            </w:pPr>
            <w:r w:rsidRPr="009D38DB">
              <w:rPr>
                <w:rFonts w:ascii="標楷體" w:eastAsia="標楷體" w:hAnsi="標楷體"/>
                <w:sz w:val="23"/>
                <w:szCs w:val="23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D38DB" w:rsidRPr="00841A44" w:rsidRDefault="009D38DB" w:rsidP="009D38D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41A44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9D38DB" w:rsidRPr="008A3824" w:rsidRDefault="009D38DB" w:rsidP="009D38D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841A44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9D38DB" w:rsidRPr="008A3824" w:rsidTr="007500B7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9D38DB" w:rsidRPr="00BF55EC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第二十週</w:t>
            </w:r>
          </w:p>
        </w:tc>
        <w:tc>
          <w:tcPr>
            <w:tcW w:w="3402" w:type="dxa"/>
            <w:gridSpan w:val="2"/>
          </w:tcPr>
          <w:p w:rsidR="009D38DB" w:rsidRDefault="009D38DB">
            <w:r w:rsidRPr="007C3D8B">
              <w:rPr>
                <w:rFonts w:ascii="標楷體" w:eastAsia="標楷體" w:hAnsi="標楷體" w:hint="eastAsia"/>
                <w:bCs/>
              </w:rPr>
              <w:t>第十二課誕生</w:t>
            </w:r>
          </w:p>
        </w:tc>
        <w:tc>
          <w:tcPr>
            <w:tcW w:w="992" w:type="dxa"/>
            <w:gridSpan w:val="2"/>
            <w:vAlign w:val="center"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9D38DB" w:rsidRPr="008A3824" w:rsidRDefault="009D38DB" w:rsidP="007500B7">
            <w:pPr>
              <w:rPr>
                <w:rFonts w:ascii="標楷體" w:eastAsia="標楷體" w:hAnsi="標楷體"/>
              </w:rPr>
            </w:pPr>
          </w:p>
        </w:tc>
      </w:tr>
    </w:tbl>
    <w:p w:rsidR="003254A9" w:rsidRDefault="003254A9" w:rsidP="003254A9">
      <w:pPr>
        <w:ind w:leftChars="59" w:left="142"/>
        <w:rPr>
          <w:rFonts w:ascii="標楷體" w:eastAsia="標楷體" w:hAnsi="標楷體"/>
        </w:rPr>
      </w:pPr>
    </w:p>
    <w:p w:rsidR="003254A9" w:rsidRPr="00BC450E" w:rsidRDefault="003254A9" w:rsidP="003254A9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lastRenderedPageBreak/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3254A9" w:rsidRPr="00BC450E" w:rsidRDefault="003254A9" w:rsidP="003254A9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3254A9" w:rsidRPr="00BC450E" w:rsidRDefault="003254A9" w:rsidP="003254A9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◎敘寫融入議題能力指標</w:t>
      </w:r>
      <w:r w:rsidRPr="00AB0D31">
        <w:rPr>
          <w:rFonts w:ascii="標楷體" w:eastAsia="標楷體" w:hAnsi="標楷體" w:hint="eastAsia"/>
          <w:color w:val="FF0000"/>
        </w:rPr>
        <w:t>，填入代號即可</w:t>
      </w:r>
      <w:r w:rsidRPr="00BC450E">
        <w:rPr>
          <w:rFonts w:ascii="標楷體" w:eastAsia="標楷體" w:hAnsi="標楷體" w:hint="eastAsia"/>
        </w:rPr>
        <w:t>。</w:t>
      </w:r>
    </w:p>
    <w:p w:rsidR="003254A9" w:rsidRPr="00EB541C" w:rsidRDefault="003254A9" w:rsidP="003254A9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3254A9" w:rsidRDefault="003254A9" w:rsidP="003254A9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3254A9" w:rsidRDefault="003254A9" w:rsidP="003254A9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BC450E" w:rsidRPr="003254A9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BC450E" w:rsidRPr="003254A9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9A" w:rsidRDefault="00F3219A" w:rsidP="008A1862">
      <w:r>
        <w:separator/>
      </w:r>
    </w:p>
  </w:endnote>
  <w:endnote w:type="continuationSeparator" w:id="0">
    <w:p w:rsidR="00F3219A" w:rsidRDefault="00F3219A" w:rsidP="008A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9A" w:rsidRDefault="00F3219A" w:rsidP="008A1862">
      <w:r>
        <w:separator/>
      </w:r>
    </w:p>
  </w:footnote>
  <w:footnote w:type="continuationSeparator" w:id="0">
    <w:p w:rsidR="00F3219A" w:rsidRDefault="00F3219A" w:rsidP="008A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D87D40">
      <w:rPr>
        <w:rFonts w:asciiTheme="minorEastAsia" w:hAnsiTheme="minorEastAsia" w:hint="eastAsia"/>
      </w:rPr>
      <w:t>(調整</w:t>
    </w:r>
    <w:r w:rsidR="00D87D40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</w:t>
    </w:r>
    <w:r w:rsidR="00432069">
      <w:rPr>
        <w:rFonts w:asciiTheme="minorEastAsia" w:hAnsiTheme="minorEastAsia" w:hint="eastAsia"/>
      </w:rPr>
      <w:t>九貫</w:t>
    </w:r>
    <w:r w:rsidR="00027C49">
      <w:rPr>
        <w:rFonts w:asciiTheme="minorEastAsia" w:hAnsiTheme="minorEastAsia" w:hint="eastAsia"/>
      </w:rPr>
      <w:t>版)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722"/>
    <w:rsid w:val="000072ED"/>
    <w:rsid w:val="00027C49"/>
    <w:rsid w:val="00085A90"/>
    <w:rsid w:val="000F1F5C"/>
    <w:rsid w:val="00153C09"/>
    <w:rsid w:val="00155BDB"/>
    <w:rsid w:val="001625B1"/>
    <w:rsid w:val="00172F79"/>
    <w:rsid w:val="001D1E7E"/>
    <w:rsid w:val="00223D76"/>
    <w:rsid w:val="002276EE"/>
    <w:rsid w:val="002358CF"/>
    <w:rsid w:val="0025269A"/>
    <w:rsid w:val="00292282"/>
    <w:rsid w:val="0029448F"/>
    <w:rsid w:val="00302123"/>
    <w:rsid w:val="003254A9"/>
    <w:rsid w:val="003B0455"/>
    <w:rsid w:val="00432069"/>
    <w:rsid w:val="0045706E"/>
    <w:rsid w:val="00495722"/>
    <w:rsid w:val="004E4692"/>
    <w:rsid w:val="004E6C85"/>
    <w:rsid w:val="005B0D4F"/>
    <w:rsid w:val="005E3C65"/>
    <w:rsid w:val="005F0D2B"/>
    <w:rsid w:val="006000D3"/>
    <w:rsid w:val="006428B7"/>
    <w:rsid w:val="00643B28"/>
    <w:rsid w:val="00650BBB"/>
    <w:rsid w:val="00655AAA"/>
    <w:rsid w:val="00671F7A"/>
    <w:rsid w:val="00742BD3"/>
    <w:rsid w:val="00743924"/>
    <w:rsid w:val="007B00DA"/>
    <w:rsid w:val="007B3FCD"/>
    <w:rsid w:val="007C5F6A"/>
    <w:rsid w:val="00840952"/>
    <w:rsid w:val="008A1862"/>
    <w:rsid w:val="008A3824"/>
    <w:rsid w:val="008D741D"/>
    <w:rsid w:val="0090433B"/>
    <w:rsid w:val="009219D6"/>
    <w:rsid w:val="009221A9"/>
    <w:rsid w:val="00971949"/>
    <w:rsid w:val="00993A5B"/>
    <w:rsid w:val="009D38DB"/>
    <w:rsid w:val="009D499C"/>
    <w:rsid w:val="009D7977"/>
    <w:rsid w:val="00A25A76"/>
    <w:rsid w:val="00A74B7C"/>
    <w:rsid w:val="00A87F0B"/>
    <w:rsid w:val="00AB0D31"/>
    <w:rsid w:val="00AB0EDE"/>
    <w:rsid w:val="00B059F9"/>
    <w:rsid w:val="00B24EB2"/>
    <w:rsid w:val="00B34FCB"/>
    <w:rsid w:val="00B75A6E"/>
    <w:rsid w:val="00BA0EF7"/>
    <w:rsid w:val="00BC450E"/>
    <w:rsid w:val="00C2055E"/>
    <w:rsid w:val="00C266E2"/>
    <w:rsid w:val="00C907AB"/>
    <w:rsid w:val="00CB1423"/>
    <w:rsid w:val="00CD66C3"/>
    <w:rsid w:val="00CE43B4"/>
    <w:rsid w:val="00D14BEE"/>
    <w:rsid w:val="00D7473A"/>
    <w:rsid w:val="00D87D40"/>
    <w:rsid w:val="00D963E7"/>
    <w:rsid w:val="00DA40C9"/>
    <w:rsid w:val="00DC7047"/>
    <w:rsid w:val="00E51793"/>
    <w:rsid w:val="00E66A85"/>
    <w:rsid w:val="00E84D01"/>
    <w:rsid w:val="00E936FE"/>
    <w:rsid w:val="00EA1413"/>
    <w:rsid w:val="00EB541C"/>
    <w:rsid w:val="00F3219A"/>
    <w:rsid w:val="00F8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rsid w:val="00EA1413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rsid w:val="00EA1413"/>
    <w:rPr>
      <w:rFonts w:ascii="細明體" w:eastAsia="細明體" w:hAnsi="Times New Roman" w:cs="Times New Roman"/>
      <w:color w:val="FF0000"/>
      <w:szCs w:val="24"/>
    </w:rPr>
  </w:style>
  <w:style w:type="paragraph" w:customStyle="1" w:styleId="Default">
    <w:name w:val="Default"/>
    <w:rsid w:val="00155B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304D-9001-4EAA-85F7-FDE553FB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1109</Words>
  <Characters>6326</Characters>
  <Application>Microsoft Office Word</Application>
  <DocSecurity>0</DocSecurity>
  <Lines>52</Lines>
  <Paragraphs>14</Paragraphs>
  <ScaleCrop>false</ScaleCrop>
  <Company>HOME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shroot</cp:lastModifiedBy>
  <cp:revision>16</cp:revision>
  <dcterms:created xsi:type="dcterms:W3CDTF">2020-04-04T13:48:00Z</dcterms:created>
  <dcterms:modified xsi:type="dcterms:W3CDTF">2020-06-29T01:14:00Z</dcterms:modified>
</cp:coreProperties>
</file>