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D1" w:rsidRDefault="00D02072" w:rsidP="006E5AA2">
      <w:pPr>
        <w:spacing w:line="560" w:lineRule="exact"/>
        <w:jc w:val="distribute"/>
        <w:rPr>
          <w:rFonts w:ascii="標楷體" w:eastAsia="標楷體" w:hAnsi="標楷體" w:hint="eastAsia"/>
          <w:b/>
          <w:color w:val="000000"/>
          <w:sz w:val="40"/>
          <w:szCs w:val="40"/>
        </w:rPr>
      </w:pPr>
      <w:r w:rsidRPr="00AE1091">
        <w:rPr>
          <w:rFonts w:ascii="標楷體" w:eastAsia="標楷體" w:hAnsi="標楷體"/>
          <w:b/>
          <w:color w:val="000000"/>
          <w:sz w:val="40"/>
          <w:szCs w:val="40"/>
        </w:rPr>
        <w:t>民國</w:t>
      </w:r>
      <w:r w:rsidR="001C3CA8" w:rsidRPr="00AE1091">
        <w:rPr>
          <w:rFonts w:ascii="標楷體" w:eastAsia="標楷體" w:hAnsi="標楷體" w:hint="eastAsia"/>
          <w:b/>
          <w:color w:val="000000"/>
          <w:sz w:val="40"/>
          <w:szCs w:val="40"/>
        </w:rPr>
        <w:t>10</w:t>
      </w:r>
      <w:r w:rsidR="008347BC">
        <w:rPr>
          <w:rFonts w:ascii="標楷體" w:eastAsia="標楷體" w:hAnsi="標楷體" w:hint="eastAsia"/>
          <w:b/>
          <w:color w:val="000000"/>
          <w:sz w:val="40"/>
          <w:szCs w:val="40"/>
        </w:rPr>
        <w:t>6</w:t>
      </w:r>
      <w:r w:rsidR="002358C3" w:rsidRPr="00AE1091">
        <w:rPr>
          <w:rFonts w:ascii="標楷體" w:eastAsia="標楷體" w:hAnsi="標楷體" w:hint="eastAsia"/>
          <w:b/>
          <w:color w:val="000000"/>
          <w:sz w:val="40"/>
          <w:szCs w:val="40"/>
        </w:rPr>
        <w:t>年</w:t>
      </w:r>
      <w:r w:rsidR="00AE1091" w:rsidRPr="00AE1091">
        <w:rPr>
          <w:rFonts w:ascii="標楷體" w:eastAsia="標楷體" w:hAnsi="標楷體" w:hint="eastAsia"/>
          <w:b/>
          <w:color w:val="000000"/>
          <w:sz w:val="40"/>
          <w:szCs w:val="40"/>
        </w:rPr>
        <w:t>「</w:t>
      </w:r>
      <w:r w:rsidR="00D41DB2" w:rsidRPr="00AE1091">
        <w:rPr>
          <w:rFonts w:ascii="標楷體" w:eastAsia="標楷體" w:hAnsi="標楷體" w:hint="eastAsia"/>
          <w:b/>
          <w:color w:val="000000"/>
          <w:sz w:val="40"/>
          <w:szCs w:val="40"/>
        </w:rPr>
        <w:t>全民國防</w:t>
      </w:r>
      <w:r w:rsidR="00D146D1">
        <w:rPr>
          <w:rFonts w:ascii="標楷體" w:eastAsia="標楷體" w:hAnsi="標楷體" w:hint="eastAsia"/>
          <w:b/>
          <w:color w:val="000000"/>
          <w:sz w:val="40"/>
          <w:szCs w:val="40"/>
        </w:rPr>
        <w:t>網際網路</w:t>
      </w:r>
    </w:p>
    <w:p w:rsidR="009B7D17" w:rsidRPr="00AE1091" w:rsidRDefault="00D41DB2" w:rsidP="006E5AA2">
      <w:pPr>
        <w:spacing w:line="560" w:lineRule="exact"/>
        <w:jc w:val="distribute"/>
        <w:rPr>
          <w:rFonts w:ascii="標楷體" w:eastAsia="標楷體" w:hAnsi="標楷體" w:hint="eastAsia"/>
          <w:b/>
          <w:color w:val="000000"/>
          <w:sz w:val="40"/>
          <w:szCs w:val="40"/>
        </w:rPr>
      </w:pPr>
      <w:r w:rsidRPr="00AE1091">
        <w:rPr>
          <w:rFonts w:ascii="標楷體" w:eastAsia="標楷體" w:hAnsi="標楷體" w:hint="eastAsia"/>
          <w:b/>
          <w:color w:val="000000"/>
          <w:sz w:val="40"/>
          <w:szCs w:val="40"/>
        </w:rPr>
        <w:t>有獎徵答</w:t>
      </w:r>
      <w:r w:rsidR="00E20E6C" w:rsidRPr="00AE1091">
        <w:rPr>
          <w:rFonts w:ascii="標楷體" w:eastAsia="標楷體" w:hAnsi="標楷體" w:hint="eastAsia"/>
          <w:b/>
          <w:color w:val="000000"/>
          <w:sz w:val="40"/>
          <w:szCs w:val="40"/>
        </w:rPr>
        <w:t>活動</w:t>
      </w:r>
      <w:r w:rsidR="00AE1091" w:rsidRPr="00AE1091">
        <w:rPr>
          <w:rFonts w:ascii="標楷體" w:eastAsia="標楷體" w:hAnsi="標楷體" w:hint="eastAsia"/>
          <w:b/>
          <w:color w:val="000000"/>
          <w:sz w:val="40"/>
          <w:szCs w:val="40"/>
        </w:rPr>
        <w:t>」</w:t>
      </w:r>
      <w:r w:rsidR="009B7D17" w:rsidRPr="00AE1091">
        <w:rPr>
          <w:rFonts w:ascii="標楷體" w:eastAsia="標楷體" w:hAnsi="標楷體" w:hint="eastAsia"/>
          <w:b/>
          <w:color w:val="000000"/>
          <w:sz w:val="40"/>
          <w:szCs w:val="40"/>
        </w:rPr>
        <w:t>實施計畫</w:t>
      </w:r>
    </w:p>
    <w:p w:rsidR="00AE1091" w:rsidRDefault="000D432A" w:rsidP="001C3CA8">
      <w:pPr>
        <w:spacing w:line="560" w:lineRule="exact"/>
        <w:ind w:left="720" w:hangingChars="200" w:hanging="720"/>
        <w:jc w:val="both"/>
        <w:rPr>
          <w:rFonts w:ascii="標楷體" w:eastAsia="標楷體" w:hAnsi="標楷體" w:hint="eastAsia"/>
          <w:color w:val="000000"/>
          <w:sz w:val="36"/>
        </w:rPr>
      </w:pPr>
      <w:r w:rsidRPr="00B57569">
        <w:rPr>
          <w:rFonts w:ascii="標楷體" w:eastAsia="標楷體" w:hAnsi="標楷體" w:hint="eastAsia"/>
          <w:color w:val="000000"/>
          <w:sz w:val="36"/>
        </w:rPr>
        <w:t>壹</w:t>
      </w:r>
      <w:r w:rsidR="009B7D17" w:rsidRPr="00B57569">
        <w:rPr>
          <w:rFonts w:ascii="標楷體" w:eastAsia="標楷體" w:hAnsi="標楷體" w:hint="eastAsia"/>
          <w:color w:val="000000"/>
          <w:sz w:val="36"/>
        </w:rPr>
        <w:t>、</w:t>
      </w:r>
      <w:r w:rsidR="00AE1091">
        <w:rPr>
          <w:rFonts w:ascii="標楷體" w:eastAsia="標楷體" w:hAnsi="標楷體" w:hint="eastAsia"/>
          <w:color w:val="000000"/>
          <w:sz w:val="36"/>
        </w:rPr>
        <w:t>依據：</w:t>
      </w:r>
    </w:p>
    <w:p w:rsidR="00084750" w:rsidRPr="00AE1091" w:rsidRDefault="0091011F" w:rsidP="008F708E">
      <w:pPr>
        <w:kinsoku w:val="0"/>
        <w:overflowPunct w:val="0"/>
        <w:autoSpaceDE w:val="0"/>
        <w:autoSpaceDN w:val="0"/>
        <w:spacing w:line="600" w:lineRule="exact"/>
        <w:ind w:leftChars="295" w:left="708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國防部</w:t>
      </w:r>
      <w:r w:rsidR="00AE1091">
        <w:rPr>
          <w:rFonts w:ascii="標楷體" w:eastAsia="標楷體" w:hAnsi="標楷體" w:hint="eastAsia"/>
          <w:color w:val="000000"/>
          <w:sz w:val="36"/>
          <w:szCs w:val="36"/>
        </w:rPr>
        <w:t>民國</w:t>
      </w:r>
      <w:r w:rsidR="00AE1091" w:rsidRPr="00397799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8347BC">
        <w:rPr>
          <w:rFonts w:ascii="標楷體" w:eastAsia="標楷體" w:hAnsi="標楷體" w:hint="eastAsia"/>
          <w:color w:val="000000"/>
          <w:sz w:val="36"/>
          <w:szCs w:val="36"/>
        </w:rPr>
        <w:t>6</w:t>
      </w:r>
      <w:r w:rsidR="00AE1091" w:rsidRPr="00397799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AE1091">
        <w:rPr>
          <w:rFonts w:ascii="標楷體" w:eastAsia="標楷體" w:hAnsi="標楷體" w:hint="eastAsia"/>
          <w:color w:val="000000"/>
          <w:sz w:val="36"/>
          <w:szCs w:val="36"/>
        </w:rPr>
        <w:t>「</w:t>
      </w:r>
      <w:r w:rsidR="00AE1091" w:rsidRPr="00397799">
        <w:rPr>
          <w:rFonts w:ascii="標楷體" w:eastAsia="標楷體" w:hAnsi="標楷體" w:hint="eastAsia"/>
          <w:color w:val="000000"/>
          <w:sz w:val="36"/>
          <w:szCs w:val="36"/>
        </w:rPr>
        <w:t>推展全民國防教育工作計畫</w:t>
      </w:r>
      <w:r w:rsidR="00AE1091">
        <w:rPr>
          <w:rFonts w:ascii="標楷體" w:eastAsia="標楷體" w:hAnsi="標楷體" w:hint="eastAsia"/>
          <w:color w:val="000000"/>
          <w:sz w:val="36"/>
          <w:szCs w:val="36"/>
        </w:rPr>
        <w:t>」。</w:t>
      </w:r>
    </w:p>
    <w:p w:rsidR="00AE1091" w:rsidRPr="00AE1091" w:rsidRDefault="00AE1091" w:rsidP="001C3CA8">
      <w:pPr>
        <w:spacing w:line="560" w:lineRule="exact"/>
        <w:ind w:left="720" w:hangingChars="200" w:hanging="720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貳、</w:t>
      </w:r>
      <w:r w:rsidRPr="00B54C34">
        <w:rPr>
          <w:rFonts w:ascii="標楷體" w:eastAsia="標楷體" w:hAnsi="標楷體" w:hint="eastAsia"/>
          <w:sz w:val="36"/>
        </w:rPr>
        <w:t>目的：</w:t>
      </w:r>
    </w:p>
    <w:p w:rsidR="001E5D54" w:rsidRPr="00AE1091" w:rsidRDefault="00084750" w:rsidP="001C3CA8">
      <w:pPr>
        <w:spacing w:line="560" w:lineRule="exact"/>
        <w:ind w:left="698" w:hangingChars="194" w:hanging="698"/>
        <w:jc w:val="both"/>
        <w:rPr>
          <w:rFonts w:ascii="標楷體" w:eastAsia="標楷體" w:hAnsi="標楷體" w:hint="eastAsia"/>
          <w:color w:val="000000"/>
          <w:sz w:val="36"/>
        </w:rPr>
      </w:pPr>
      <w:r w:rsidRPr="00B54C34">
        <w:rPr>
          <w:rFonts w:hint="eastAsia"/>
          <w:sz w:val="36"/>
        </w:rPr>
        <w:t xml:space="preserve">   </w:t>
      </w:r>
      <w:r w:rsidRPr="00AE1091">
        <w:rPr>
          <w:rFonts w:hint="eastAsia"/>
          <w:sz w:val="36"/>
        </w:rPr>
        <w:t xml:space="preserve"> </w:t>
      </w:r>
      <w:r w:rsidR="00E20E6C" w:rsidRPr="00B54C34">
        <w:rPr>
          <w:rFonts w:ascii="標楷體" w:eastAsia="標楷體" w:hAnsi="標楷體" w:hint="eastAsia"/>
          <w:sz w:val="36"/>
        </w:rPr>
        <w:t>為推動全民國防教育，增進全民國防知識及全民防衛國土意識，藉辦理「網際網路有獎徵答」活動，提高國人參與意願，</w:t>
      </w:r>
      <w:r w:rsidR="00970916">
        <w:rPr>
          <w:rFonts w:ascii="標楷體" w:eastAsia="標楷體" w:hAnsi="標楷體" w:hint="eastAsia"/>
          <w:sz w:val="36"/>
        </w:rPr>
        <w:t>強化</w:t>
      </w:r>
      <w:r w:rsidR="00E20E6C" w:rsidRPr="00B54C34">
        <w:rPr>
          <w:rFonts w:ascii="標楷體" w:eastAsia="標楷體" w:hAnsi="標楷體" w:hint="eastAsia"/>
          <w:sz w:val="36"/>
        </w:rPr>
        <w:t>全民國防教育</w:t>
      </w:r>
      <w:r w:rsidR="00970916">
        <w:rPr>
          <w:rFonts w:ascii="標楷體" w:eastAsia="標楷體" w:hAnsi="標楷體" w:hint="eastAsia"/>
          <w:sz w:val="36"/>
        </w:rPr>
        <w:t>成效</w:t>
      </w:r>
      <w:r w:rsidR="00E20E6C" w:rsidRPr="00B54C34">
        <w:rPr>
          <w:rFonts w:ascii="標楷體" w:eastAsia="標楷體" w:hAnsi="標楷體" w:hint="eastAsia"/>
          <w:sz w:val="36"/>
        </w:rPr>
        <w:t>，達全面普及</w:t>
      </w:r>
      <w:r w:rsidR="00776925">
        <w:rPr>
          <w:rFonts w:ascii="標楷體" w:eastAsia="標楷體" w:hAnsi="標楷體" w:hint="eastAsia"/>
          <w:sz w:val="36"/>
        </w:rPr>
        <w:t>、</w:t>
      </w:r>
      <w:r w:rsidR="00E20E6C" w:rsidRPr="00B54C34">
        <w:rPr>
          <w:rFonts w:ascii="標楷體" w:eastAsia="標楷體" w:hAnsi="標楷體" w:hint="eastAsia"/>
          <w:sz w:val="36"/>
        </w:rPr>
        <w:t>深化教育目標。</w:t>
      </w:r>
    </w:p>
    <w:p w:rsidR="003C3082" w:rsidRPr="00B54C34" w:rsidRDefault="006C3475" w:rsidP="001C3CA8">
      <w:pPr>
        <w:spacing w:line="560" w:lineRule="exact"/>
        <w:jc w:val="both"/>
        <w:rPr>
          <w:rFonts w:ascii="標楷體" w:eastAsia="標楷體" w:hAnsi="標楷體" w:hint="eastAsia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>參</w:t>
      </w:r>
      <w:r w:rsidR="003C3082" w:rsidRPr="00B54C34">
        <w:rPr>
          <w:rFonts w:ascii="標楷體" w:eastAsia="標楷體" w:hAnsi="標楷體" w:hint="eastAsia"/>
          <w:color w:val="000000"/>
          <w:sz w:val="36"/>
        </w:rPr>
        <w:t>、實施構想：</w:t>
      </w:r>
    </w:p>
    <w:p w:rsidR="00FA6146" w:rsidRDefault="00334529" w:rsidP="008736AF">
      <w:pPr>
        <w:spacing w:line="560" w:lineRule="exact"/>
        <w:ind w:leftChars="295" w:left="719" w:hangingChars="3" w:hanging="11"/>
        <w:jc w:val="both"/>
        <w:rPr>
          <w:rFonts w:ascii="標楷體" w:eastAsia="標楷體" w:hAnsi="標楷體" w:hint="eastAsia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>透過網際網路策辦有獎徵答活動，積極推廣宣導，</w:t>
      </w:r>
      <w:r w:rsidR="00E20E6C" w:rsidRPr="00B54C34">
        <w:rPr>
          <w:rFonts w:ascii="標楷體" w:eastAsia="標楷體" w:hAnsi="標楷體" w:hint="eastAsia"/>
          <w:color w:val="000000"/>
          <w:sz w:val="36"/>
        </w:rPr>
        <w:t>藉</w:t>
      </w:r>
      <w:r>
        <w:rPr>
          <w:rFonts w:ascii="標楷體" w:eastAsia="標楷體" w:hAnsi="標楷體" w:hint="eastAsia"/>
          <w:color w:val="000000"/>
          <w:sz w:val="36"/>
        </w:rPr>
        <w:t>以</w:t>
      </w:r>
      <w:r w:rsidR="00E20E6C" w:rsidRPr="00B54C34">
        <w:rPr>
          <w:rFonts w:ascii="標楷體" w:eastAsia="標楷體" w:hAnsi="標楷體" w:hint="eastAsia"/>
          <w:color w:val="000000"/>
          <w:sz w:val="36"/>
        </w:rPr>
        <w:t>推動「全民國防教育」理念，</w:t>
      </w:r>
      <w:r>
        <w:rPr>
          <w:rFonts w:ascii="標楷體" w:eastAsia="標楷體" w:hAnsi="標楷體" w:hint="eastAsia"/>
          <w:color w:val="000000"/>
          <w:sz w:val="36"/>
        </w:rPr>
        <w:t>使全民瞭解國防重要性，</w:t>
      </w:r>
      <w:r w:rsidR="00E20E6C" w:rsidRPr="00B54C34">
        <w:rPr>
          <w:rFonts w:ascii="標楷體" w:eastAsia="標楷體" w:hAnsi="標楷體" w:hint="eastAsia"/>
          <w:color w:val="000000"/>
          <w:sz w:val="36"/>
        </w:rPr>
        <w:t>以增進全民國防知識及防衛意識，確保國家安全</w:t>
      </w:r>
      <w:r w:rsidR="00FA6146">
        <w:rPr>
          <w:rFonts w:ascii="標楷體" w:eastAsia="標楷體" w:hAnsi="標楷體" w:hint="eastAsia"/>
          <w:color w:val="000000"/>
          <w:sz w:val="36"/>
        </w:rPr>
        <w:t>，</w:t>
      </w:r>
      <w:r w:rsidR="00174D5A">
        <w:rPr>
          <w:rFonts w:ascii="標楷體" w:eastAsia="標楷體" w:hAnsi="標楷體" w:hint="eastAsia"/>
          <w:color w:val="000000"/>
          <w:sz w:val="36"/>
        </w:rPr>
        <w:t>達全民國防教育目標。</w:t>
      </w:r>
    </w:p>
    <w:p w:rsidR="009258BB" w:rsidRPr="00B54C34" w:rsidRDefault="00E6221C" w:rsidP="001C3CA8">
      <w:pPr>
        <w:spacing w:line="560" w:lineRule="exact"/>
        <w:ind w:left="2856" w:hanging="2856"/>
        <w:jc w:val="both"/>
        <w:rPr>
          <w:rFonts w:ascii="標楷體" w:eastAsia="標楷體" w:hAnsi="標楷體" w:hint="eastAsia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>肆</w:t>
      </w:r>
      <w:r w:rsidR="009B7D17" w:rsidRPr="00B54C34">
        <w:rPr>
          <w:rFonts w:ascii="標楷體" w:eastAsia="標楷體" w:hAnsi="標楷體" w:hint="eastAsia"/>
          <w:color w:val="000000"/>
          <w:sz w:val="36"/>
        </w:rPr>
        <w:t>、</w:t>
      </w:r>
      <w:r w:rsidR="009258BB" w:rsidRPr="00B54C34">
        <w:rPr>
          <w:rFonts w:ascii="標楷體" w:eastAsia="標楷體" w:hAnsi="標楷體" w:hint="eastAsia"/>
          <w:color w:val="000000"/>
          <w:sz w:val="36"/>
        </w:rPr>
        <w:t>辦理單位</w:t>
      </w:r>
      <w:r w:rsidR="008D6308" w:rsidRPr="00B54C34">
        <w:rPr>
          <w:rFonts w:ascii="標楷體" w:eastAsia="標楷體" w:hAnsi="標楷體" w:hint="eastAsia"/>
          <w:color w:val="000000"/>
          <w:sz w:val="36"/>
        </w:rPr>
        <w:t>：</w:t>
      </w:r>
    </w:p>
    <w:p w:rsidR="00165D8A" w:rsidRPr="00B54C34" w:rsidRDefault="009258BB" w:rsidP="001C3CA8">
      <w:pPr>
        <w:spacing w:line="560" w:lineRule="exact"/>
        <w:ind w:leftChars="150" w:left="2855" w:hangingChars="693" w:hanging="2495"/>
        <w:jc w:val="both"/>
        <w:rPr>
          <w:rFonts w:ascii="標楷體" w:eastAsia="標楷體" w:hAnsi="標楷體" w:hint="eastAsia"/>
          <w:color w:val="000000"/>
          <w:sz w:val="36"/>
        </w:rPr>
      </w:pPr>
      <w:r w:rsidRPr="00B54C34">
        <w:rPr>
          <w:rFonts w:ascii="標楷體" w:eastAsia="標楷體" w:hAnsi="標楷體" w:hint="eastAsia"/>
          <w:color w:val="000000"/>
          <w:sz w:val="36"/>
        </w:rPr>
        <w:t>一、</w:t>
      </w:r>
      <w:r w:rsidR="00D575D7" w:rsidRPr="00B54C34">
        <w:rPr>
          <w:rFonts w:ascii="標楷體" w:eastAsia="標楷體" w:hAnsi="標楷體" w:hint="eastAsia"/>
          <w:color w:val="000000"/>
          <w:sz w:val="36"/>
        </w:rPr>
        <w:t>主辦單位：國防部。</w:t>
      </w:r>
    </w:p>
    <w:p w:rsidR="009B7D17" w:rsidRPr="00B54C34" w:rsidRDefault="00165D8A" w:rsidP="0080504F">
      <w:pPr>
        <w:spacing w:line="560" w:lineRule="exact"/>
        <w:ind w:leftChars="149" w:left="2831" w:hangingChars="687" w:hanging="2473"/>
        <w:jc w:val="both"/>
        <w:rPr>
          <w:rFonts w:ascii="標楷體" w:eastAsia="標楷體" w:hAnsi="標楷體" w:hint="eastAsia"/>
          <w:color w:val="000000"/>
          <w:sz w:val="36"/>
        </w:rPr>
      </w:pPr>
      <w:r w:rsidRPr="00B54C34">
        <w:rPr>
          <w:rFonts w:ascii="標楷體" w:eastAsia="標楷體" w:hAnsi="標楷體" w:hint="eastAsia"/>
          <w:color w:val="000000"/>
          <w:sz w:val="36"/>
        </w:rPr>
        <w:t>二、</w:t>
      </w:r>
      <w:r w:rsidR="009B7D17" w:rsidRPr="00B54C34">
        <w:rPr>
          <w:rFonts w:ascii="標楷體" w:eastAsia="標楷體" w:hAnsi="標楷體" w:hint="eastAsia"/>
          <w:color w:val="000000"/>
          <w:sz w:val="36"/>
        </w:rPr>
        <w:t>協辦單位：</w:t>
      </w:r>
      <w:r w:rsidR="006C24C5">
        <w:rPr>
          <w:rFonts w:ascii="標楷體" w:eastAsia="標楷體" w:hAnsi="標楷體" w:hint="eastAsia"/>
          <w:color w:val="000000"/>
          <w:sz w:val="36"/>
        </w:rPr>
        <w:t>國防大學、</w:t>
      </w:r>
      <w:r w:rsidR="006743D1">
        <w:rPr>
          <w:rFonts w:ascii="標楷體" w:eastAsia="標楷體" w:hAnsi="標楷體" w:hint="eastAsia"/>
          <w:color w:val="000000"/>
          <w:sz w:val="36"/>
        </w:rPr>
        <w:t>漢聲</w:t>
      </w:r>
      <w:r w:rsidR="006F7F42">
        <w:rPr>
          <w:rFonts w:ascii="標楷體" w:eastAsia="標楷體" w:hAnsi="標楷體" w:hint="eastAsia"/>
          <w:color w:val="000000"/>
          <w:sz w:val="36"/>
        </w:rPr>
        <w:t>廣播</w:t>
      </w:r>
      <w:r w:rsidR="006743D1">
        <w:rPr>
          <w:rFonts w:ascii="標楷體" w:eastAsia="標楷體" w:hAnsi="標楷體" w:hint="eastAsia"/>
          <w:color w:val="000000"/>
          <w:sz w:val="36"/>
        </w:rPr>
        <w:t>電臺、青年日報社</w:t>
      </w:r>
      <w:r w:rsidR="00E96168">
        <w:rPr>
          <w:rFonts w:ascii="標楷體" w:eastAsia="標楷體" w:hAnsi="標楷體" w:hint="eastAsia"/>
          <w:color w:val="000000"/>
          <w:sz w:val="36"/>
        </w:rPr>
        <w:t>、軍事新聞社</w:t>
      </w:r>
      <w:r w:rsidR="00FB0A1C" w:rsidRPr="00B54C34">
        <w:rPr>
          <w:rFonts w:ascii="標楷體" w:eastAsia="標楷體" w:hAnsi="標楷體" w:hint="eastAsia"/>
          <w:color w:val="000000"/>
          <w:sz w:val="36"/>
        </w:rPr>
        <w:t>。</w:t>
      </w:r>
    </w:p>
    <w:p w:rsidR="0080504F" w:rsidRPr="00B54C34" w:rsidRDefault="00CF73B6" w:rsidP="0080504F">
      <w:pPr>
        <w:spacing w:line="560" w:lineRule="exact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>伍</w:t>
      </w:r>
      <w:r w:rsidR="009B7D17" w:rsidRPr="00B54C34">
        <w:rPr>
          <w:rFonts w:ascii="標楷體" w:eastAsia="標楷體" w:hAnsi="標楷體" w:hint="eastAsia"/>
          <w:color w:val="000000"/>
          <w:sz w:val="36"/>
        </w:rPr>
        <w:t>、</w:t>
      </w:r>
      <w:r w:rsidR="00E6221C">
        <w:rPr>
          <w:rFonts w:ascii="標楷體" w:eastAsia="標楷體" w:hAnsi="標楷體" w:hint="eastAsia"/>
          <w:sz w:val="36"/>
        </w:rPr>
        <w:t>實施要領</w:t>
      </w:r>
      <w:r w:rsidR="003D3048" w:rsidRPr="00B54C34">
        <w:rPr>
          <w:rFonts w:ascii="標楷體" w:eastAsia="標楷體" w:hAnsi="標楷體" w:hint="eastAsia"/>
          <w:sz w:val="36"/>
        </w:rPr>
        <w:t>：</w:t>
      </w:r>
    </w:p>
    <w:p w:rsidR="0080504F" w:rsidRPr="00B54C34" w:rsidRDefault="0080504F" w:rsidP="0080504F">
      <w:pPr>
        <w:spacing w:line="560" w:lineRule="exact"/>
        <w:jc w:val="both"/>
        <w:rPr>
          <w:rFonts w:ascii="標楷體" w:eastAsia="標楷體" w:hAnsi="標楷體" w:hint="eastAsia"/>
          <w:sz w:val="36"/>
        </w:rPr>
      </w:pPr>
      <w:r w:rsidRPr="00B54C34">
        <w:rPr>
          <w:rFonts w:ascii="標楷體" w:eastAsia="標楷體" w:hAnsi="標楷體" w:hint="eastAsia"/>
          <w:sz w:val="36"/>
        </w:rPr>
        <w:t xml:space="preserve">  一、</w:t>
      </w:r>
      <w:r w:rsidR="00850161">
        <w:rPr>
          <w:rFonts w:ascii="標楷體" w:eastAsia="標楷體" w:hAnsi="標楷體" w:hint="eastAsia"/>
          <w:sz w:val="36"/>
        </w:rPr>
        <w:t>徵答</w:t>
      </w:r>
      <w:r w:rsidRPr="00B54C34">
        <w:rPr>
          <w:rFonts w:ascii="標楷體" w:eastAsia="標楷體" w:hAnsi="標楷體" w:hint="eastAsia"/>
          <w:sz w:val="36"/>
        </w:rPr>
        <w:t>對象：具中華民國國籍之</w:t>
      </w:r>
      <w:r w:rsidR="0068291C" w:rsidRPr="00B54C34">
        <w:rPr>
          <w:rFonts w:ascii="標楷體" w:eastAsia="標楷體" w:hAnsi="標楷體" w:hint="eastAsia"/>
          <w:sz w:val="36"/>
        </w:rPr>
        <w:t>國</w:t>
      </w:r>
      <w:r w:rsidR="002A3B99">
        <w:rPr>
          <w:rFonts w:ascii="標楷體" w:eastAsia="標楷體" w:hAnsi="標楷體" w:hint="eastAsia"/>
          <w:sz w:val="36"/>
        </w:rPr>
        <w:t>民</w:t>
      </w:r>
      <w:r w:rsidRPr="00B54C34">
        <w:rPr>
          <w:rFonts w:ascii="標楷體" w:eastAsia="標楷體" w:hAnsi="標楷體" w:hint="eastAsia"/>
          <w:sz w:val="36"/>
        </w:rPr>
        <w:t>，皆可參加。</w:t>
      </w:r>
    </w:p>
    <w:p w:rsidR="00F07A1C" w:rsidRDefault="0080504F" w:rsidP="00F07A1C">
      <w:pPr>
        <w:spacing w:line="560" w:lineRule="exact"/>
        <w:jc w:val="both"/>
        <w:rPr>
          <w:rFonts w:ascii="標楷體" w:eastAsia="標楷體" w:hAnsi="標楷體" w:hint="eastAsia"/>
          <w:sz w:val="36"/>
        </w:rPr>
      </w:pPr>
      <w:r w:rsidRPr="00B54C34">
        <w:rPr>
          <w:rFonts w:ascii="標楷體" w:eastAsia="標楷體" w:hAnsi="標楷體" w:hint="eastAsia"/>
          <w:sz w:val="36"/>
        </w:rPr>
        <w:t xml:space="preserve">  二、</w:t>
      </w:r>
      <w:r w:rsidR="006743D1">
        <w:rPr>
          <w:rFonts w:ascii="標楷體" w:eastAsia="標楷體" w:hAnsi="標楷體" w:hint="eastAsia"/>
          <w:sz w:val="36"/>
        </w:rPr>
        <w:t>活動規劃</w:t>
      </w:r>
      <w:r w:rsidRPr="00B54C34">
        <w:rPr>
          <w:rFonts w:ascii="標楷體" w:eastAsia="標楷體" w:hAnsi="標楷體" w:hint="eastAsia"/>
          <w:sz w:val="36"/>
        </w:rPr>
        <w:t>：</w:t>
      </w:r>
    </w:p>
    <w:p w:rsidR="00850161" w:rsidRDefault="00850161" w:rsidP="00F07A1C">
      <w:pPr>
        <w:spacing w:line="560" w:lineRule="exact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r w:rsidR="00517319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(一)</w:t>
      </w:r>
      <w:r w:rsidR="006743D1">
        <w:rPr>
          <w:rFonts w:ascii="標楷體" w:eastAsia="標楷體" w:hAnsi="標楷體" w:hint="eastAsia"/>
          <w:sz w:val="36"/>
        </w:rPr>
        <w:t>推廣宣傳</w:t>
      </w:r>
      <w:r w:rsidR="004A4BEE">
        <w:rPr>
          <w:rFonts w:ascii="標楷體" w:eastAsia="標楷體" w:hAnsi="標楷體" w:hint="eastAsia"/>
          <w:sz w:val="36"/>
        </w:rPr>
        <w:t>(</w:t>
      </w:r>
      <w:r w:rsidR="008347BC">
        <w:rPr>
          <w:rFonts w:ascii="標楷體" w:eastAsia="標楷體" w:hAnsi="標楷體" w:hint="eastAsia"/>
          <w:sz w:val="36"/>
        </w:rPr>
        <w:t>8</w:t>
      </w:r>
      <w:r w:rsidR="008204A5">
        <w:rPr>
          <w:rFonts w:ascii="標楷體" w:eastAsia="標楷體" w:hAnsi="標楷體" w:hint="eastAsia"/>
          <w:sz w:val="36"/>
        </w:rPr>
        <w:t>月</w:t>
      </w:r>
      <w:r w:rsidR="00E96168">
        <w:rPr>
          <w:rFonts w:ascii="標楷體" w:eastAsia="標楷體" w:hAnsi="標楷體" w:hint="eastAsia"/>
          <w:sz w:val="36"/>
        </w:rPr>
        <w:t>至</w:t>
      </w:r>
      <w:r w:rsidR="00ED3157">
        <w:rPr>
          <w:rFonts w:ascii="標楷體" w:eastAsia="標楷體" w:hAnsi="標楷體" w:hint="eastAsia"/>
          <w:sz w:val="36"/>
        </w:rPr>
        <w:t>10</w:t>
      </w:r>
      <w:r w:rsidR="00E96168">
        <w:rPr>
          <w:rFonts w:ascii="標楷體" w:eastAsia="標楷體" w:hAnsi="標楷體" w:hint="eastAsia"/>
          <w:sz w:val="36"/>
        </w:rPr>
        <w:t>月</w:t>
      </w:r>
      <w:r w:rsidR="008204A5">
        <w:rPr>
          <w:rFonts w:ascii="標楷體" w:eastAsia="標楷體" w:hAnsi="標楷體" w:hint="eastAsia"/>
          <w:sz w:val="36"/>
        </w:rPr>
        <w:t>)</w:t>
      </w:r>
      <w:r>
        <w:rPr>
          <w:rFonts w:ascii="標楷體" w:eastAsia="標楷體" w:hAnsi="標楷體" w:hint="eastAsia"/>
          <w:sz w:val="36"/>
        </w:rPr>
        <w:t>：</w:t>
      </w:r>
    </w:p>
    <w:p w:rsidR="00A4790C" w:rsidRDefault="00CD2F2E" w:rsidP="00CD2F2E">
      <w:pPr>
        <w:spacing w:line="560" w:lineRule="exact"/>
        <w:ind w:left="1080" w:hangingChars="300" w:hanging="1080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 運用</w:t>
      </w:r>
      <w:r w:rsidR="00FC6CAA">
        <w:rPr>
          <w:rFonts w:ascii="標楷體" w:eastAsia="標楷體" w:hAnsi="標楷體" w:hint="eastAsia"/>
          <w:sz w:val="36"/>
        </w:rPr>
        <w:t>青年日報社「一報三刊」</w:t>
      </w:r>
      <w:r w:rsidR="00334529">
        <w:rPr>
          <w:rFonts w:ascii="標楷體" w:eastAsia="標楷體" w:hAnsi="標楷體" w:hint="eastAsia"/>
          <w:sz w:val="36"/>
        </w:rPr>
        <w:t>刊登</w:t>
      </w:r>
      <w:r w:rsidR="005B6F58">
        <w:rPr>
          <w:rFonts w:ascii="標楷體" w:eastAsia="標楷體" w:hAnsi="標楷體" w:hint="eastAsia"/>
          <w:sz w:val="36"/>
        </w:rPr>
        <w:t>宣傳海報</w:t>
      </w:r>
      <w:r w:rsidR="00E96168">
        <w:rPr>
          <w:rFonts w:ascii="標楷體" w:eastAsia="標楷體" w:hAnsi="標楷體" w:hint="eastAsia"/>
          <w:sz w:val="36"/>
        </w:rPr>
        <w:t>、</w:t>
      </w:r>
      <w:r w:rsidR="0010550A">
        <w:rPr>
          <w:rFonts w:ascii="標楷體" w:eastAsia="標楷體" w:hAnsi="標楷體" w:hint="eastAsia"/>
          <w:sz w:val="36"/>
        </w:rPr>
        <w:t>漢聲廣播電臺</w:t>
      </w:r>
      <w:r w:rsidR="005B6F58">
        <w:rPr>
          <w:rFonts w:ascii="標楷體" w:eastAsia="標楷體" w:hAnsi="標楷體" w:hint="eastAsia"/>
          <w:sz w:val="36"/>
        </w:rPr>
        <w:t>廣播</w:t>
      </w:r>
      <w:r w:rsidR="00E96168">
        <w:rPr>
          <w:rFonts w:ascii="標楷體" w:eastAsia="標楷體" w:hAnsi="標楷體" w:hint="eastAsia"/>
          <w:sz w:val="36"/>
        </w:rPr>
        <w:t>及軍事新聞社製播宣傳影片</w:t>
      </w:r>
      <w:r w:rsidR="00334529">
        <w:rPr>
          <w:rFonts w:ascii="標楷體" w:eastAsia="標楷體" w:hAnsi="標楷體" w:hint="eastAsia"/>
          <w:sz w:val="36"/>
        </w:rPr>
        <w:t>等</w:t>
      </w:r>
      <w:r w:rsidR="005B6F58">
        <w:rPr>
          <w:rFonts w:ascii="標楷體" w:eastAsia="標楷體" w:hAnsi="標楷體" w:hint="eastAsia"/>
          <w:sz w:val="36"/>
        </w:rPr>
        <w:t>方式</w:t>
      </w:r>
      <w:r w:rsidR="0010550A">
        <w:rPr>
          <w:rFonts w:ascii="標楷體" w:eastAsia="標楷體" w:hAnsi="標楷體" w:hint="eastAsia"/>
          <w:sz w:val="36"/>
        </w:rPr>
        <w:t>，</w:t>
      </w:r>
      <w:r w:rsidR="00EA7FA0">
        <w:rPr>
          <w:rFonts w:ascii="標楷體" w:eastAsia="標楷體" w:hAnsi="標楷體" w:hint="eastAsia"/>
          <w:sz w:val="36"/>
        </w:rPr>
        <w:t>並</w:t>
      </w:r>
      <w:r w:rsidR="0010550A">
        <w:rPr>
          <w:rFonts w:ascii="標楷體" w:eastAsia="標楷體" w:hAnsi="標楷體" w:hint="eastAsia"/>
          <w:sz w:val="36"/>
        </w:rPr>
        <w:t>透過</w:t>
      </w:r>
      <w:r w:rsidR="007274FD">
        <w:rPr>
          <w:rFonts w:ascii="標楷體" w:eastAsia="標楷體" w:hAnsi="標楷體" w:hint="eastAsia"/>
          <w:sz w:val="36"/>
        </w:rPr>
        <w:t>國防部官網暨所屬</w:t>
      </w:r>
      <w:r w:rsidR="00301B64">
        <w:rPr>
          <w:rFonts w:ascii="標楷體" w:eastAsia="標楷體" w:hAnsi="標楷體" w:hint="eastAsia"/>
          <w:sz w:val="36"/>
        </w:rPr>
        <w:t>網站活動建置Banner鏈結、</w:t>
      </w:r>
      <w:r w:rsidR="009F0723">
        <w:rPr>
          <w:rFonts w:ascii="標楷體" w:eastAsia="標楷體" w:hAnsi="標楷體" w:hint="eastAsia"/>
          <w:sz w:val="36"/>
        </w:rPr>
        <w:t>全</w:t>
      </w:r>
      <w:r w:rsidR="009F0723">
        <w:rPr>
          <w:rFonts w:ascii="標楷體" w:eastAsia="標楷體" w:hAnsi="標楷體" w:hint="eastAsia"/>
          <w:sz w:val="36"/>
        </w:rPr>
        <w:lastRenderedPageBreak/>
        <w:t>民國防教育臉書、國防部發言人臉書</w:t>
      </w:r>
      <w:r w:rsidR="007F426B">
        <w:rPr>
          <w:rFonts w:ascii="標楷體" w:eastAsia="標楷體" w:hAnsi="標楷體" w:hint="eastAsia"/>
          <w:sz w:val="36"/>
        </w:rPr>
        <w:t>、</w:t>
      </w:r>
      <w:r w:rsidR="00EA7FA0">
        <w:rPr>
          <w:rFonts w:ascii="標楷體" w:eastAsia="標楷體" w:hAnsi="標楷體" w:hint="eastAsia"/>
          <w:sz w:val="36"/>
        </w:rPr>
        <w:t>各級</w:t>
      </w:r>
      <w:r w:rsidR="007F426B" w:rsidRPr="007F426B">
        <w:rPr>
          <w:rFonts w:ascii="標楷體" w:eastAsia="標楷體" w:hAnsi="標楷體" w:hint="eastAsia"/>
          <w:sz w:val="36"/>
        </w:rPr>
        <w:t>學校</w:t>
      </w:r>
      <w:r w:rsidR="00EF2F1E">
        <w:rPr>
          <w:rFonts w:ascii="標楷體" w:eastAsia="標楷體" w:hAnsi="標楷體" w:hint="eastAsia"/>
          <w:sz w:val="36"/>
        </w:rPr>
        <w:t>、</w:t>
      </w:r>
      <w:r w:rsidR="007F426B" w:rsidRPr="007F426B">
        <w:rPr>
          <w:rFonts w:ascii="標楷體" w:eastAsia="標楷體" w:hAnsi="標楷體" w:hint="eastAsia"/>
          <w:sz w:val="36"/>
        </w:rPr>
        <w:t>新聞發布</w:t>
      </w:r>
      <w:r w:rsidR="006F7F42">
        <w:rPr>
          <w:rFonts w:ascii="標楷體" w:eastAsia="標楷體" w:hAnsi="標楷體" w:hint="eastAsia"/>
          <w:sz w:val="36"/>
        </w:rPr>
        <w:t>等</w:t>
      </w:r>
      <w:r w:rsidR="007F426B" w:rsidRPr="007F426B">
        <w:rPr>
          <w:rFonts w:ascii="標楷體" w:eastAsia="標楷體" w:hAnsi="標楷體" w:hint="eastAsia"/>
          <w:sz w:val="36"/>
        </w:rPr>
        <w:t>各項</w:t>
      </w:r>
      <w:r w:rsidR="009F0723">
        <w:rPr>
          <w:rFonts w:ascii="標楷體" w:eastAsia="標楷體" w:hAnsi="標楷體" w:hint="eastAsia"/>
          <w:sz w:val="36"/>
        </w:rPr>
        <w:t>管道</w:t>
      </w:r>
      <w:r w:rsidR="007F426B" w:rsidRPr="007F426B">
        <w:rPr>
          <w:rFonts w:ascii="標楷體" w:eastAsia="標楷體" w:hAnsi="標楷體" w:hint="eastAsia"/>
          <w:sz w:val="36"/>
        </w:rPr>
        <w:t>廣為宣導，</w:t>
      </w:r>
      <w:r w:rsidR="00195E24">
        <w:rPr>
          <w:rFonts w:ascii="標楷體" w:eastAsia="標楷體" w:hAnsi="標楷體" w:hint="eastAsia"/>
          <w:sz w:val="36"/>
        </w:rPr>
        <w:t>以</w:t>
      </w:r>
      <w:r w:rsidR="007F426B" w:rsidRPr="007F426B">
        <w:rPr>
          <w:rFonts w:ascii="標楷體" w:eastAsia="標楷體" w:hAnsi="標楷體" w:hint="eastAsia"/>
          <w:sz w:val="36"/>
        </w:rPr>
        <w:t>落實全民共同參與、實踐「全民國防」之目標</w:t>
      </w:r>
      <w:r w:rsidR="004A4BEE">
        <w:rPr>
          <w:rFonts w:ascii="標楷體" w:eastAsia="標楷體" w:hAnsi="標楷體" w:hint="eastAsia"/>
          <w:sz w:val="36"/>
        </w:rPr>
        <w:t>；另將題庫公布於全民國防教育網站，提供民眾下載運用</w:t>
      </w:r>
      <w:r w:rsidR="0010550A">
        <w:rPr>
          <w:rFonts w:ascii="標楷體" w:eastAsia="標楷體" w:hAnsi="標楷體" w:hint="eastAsia"/>
          <w:sz w:val="36"/>
        </w:rPr>
        <w:t>。</w:t>
      </w:r>
    </w:p>
    <w:p w:rsidR="00850161" w:rsidRDefault="00850161" w:rsidP="00F07A1C">
      <w:pPr>
        <w:spacing w:line="560" w:lineRule="exact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r w:rsidR="00517319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(二)</w:t>
      </w:r>
      <w:r w:rsidR="00E20E6C">
        <w:rPr>
          <w:rFonts w:ascii="標楷體" w:eastAsia="標楷體" w:hAnsi="標楷體" w:hint="eastAsia"/>
          <w:sz w:val="36"/>
        </w:rPr>
        <w:t>網際網路</w:t>
      </w:r>
      <w:r w:rsidR="001F6B8C">
        <w:rPr>
          <w:rFonts w:ascii="標楷體" w:eastAsia="標楷體" w:hAnsi="標楷體" w:hint="eastAsia"/>
          <w:sz w:val="36"/>
        </w:rPr>
        <w:t>有獎</w:t>
      </w:r>
      <w:r w:rsidR="006743D1">
        <w:rPr>
          <w:rFonts w:ascii="標楷體" w:eastAsia="標楷體" w:hAnsi="標楷體" w:hint="eastAsia"/>
          <w:sz w:val="36"/>
        </w:rPr>
        <w:t>徵答</w:t>
      </w:r>
      <w:r w:rsidR="00E20E6C">
        <w:rPr>
          <w:rFonts w:ascii="標楷體" w:eastAsia="標楷體" w:hAnsi="標楷體" w:hint="eastAsia"/>
          <w:sz w:val="36"/>
        </w:rPr>
        <w:t>(</w:t>
      </w:r>
      <w:r w:rsidR="008347BC">
        <w:rPr>
          <w:rFonts w:ascii="標楷體" w:eastAsia="標楷體" w:hAnsi="標楷體" w:hint="eastAsia"/>
          <w:sz w:val="36"/>
        </w:rPr>
        <w:t>10月</w:t>
      </w:r>
      <w:r w:rsidR="008204A5">
        <w:rPr>
          <w:rFonts w:ascii="標楷體" w:eastAsia="標楷體" w:hAnsi="標楷體" w:hint="eastAsia"/>
          <w:sz w:val="36"/>
        </w:rPr>
        <w:t>)</w:t>
      </w:r>
      <w:r>
        <w:rPr>
          <w:rFonts w:ascii="標楷體" w:eastAsia="標楷體" w:hAnsi="標楷體" w:hint="eastAsia"/>
          <w:sz w:val="36"/>
        </w:rPr>
        <w:t>：</w:t>
      </w:r>
    </w:p>
    <w:p w:rsidR="00211785" w:rsidRDefault="00CF73B6" w:rsidP="00D146D1">
      <w:pPr>
        <w:spacing w:line="560" w:lineRule="exact"/>
        <w:ind w:left="1080" w:hangingChars="300" w:hanging="1080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 </w:t>
      </w:r>
      <w:r w:rsidR="006743D1">
        <w:rPr>
          <w:rFonts w:ascii="標楷體" w:eastAsia="標楷體" w:hAnsi="標楷體" w:hint="eastAsia"/>
          <w:sz w:val="36"/>
        </w:rPr>
        <w:t>自</w:t>
      </w:r>
      <w:r w:rsidR="006743D1" w:rsidRPr="00AF3FC6">
        <w:rPr>
          <w:rFonts w:ascii="標楷體" w:eastAsia="標楷體" w:hAnsi="標楷體" w:hint="eastAsia"/>
          <w:sz w:val="36"/>
        </w:rPr>
        <w:t>民國</w:t>
      </w:r>
      <w:r w:rsidR="00E20E6C">
        <w:rPr>
          <w:rFonts w:ascii="標楷體" w:eastAsia="標楷體" w:hAnsi="標楷體" w:hint="eastAsia"/>
          <w:sz w:val="36"/>
        </w:rPr>
        <w:t>10</w:t>
      </w:r>
      <w:r w:rsidR="008347BC">
        <w:rPr>
          <w:rFonts w:ascii="標楷體" w:eastAsia="標楷體" w:hAnsi="標楷體" w:hint="eastAsia"/>
          <w:sz w:val="36"/>
        </w:rPr>
        <w:t>6</w:t>
      </w:r>
      <w:r w:rsidR="006743D1" w:rsidRPr="00AF3FC6">
        <w:rPr>
          <w:rFonts w:ascii="標楷體" w:eastAsia="標楷體" w:hAnsi="標楷體" w:hint="eastAsia"/>
          <w:sz w:val="36"/>
        </w:rPr>
        <w:t>年</w:t>
      </w:r>
      <w:r w:rsidR="00ED3157">
        <w:rPr>
          <w:rFonts w:ascii="標楷體" w:eastAsia="標楷體" w:hAnsi="標楷體" w:hint="eastAsia"/>
          <w:sz w:val="36"/>
        </w:rPr>
        <w:t>10</w:t>
      </w:r>
      <w:r w:rsidR="006743D1" w:rsidRPr="00AF3FC6">
        <w:rPr>
          <w:rFonts w:ascii="標楷體" w:eastAsia="標楷體" w:hAnsi="標楷體" w:hint="eastAsia"/>
          <w:sz w:val="36"/>
        </w:rPr>
        <w:t>月</w:t>
      </w:r>
      <w:r w:rsidR="00ED3157">
        <w:rPr>
          <w:rFonts w:ascii="標楷體" w:eastAsia="標楷體" w:hAnsi="標楷體" w:hint="eastAsia"/>
          <w:sz w:val="36"/>
        </w:rPr>
        <w:t>2</w:t>
      </w:r>
      <w:r w:rsidR="006743D1" w:rsidRPr="00AF3FC6">
        <w:rPr>
          <w:rFonts w:ascii="標楷體" w:eastAsia="標楷體" w:hAnsi="標楷體" w:hint="eastAsia"/>
          <w:sz w:val="36"/>
        </w:rPr>
        <w:t>日（星期</w:t>
      </w:r>
      <w:r w:rsidR="00EF51E5">
        <w:rPr>
          <w:rFonts w:ascii="標楷體" w:eastAsia="標楷體" w:hAnsi="標楷體" w:hint="eastAsia"/>
          <w:sz w:val="36"/>
        </w:rPr>
        <w:t>一</w:t>
      </w:r>
      <w:r w:rsidR="006743D1" w:rsidRPr="00AF3FC6">
        <w:rPr>
          <w:rFonts w:ascii="標楷體" w:eastAsia="標楷體" w:hAnsi="標楷體" w:hint="eastAsia"/>
          <w:sz w:val="36"/>
        </w:rPr>
        <w:t>）08時至10月</w:t>
      </w:r>
      <w:r w:rsidR="00ED3157">
        <w:rPr>
          <w:rFonts w:ascii="標楷體" w:eastAsia="標楷體" w:hAnsi="標楷體" w:hint="eastAsia"/>
          <w:sz w:val="36"/>
        </w:rPr>
        <w:t>31</w:t>
      </w:r>
      <w:r w:rsidR="006743D1" w:rsidRPr="00AF3FC6">
        <w:rPr>
          <w:rFonts w:ascii="標楷體" w:eastAsia="標楷體" w:hAnsi="標楷體" w:hint="eastAsia"/>
          <w:sz w:val="36"/>
        </w:rPr>
        <w:t>日（星期</w:t>
      </w:r>
      <w:r w:rsidR="00ED3157">
        <w:rPr>
          <w:rFonts w:ascii="標楷體" w:eastAsia="標楷體" w:hAnsi="標楷體" w:hint="eastAsia"/>
          <w:sz w:val="36"/>
        </w:rPr>
        <w:t>二</w:t>
      </w:r>
      <w:r w:rsidR="006743D1" w:rsidRPr="00AF3FC6">
        <w:rPr>
          <w:rFonts w:ascii="標楷體" w:eastAsia="標楷體" w:hAnsi="標楷體" w:hint="eastAsia"/>
          <w:sz w:val="36"/>
        </w:rPr>
        <w:t>）17</w:t>
      </w:r>
      <w:r w:rsidR="009F2A39">
        <w:rPr>
          <w:rFonts w:ascii="標楷體" w:eastAsia="標楷體" w:hAnsi="標楷體" w:hint="eastAsia"/>
          <w:sz w:val="36"/>
        </w:rPr>
        <w:t>時止，</w:t>
      </w:r>
      <w:r w:rsidR="00211785" w:rsidRPr="00B54C34">
        <w:rPr>
          <w:rFonts w:ascii="標楷體" w:eastAsia="標楷體" w:hAnsi="標楷體" w:hint="eastAsia"/>
          <w:sz w:val="36"/>
        </w:rPr>
        <w:t>於本部官網與軍網</w:t>
      </w:r>
      <w:r w:rsidR="00796025">
        <w:rPr>
          <w:rFonts w:ascii="標楷體" w:eastAsia="標楷體" w:hAnsi="標楷體" w:hint="eastAsia"/>
          <w:sz w:val="36"/>
        </w:rPr>
        <w:t>實施</w:t>
      </w:r>
      <w:r w:rsidR="00211785" w:rsidRPr="00B54C34">
        <w:rPr>
          <w:rFonts w:ascii="標楷體" w:eastAsia="標楷體" w:hAnsi="標楷體" w:hint="eastAsia"/>
          <w:sz w:val="36"/>
        </w:rPr>
        <w:t>，藉活潑之網路</w:t>
      </w:r>
      <w:r w:rsidR="007C3A92">
        <w:rPr>
          <w:rFonts w:ascii="標楷體" w:eastAsia="標楷體" w:hAnsi="標楷體" w:hint="eastAsia"/>
          <w:sz w:val="36"/>
        </w:rPr>
        <w:t>遊戲模式作答，隨機篩選題目，全答對者，即可參加抽獎</w:t>
      </w:r>
      <w:r w:rsidR="003B5ED6">
        <w:rPr>
          <w:rFonts w:ascii="標楷體" w:eastAsia="標楷體" w:hAnsi="標楷體" w:hint="eastAsia"/>
          <w:sz w:val="36"/>
        </w:rPr>
        <w:t>，獎項</w:t>
      </w:r>
      <w:r w:rsidR="00B40AB4">
        <w:rPr>
          <w:rFonts w:ascii="標楷體" w:eastAsia="標楷體" w:hAnsi="標楷體" w:hint="eastAsia"/>
          <w:sz w:val="36"/>
        </w:rPr>
        <w:t>設</w:t>
      </w:r>
      <w:r w:rsidR="003B5ED6" w:rsidRPr="00AF3FC6">
        <w:rPr>
          <w:rFonts w:ascii="標楷體" w:eastAsia="標楷體" w:hAnsi="標楷體" w:hint="eastAsia"/>
          <w:sz w:val="36"/>
        </w:rPr>
        <w:t>頭獎1名、貳獎3名、參獎4名、肆獎5名、伍獎7名、陸獎30名、柒獎</w:t>
      </w:r>
      <w:r w:rsidR="00CA49C2">
        <w:rPr>
          <w:rFonts w:ascii="標楷體" w:eastAsia="標楷體" w:hAnsi="標楷體" w:hint="eastAsia"/>
          <w:sz w:val="36"/>
        </w:rPr>
        <w:t>5</w:t>
      </w:r>
      <w:r w:rsidR="003B5ED6" w:rsidRPr="00AF3FC6">
        <w:rPr>
          <w:rFonts w:ascii="標楷體" w:eastAsia="標楷體" w:hAnsi="標楷體" w:hint="eastAsia"/>
          <w:sz w:val="36"/>
        </w:rPr>
        <w:t>0</w:t>
      </w:r>
      <w:r w:rsidR="00B113D2">
        <w:rPr>
          <w:rFonts w:ascii="標楷體" w:eastAsia="標楷體" w:hAnsi="標楷體" w:hint="eastAsia"/>
          <w:sz w:val="36"/>
        </w:rPr>
        <w:t>名、</w:t>
      </w:r>
      <w:r w:rsidR="003B5ED6" w:rsidRPr="00AF3FC6">
        <w:rPr>
          <w:rFonts w:ascii="標楷體" w:eastAsia="標楷體" w:hAnsi="標楷體" w:hint="eastAsia"/>
          <w:sz w:val="36"/>
        </w:rPr>
        <w:t>捌獎</w:t>
      </w:r>
      <w:r w:rsidR="00CA49C2">
        <w:rPr>
          <w:rFonts w:ascii="標楷體" w:eastAsia="標楷體" w:hAnsi="標楷體" w:hint="eastAsia"/>
          <w:sz w:val="36"/>
        </w:rPr>
        <w:t>10</w:t>
      </w:r>
      <w:r w:rsidR="003B5ED6" w:rsidRPr="00AF3FC6">
        <w:rPr>
          <w:rFonts w:ascii="標楷體" w:eastAsia="標楷體" w:hAnsi="標楷體" w:hint="eastAsia"/>
          <w:sz w:val="36"/>
        </w:rPr>
        <w:t>0名</w:t>
      </w:r>
      <w:r w:rsidR="007E323D">
        <w:rPr>
          <w:rFonts w:ascii="標楷體" w:eastAsia="標楷體" w:hAnsi="標楷體" w:hint="eastAsia"/>
          <w:sz w:val="36"/>
        </w:rPr>
        <w:t>、玖獎350</w:t>
      </w:r>
      <w:r w:rsidR="006A011F">
        <w:rPr>
          <w:rFonts w:ascii="標楷體" w:eastAsia="標楷體" w:hAnsi="標楷體" w:hint="eastAsia"/>
          <w:sz w:val="36"/>
        </w:rPr>
        <w:t>名、</w:t>
      </w:r>
      <w:r w:rsidR="007E323D">
        <w:rPr>
          <w:rFonts w:ascii="標楷體" w:eastAsia="標楷體" w:hAnsi="標楷體" w:hint="eastAsia"/>
          <w:sz w:val="36"/>
        </w:rPr>
        <w:t>拾獎</w:t>
      </w:r>
      <w:r w:rsidR="006A011F">
        <w:rPr>
          <w:rFonts w:ascii="標楷體" w:eastAsia="標楷體" w:hAnsi="標楷體" w:hint="eastAsia"/>
          <w:sz w:val="36"/>
        </w:rPr>
        <w:t>20</w:t>
      </w:r>
      <w:r w:rsidR="007E323D">
        <w:rPr>
          <w:rFonts w:ascii="標楷體" w:eastAsia="標楷體" w:hAnsi="標楷體" w:hint="eastAsia"/>
          <w:sz w:val="36"/>
        </w:rPr>
        <w:t>0名</w:t>
      </w:r>
      <w:r w:rsidR="006A011F">
        <w:rPr>
          <w:rFonts w:ascii="標楷體" w:eastAsia="標楷體" w:hAnsi="標楷體" w:hint="eastAsia"/>
          <w:sz w:val="36"/>
        </w:rPr>
        <w:t>及拾壹獎250名</w:t>
      </w:r>
      <w:r w:rsidR="003B5ED6" w:rsidRPr="00AF3FC6">
        <w:rPr>
          <w:rFonts w:ascii="標楷體" w:eastAsia="標楷體" w:hAnsi="標楷體" w:hint="eastAsia"/>
          <w:sz w:val="36"/>
        </w:rPr>
        <w:t>，計</w:t>
      </w:r>
      <w:r w:rsidR="006A011F">
        <w:rPr>
          <w:rFonts w:ascii="標楷體" w:eastAsia="標楷體" w:hAnsi="標楷體" w:hint="eastAsia"/>
          <w:sz w:val="36"/>
        </w:rPr>
        <w:t>1,0</w:t>
      </w:r>
      <w:r w:rsidR="00FE3179">
        <w:rPr>
          <w:rFonts w:ascii="標楷體" w:eastAsia="標楷體" w:hAnsi="標楷體" w:hint="eastAsia"/>
          <w:sz w:val="36"/>
        </w:rPr>
        <w:t>0</w:t>
      </w:r>
      <w:r w:rsidR="003B5ED6" w:rsidRPr="00AF3FC6">
        <w:rPr>
          <w:rFonts w:ascii="標楷體" w:eastAsia="標楷體" w:hAnsi="標楷體" w:hint="eastAsia"/>
          <w:sz w:val="36"/>
        </w:rPr>
        <w:t>0</w:t>
      </w:r>
      <w:r w:rsidR="003B5ED6">
        <w:rPr>
          <w:rFonts w:ascii="標楷體" w:eastAsia="標楷體" w:hAnsi="標楷體" w:hint="eastAsia"/>
          <w:sz w:val="36"/>
        </w:rPr>
        <w:t>名</w:t>
      </w:r>
      <w:r w:rsidR="00713E38">
        <w:rPr>
          <w:rFonts w:ascii="標楷體" w:eastAsia="標楷體" w:hAnsi="標楷體" w:hint="eastAsia"/>
          <w:sz w:val="36"/>
        </w:rPr>
        <w:t>，</w:t>
      </w:r>
      <w:r w:rsidR="003B5ED6">
        <w:rPr>
          <w:rFonts w:ascii="標楷體" w:eastAsia="標楷體" w:hAnsi="標楷體" w:hint="eastAsia"/>
          <w:sz w:val="36"/>
        </w:rPr>
        <w:t>於</w:t>
      </w:r>
      <w:r w:rsidR="00116263">
        <w:rPr>
          <w:rFonts w:ascii="標楷體" w:eastAsia="標楷體" w:hAnsi="標楷體" w:hint="eastAsia"/>
          <w:sz w:val="36"/>
        </w:rPr>
        <w:t>1</w:t>
      </w:r>
      <w:r w:rsidR="00495C1C">
        <w:rPr>
          <w:rFonts w:ascii="標楷體" w:eastAsia="標楷體" w:hAnsi="標楷體" w:hint="eastAsia"/>
          <w:sz w:val="36"/>
        </w:rPr>
        <w:t>1</w:t>
      </w:r>
      <w:r w:rsidR="003B5ED6">
        <w:rPr>
          <w:rFonts w:ascii="標楷體" w:eastAsia="標楷體" w:hAnsi="標楷體" w:hint="eastAsia"/>
          <w:sz w:val="36"/>
        </w:rPr>
        <w:t>月</w:t>
      </w:r>
      <w:r w:rsidR="003B5ED6" w:rsidRPr="00AF3FC6">
        <w:rPr>
          <w:rFonts w:ascii="標楷體" w:eastAsia="標楷體" w:hAnsi="標楷體" w:hint="eastAsia"/>
          <w:sz w:val="36"/>
        </w:rPr>
        <w:t>國防部記者會</w:t>
      </w:r>
      <w:r w:rsidR="003B5ED6">
        <w:rPr>
          <w:rFonts w:ascii="標楷體" w:eastAsia="標楷體" w:hAnsi="標楷體" w:hint="eastAsia"/>
          <w:sz w:val="36"/>
        </w:rPr>
        <w:t>公開抽獎，結果公布於本部官網，得獎名單公布</w:t>
      </w:r>
      <w:r w:rsidR="003B5ED6" w:rsidRPr="00AF3FC6">
        <w:rPr>
          <w:rFonts w:ascii="標楷體" w:eastAsia="標楷體" w:hAnsi="標楷體" w:hint="eastAsia"/>
          <w:sz w:val="36"/>
        </w:rPr>
        <w:t>後</w:t>
      </w:r>
      <w:r w:rsidR="00CC5254" w:rsidRPr="006428FD">
        <w:rPr>
          <w:rFonts w:ascii="標楷體" w:eastAsia="標楷體" w:hAnsi="標楷體" w:hint="eastAsia"/>
          <w:sz w:val="36"/>
        </w:rPr>
        <w:t>至10</w:t>
      </w:r>
      <w:r w:rsidR="00627BCA">
        <w:rPr>
          <w:rFonts w:ascii="標楷體" w:eastAsia="標楷體" w:hAnsi="標楷體" w:hint="eastAsia"/>
          <w:sz w:val="36"/>
        </w:rPr>
        <w:t>6</w:t>
      </w:r>
      <w:r w:rsidR="00CC5254" w:rsidRPr="006428FD">
        <w:rPr>
          <w:rFonts w:ascii="標楷體" w:eastAsia="標楷體" w:hAnsi="標楷體" w:hint="eastAsia"/>
          <w:sz w:val="36"/>
        </w:rPr>
        <w:t>年1</w:t>
      </w:r>
      <w:r w:rsidR="00495C1C">
        <w:rPr>
          <w:rFonts w:ascii="標楷體" w:eastAsia="標楷體" w:hAnsi="標楷體" w:hint="eastAsia"/>
          <w:sz w:val="36"/>
        </w:rPr>
        <w:t>2</w:t>
      </w:r>
      <w:r w:rsidR="00CC5254" w:rsidRPr="006428FD">
        <w:rPr>
          <w:rFonts w:ascii="標楷體" w:eastAsia="標楷體" w:hAnsi="標楷體" w:hint="eastAsia"/>
          <w:sz w:val="36"/>
        </w:rPr>
        <w:t>月</w:t>
      </w:r>
      <w:r w:rsidR="00CC5254">
        <w:rPr>
          <w:rFonts w:ascii="標楷體" w:eastAsia="標楷體" w:hAnsi="標楷體" w:hint="eastAsia"/>
          <w:sz w:val="36"/>
        </w:rPr>
        <w:t>1</w:t>
      </w:r>
      <w:r w:rsidR="00514F4C">
        <w:rPr>
          <w:rFonts w:ascii="標楷體" w:eastAsia="標楷體" w:hAnsi="標楷體" w:hint="eastAsia"/>
          <w:sz w:val="36"/>
        </w:rPr>
        <w:t>5</w:t>
      </w:r>
      <w:r w:rsidR="00CC5254" w:rsidRPr="006428FD">
        <w:rPr>
          <w:rFonts w:ascii="標楷體" w:eastAsia="標楷體" w:hAnsi="標楷體" w:hint="eastAsia"/>
          <w:sz w:val="36"/>
        </w:rPr>
        <w:t>日止</w:t>
      </w:r>
      <w:r w:rsidR="003B5ED6" w:rsidRPr="00AF3FC6">
        <w:rPr>
          <w:rFonts w:ascii="標楷體" w:eastAsia="標楷體" w:hAnsi="標楷體" w:hint="eastAsia"/>
          <w:sz w:val="36"/>
        </w:rPr>
        <w:t>，逾期未領取者，視同放棄</w:t>
      </w:r>
      <w:r w:rsidR="00475FF1">
        <w:rPr>
          <w:rFonts w:ascii="標楷體" w:eastAsia="標楷體" w:hAnsi="標楷體" w:hint="eastAsia"/>
          <w:sz w:val="36"/>
        </w:rPr>
        <w:t>(活動辦法如附件1)</w:t>
      </w:r>
      <w:r w:rsidR="003B5ED6" w:rsidRPr="00AF3FC6">
        <w:rPr>
          <w:rFonts w:ascii="標楷體" w:eastAsia="標楷體" w:hAnsi="標楷體" w:hint="eastAsia"/>
          <w:sz w:val="36"/>
        </w:rPr>
        <w:t>。</w:t>
      </w:r>
    </w:p>
    <w:p w:rsidR="00547A55" w:rsidRPr="001F5054" w:rsidRDefault="00517319" w:rsidP="00CB7283">
      <w:pPr>
        <w:spacing w:line="560" w:lineRule="exact"/>
        <w:ind w:leftChars="175" w:left="1129" w:hangingChars="197" w:hanging="709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 xml:space="preserve"> </w:t>
      </w:r>
      <w:r w:rsidR="00547A55" w:rsidRPr="00B54C34">
        <w:rPr>
          <w:rFonts w:ascii="標楷體" w:eastAsia="標楷體" w:hAnsi="標楷體" w:hint="eastAsia"/>
          <w:sz w:val="36"/>
        </w:rPr>
        <w:t>(</w:t>
      </w:r>
      <w:r w:rsidR="00713E38">
        <w:rPr>
          <w:rFonts w:ascii="標楷體" w:eastAsia="標楷體" w:hAnsi="標楷體" w:hint="eastAsia"/>
          <w:sz w:val="36"/>
        </w:rPr>
        <w:t>三</w:t>
      </w:r>
      <w:r w:rsidR="00547A55" w:rsidRPr="00B54C34">
        <w:rPr>
          <w:rFonts w:ascii="標楷體" w:eastAsia="標楷體" w:hAnsi="標楷體" w:hint="eastAsia"/>
          <w:sz w:val="36"/>
        </w:rPr>
        <w:t>)</w:t>
      </w:r>
      <w:r w:rsidR="006F7F42">
        <w:rPr>
          <w:rFonts w:ascii="標楷體" w:eastAsia="標楷體" w:hAnsi="標楷體" w:hint="eastAsia"/>
          <w:sz w:val="36"/>
        </w:rPr>
        <w:t>題庫</w:t>
      </w:r>
      <w:r w:rsidR="006F7F42" w:rsidRPr="006F7F42">
        <w:rPr>
          <w:rFonts w:ascii="標楷體" w:eastAsia="標楷體" w:hAnsi="標楷體" w:hint="eastAsia"/>
          <w:sz w:val="36"/>
        </w:rPr>
        <w:t>以「</w:t>
      </w:r>
      <w:r w:rsidR="00874AA1" w:rsidRPr="00874AA1">
        <w:rPr>
          <w:rFonts w:ascii="標楷體" w:eastAsia="標楷體" w:hAnsi="標楷體" w:hint="eastAsia"/>
          <w:sz w:val="36"/>
        </w:rPr>
        <w:t>106年四年期國防總檢討</w:t>
      </w:r>
      <w:r w:rsidR="006F7F42" w:rsidRPr="006F7F42">
        <w:rPr>
          <w:rFonts w:ascii="標楷體" w:eastAsia="標楷體" w:hAnsi="標楷體" w:hint="eastAsia"/>
          <w:sz w:val="36"/>
        </w:rPr>
        <w:t>」、「全民國防教育法」及「全民防衛動員準備法」內容為主，近期國防重要施政為輔，研擬有獎徵答題庫</w:t>
      </w:r>
      <w:r w:rsidR="00D71666">
        <w:rPr>
          <w:rFonts w:ascii="標楷體" w:eastAsia="標楷體" w:hAnsi="標楷體" w:hint="eastAsia"/>
          <w:sz w:val="36"/>
        </w:rPr>
        <w:t>3</w:t>
      </w:r>
      <w:r w:rsidR="006F7F42" w:rsidRPr="006F7F42">
        <w:rPr>
          <w:rFonts w:ascii="標楷體" w:eastAsia="標楷體" w:hAnsi="標楷體"/>
          <w:sz w:val="36"/>
        </w:rPr>
        <w:t>0</w:t>
      </w:r>
      <w:r w:rsidR="006F7F42" w:rsidRPr="006F7F42">
        <w:rPr>
          <w:rFonts w:ascii="標楷體" w:eastAsia="標楷體" w:hAnsi="標楷體" w:hint="eastAsia"/>
          <w:sz w:val="36"/>
        </w:rPr>
        <w:t>題。</w:t>
      </w:r>
      <w:r w:rsidR="00A639CF">
        <w:rPr>
          <w:rFonts w:ascii="標楷體" w:eastAsia="標楷體" w:hAnsi="標楷體" w:hint="eastAsia"/>
          <w:sz w:val="36"/>
        </w:rPr>
        <w:t>為周延題庫內容，</w:t>
      </w:r>
      <w:r w:rsidR="00E20E6C" w:rsidRPr="00E20E6C">
        <w:rPr>
          <w:rFonts w:ascii="標楷體" w:eastAsia="標楷體" w:hAnsi="標楷體" w:hint="eastAsia"/>
          <w:sz w:val="36"/>
        </w:rPr>
        <w:t>委由國防大學編組共教中心、通識中心等單位專業師資成立編審小組</w:t>
      </w:r>
      <w:r w:rsidR="00334529">
        <w:rPr>
          <w:rFonts w:ascii="標楷體" w:eastAsia="標楷體" w:hAnsi="標楷體" w:hint="eastAsia"/>
          <w:sz w:val="36"/>
        </w:rPr>
        <w:t>，</w:t>
      </w:r>
      <w:r w:rsidR="00FF7289">
        <w:rPr>
          <w:rFonts w:ascii="標楷體" w:eastAsia="標楷體" w:hAnsi="標楷體" w:hint="eastAsia"/>
          <w:sz w:val="36"/>
        </w:rPr>
        <w:t>完成題庫</w:t>
      </w:r>
      <w:r w:rsidR="000D741E">
        <w:rPr>
          <w:rFonts w:ascii="標楷體" w:eastAsia="標楷體" w:hAnsi="標楷體" w:hint="eastAsia"/>
          <w:sz w:val="36"/>
        </w:rPr>
        <w:t>編撰</w:t>
      </w:r>
      <w:r w:rsidR="00D2050C">
        <w:rPr>
          <w:rFonts w:ascii="標楷體" w:eastAsia="標楷體" w:hAnsi="標楷體" w:hint="eastAsia"/>
          <w:sz w:val="36"/>
        </w:rPr>
        <w:t>並篩選</w:t>
      </w:r>
      <w:r w:rsidR="00A639CF">
        <w:rPr>
          <w:rFonts w:ascii="標楷體" w:eastAsia="標楷體" w:hAnsi="標楷體" w:hint="eastAsia"/>
          <w:sz w:val="36"/>
        </w:rPr>
        <w:t>（題庫如附件2</w:t>
      </w:r>
      <w:r w:rsidR="00A639CF" w:rsidRPr="00B54C34">
        <w:rPr>
          <w:rFonts w:ascii="標楷體" w:eastAsia="標楷體" w:hAnsi="標楷體" w:hint="eastAsia"/>
          <w:sz w:val="36"/>
        </w:rPr>
        <w:t>）</w:t>
      </w:r>
      <w:r w:rsidR="00547A55" w:rsidRPr="00B54C34">
        <w:rPr>
          <w:rFonts w:ascii="標楷體" w:eastAsia="標楷體" w:hAnsi="標楷體" w:hint="eastAsia"/>
          <w:sz w:val="36"/>
        </w:rPr>
        <w:t>。</w:t>
      </w:r>
    </w:p>
    <w:p w:rsidR="00031DF9" w:rsidRPr="00AF3FC6" w:rsidRDefault="000F4752" w:rsidP="001C3CA8">
      <w:pPr>
        <w:spacing w:line="560" w:lineRule="exact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陸</w:t>
      </w:r>
      <w:r w:rsidR="009E28DF" w:rsidRPr="00AF3FC6">
        <w:rPr>
          <w:rFonts w:ascii="標楷體" w:eastAsia="標楷體" w:hAnsi="標楷體" w:hint="eastAsia"/>
          <w:sz w:val="36"/>
        </w:rPr>
        <w:t>、</w:t>
      </w:r>
      <w:r w:rsidR="00205D60">
        <w:rPr>
          <w:rFonts w:ascii="標楷體" w:eastAsia="標楷體" w:hAnsi="標楷體" w:hint="eastAsia"/>
          <w:sz w:val="36"/>
        </w:rPr>
        <w:t>編組</w:t>
      </w:r>
      <w:r w:rsidR="00303DEC">
        <w:rPr>
          <w:rFonts w:ascii="標楷體" w:eastAsia="標楷體" w:hAnsi="標楷體" w:hint="eastAsia"/>
          <w:sz w:val="36"/>
        </w:rPr>
        <w:t>與職掌</w:t>
      </w:r>
      <w:r w:rsidR="009E28DF" w:rsidRPr="00AF3FC6">
        <w:rPr>
          <w:rFonts w:ascii="標楷體" w:eastAsia="標楷體" w:hAnsi="標楷體" w:hint="eastAsia"/>
          <w:sz w:val="36"/>
        </w:rPr>
        <w:t>：</w:t>
      </w:r>
    </w:p>
    <w:p w:rsidR="001E5D54" w:rsidRPr="00B54C34" w:rsidRDefault="001E5D54" w:rsidP="001C3CA8">
      <w:pPr>
        <w:spacing w:line="560" w:lineRule="exact"/>
        <w:ind w:left="727" w:hangingChars="202" w:hanging="727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B54C34">
        <w:rPr>
          <w:rFonts w:ascii="標楷體" w:eastAsia="標楷體" w:hAnsi="標楷體" w:hint="eastAsia"/>
          <w:color w:val="000000"/>
          <w:sz w:val="36"/>
        </w:rPr>
        <w:t xml:space="preserve">    </w:t>
      </w:r>
      <w:r w:rsidR="00B40AB4">
        <w:rPr>
          <w:rFonts w:ascii="標楷體" w:eastAsia="標楷體" w:hAnsi="標楷體" w:hint="eastAsia"/>
          <w:sz w:val="36"/>
        </w:rPr>
        <w:t>由</w:t>
      </w:r>
      <w:r w:rsidR="0044276F">
        <w:rPr>
          <w:rFonts w:ascii="標楷體" w:eastAsia="標楷體" w:hAnsi="標楷體" w:hint="eastAsia"/>
          <w:sz w:val="36"/>
        </w:rPr>
        <w:t>政治作戰局</w:t>
      </w:r>
      <w:r w:rsidR="00B72FD7" w:rsidRPr="00B54C34">
        <w:rPr>
          <w:rFonts w:ascii="標楷體" w:eastAsia="標楷體" w:hAnsi="標楷體" w:hint="eastAsia"/>
          <w:sz w:val="36"/>
        </w:rPr>
        <w:t>主辦，區分指導</w:t>
      </w:r>
      <w:r w:rsidR="00B72FD7" w:rsidRPr="00B54C34">
        <w:rPr>
          <w:rFonts w:ascii="標楷體" w:eastAsia="標楷體" w:hAnsi="標楷體" w:hint="eastAsia"/>
          <w:sz w:val="36"/>
          <w:szCs w:val="36"/>
        </w:rPr>
        <w:t>、</w:t>
      </w:r>
      <w:r w:rsidR="00B72FD7" w:rsidRPr="00B54C34">
        <w:rPr>
          <w:rFonts w:ascii="標楷體" w:eastAsia="標楷體" w:hAnsi="標楷體" w:hint="eastAsia"/>
          <w:sz w:val="36"/>
        </w:rPr>
        <w:t>綜合管制</w:t>
      </w:r>
      <w:r w:rsidR="00B72FD7" w:rsidRPr="00B54C34">
        <w:rPr>
          <w:rFonts w:ascii="標楷體" w:eastAsia="標楷體" w:hAnsi="標楷體" w:hint="eastAsia"/>
          <w:sz w:val="36"/>
          <w:szCs w:val="36"/>
        </w:rPr>
        <w:t>、</w:t>
      </w:r>
      <w:r w:rsidR="00B72FD7" w:rsidRPr="00B54C34">
        <w:rPr>
          <w:rFonts w:ascii="標楷體" w:eastAsia="標楷體" w:hAnsi="標楷體" w:hint="eastAsia"/>
          <w:sz w:val="36"/>
        </w:rPr>
        <w:t>資訊管控</w:t>
      </w:r>
      <w:r w:rsidR="00B72FD7" w:rsidRPr="00B54C34">
        <w:rPr>
          <w:rFonts w:ascii="標楷體" w:eastAsia="標楷體" w:hAnsi="標楷體" w:hint="eastAsia"/>
          <w:sz w:val="36"/>
          <w:szCs w:val="36"/>
        </w:rPr>
        <w:t>及</w:t>
      </w:r>
      <w:r w:rsidR="00B72FD7" w:rsidRPr="00B54C34">
        <w:rPr>
          <w:rFonts w:ascii="標楷體" w:eastAsia="標楷體" w:hAnsi="標楷體" w:hint="eastAsia"/>
          <w:sz w:val="36"/>
        </w:rPr>
        <w:t>文宣整備等</w:t>
      </w:r>
      <w:r w:rsidR="00BE1F04">
        <w:rPr>
          <w:rFonts w:ascii="標楷體" w:eastAsia="標楷體" w:hAnsi="標楷體" w:hint="eastAsia"/>
          <w:sz w:val="36"/>
        </w:rPr>
        <w:t>4</w:t>
      </w:r>
      <w:r w:rsidR="00B72FD7" w:rsidRPr="00B54C34">
        <w:rPr>
          <w:rFonts w:ascii="標楷體" w:eastAsia="標楷體" w:hAnsi="標楷體" w:hint="eastAsia"/>
          <w:sz w:val="36"/>
        </w:rPr>
        <w:t>組</w:t>
      </w:r>
      <w:r w:rsidR="00B72FD7" w:rsidRPr="00B54C34">
        <w:rPr>
          <w:rFonts w:ascii="標楷體" w:eastAsia="標楷體" w:hAnsi="標楷體" w:hint="eastAsia"/>
          <w:sz w:val="36"/>
          <w:szCs w:val="36"/>
        </w:rPr>
        <w:t>（職掌表如附</w:t>
      </w:r>
      <w:r w:rsidR="005D31E7">
        <w:rPr>
          <w:rFonts w:ascii="標楷體" w:eastAsia="標楷體" w:hAnsi="標楷體" w:hint="eastAsia"/>
          <w:sz w:val="36"/>
          <w:szCs w:val="36"/>
        </w:rPr>
        <w:t>件</w:t>
      </w:r>
      <w:r w:rsidR="00475FF1">
        <w:rPr>
          <w:rFonts w:ascii="標楷體" w:eastAsia="標楷體" w:hAnsi="標楷體" w:hint="eastAsia"/>
          <w:sz w:val="36"/>
          <w:szCs w:val="36"/>
        </w:rPr>
        <w:t>3</w:t>
      </w:r>
      <w:r w:rsidR="00B72FD7" w:rsidRPr="00B54C34">
        <w:rPr>
          <w:rFonts w:ascii="標楷體" w:eastAsia="標楷體" w:hAnsi="標楷體" w:hint="eastAsia"/>
          <w:sz w:val="36"/>
          <w:szCs w:val="36"/>
        </w:rPr>
        <w:t>）。</w:t>
      </w:r>
    </w:p>
    <w:p w:rsidR="006A011F" w:rsidRDefault="006A011F" w:rsidP="001C3CA8">
      <w:pPr>
        <w:spacing w:line="560" w:lineRule="exact"/>
        <w:jc w:val="both"/>
        <w:rPr>
          <w:rFonts w:ascii="標楷體" w:eastAsia="標楷體" w:hAnsi="標楷體"/>
          <w:color w:val="000000"/>
          <w:sz w:val="36"/>
        </w:rPr>
      </w:pPr>
    </w:p>
    <w:p w:rsidR="009B7D17" w:rsidRPr="00B54C34" w:rsidRDefault="000F4752" w:rsidP="001C3CA8">
      <w:pPr>
        <w:spacing w:line="560" w:lineRule="exact"/>
        <w:jc w:val="both"/>
        <w:rPr>
          <w:rFonts w:ascii="標楷體" w:eastAsia="標楷體" w:hAnsi="標楷體" w:hint="eastAsia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lastRenderedPageBreak/>
        <w:t>柒</w:t>
      </w:r>
      <w:r w:rsidR="009B7D17" w:rsidRPr="00B54C34">
        <w:rPr>
          <w:rFonts w:ascii="標楷體" w:eastAsia="標楷體" w:hAnsi="標楷體" w:hint="eastAsia"/>
          <w:color w:val="000000"/>
          <w:sz w:val="36"/>
        </w:rPr>
        <w:t>、</w:t>
      </w:r>
      <w:r w:rsidR="00205D60">
        <w:rPr>
          <w:rFonts w:ascii="標楷體" w:eastAsia="標楷體" w:hAnsi="標楷體" w:hint="eastAsia"/>
          <w:sz w:val="36"/>
        </w:rPr>
        <w:t>各單位任務分工</w:t>
      </w:r>
      <w:r w:rsidR="00421E15" w:rsidRPr="00B54C34">
        <w:rPr>
          <w:rFonts w:ascii="標楷體" w:eastAsia="標楷體" w:hAnsi="標楷體" w:hint="eastAsia"/>
          <w:color w:val="000000"/>
          <w:sz w:val="36"/>
          <w:szCs w:val="36"/>
        </w:rPr>
        <w:t>（分工表如附</w:t>
      </w:r>
      <w:r w:rsidR="005D31E7">
        <w:rPr>
          <w:rFonts w:ascii="標楷體" w:eastAsia="標楷體" w:hAnsi="標楷體" w:hint="eastAsia"/>
          <w:color w:val="000000"/>
          <w:sz w:val="36"/>
          <w:szCs w:val="36"/>
        </w:rPr>
        <w:t>件</w:t>
      </w:r>
      <w:r w:rsidR="00475FF1">
        <w:rPr>
          <w:rFonts w:ascii="標楷體" w:eastAsia="標楷體" w:hAnsi="標楷體" w:hint="eastAsia"/>
          <w:color w:val="000000"/>
          <w:sz w:val="36"/>
          <w:szCs w:val="36"/>
        </w:rPr>
        <w:t>4</w:t>
      </w:r>
      <w:r w:rsidR="00421E15" w:rsidRPr="00B54C34">
        <w:rPr>
          <w:rFonts w:ascii="標楷體" w:eastAsia="標楷體" w:hAnsi="標楷體" w:hint="eastAsia"/>
          <w:color w:val="000000"/>
          <w:sz w:val="36"/>
          <w:szCs w:val="36"/>
        </w:rPr>
        <w:t>）</w:t>
      </w:r>
      <w:r w:rsidR="009B7D17" w:rsidRPr="00B54C34">
        <w:rPr>
          <w:rFonts w:ascii="標楷體" w:eastAsia="標楷體" w:hAnsi="標楷體" w:hint="eastAsia"/>
          <w:color w:val="000000"/>
          <w:sz w:val="36"/>
        </w:rPr>
        <w:t>：</w:t>
      </w:r>
    </w:p>
    <w:p w:rsidR="00C6350E" w:rsidRPr="00B54C34" w:rsidRDefault="00B17561" w:rsidP="00732C87">
      <w:pPr>
        <w:spacing w:line="560" w:lineRule="exact"/>
        <w:ind w:leftChars="130" w:left="1018" w:hangingChars="196" w:hanging="706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B54C34">
        <w:rPr>
          <w:rFonts w:ascii="標楷體" w:eastAsia="標楷體" w:hAnsi="標楷體" w:hint="eastAsia"/>
          <w:color w:val="000000"/>
          <w:sz w:val="36"/>
        </w:rPr>
        <w:t>一、</w:t>
      </w:r>
      <w:r w:rsidR="00732C87" w:rsidRPr="00AF3FC6">
        <w:rPr>
          <w:rFonts w:ascii="標楷體" w:eastAsia="標楷體" w:hAnsi="標楷體" w:hint="eastAsia"/>
          <w:sz w:val="36"/>
          <w:szCs w:val="36"/>
        </w:rPr>
        <w:t>本部</w:t>
      </w:r>
      <w:r w:rsidR="00732C87" w:rsidRPr="00AF3FC6">
        <w:rPr>
          <w:rFonts w:ascii="標楷體" w:eastAsia="標楷體" w:hAnsi="標楷體" w:hint="eastAsia"/>
          <w:sz w:val="36"/>
        </w:rPr>
        <w:t>全民防衛動員室</w:t>
      </w:r>
      <w:r w:rsidR="00732C87" w:rsidRPr="00AF3FC6">
        <w:rPr>
          <w:rFonts w:ascii="標楷體" w:eastAsia="標楷體" w:hAnsi="標楷體" w:hint="eastAsia"/>
          <w:sz w:val="36"/>
          <w:szCs w:val="36"/>
        </w:rPr>
        <w:t>：</w:t>
      </w:r>
      <w:r w:rsidR="00732C87" w:rsidRPr="00AF3FC6">
        <w:rPr>
          <w:rFonts w:ascii="標楷體" w:eastAsia="標楷體" w:hAnsi="標楷體" w:hint="eastAsia"/>
          <w:sz w:val="36"/>
        </w:rPr>
        <w:t>將本計畫透過</w:t>
      </w:r>
      <w:r w:rsidR="00732C87" w:rsidRPr="00AF3FC6">
        <w:rPr>
          <w:rFonts w:ascii="標楷體" w:eastAsia="標楷體" w:hAnsi="標楷體" w:hint="eastAsia"/>
          <w:sz w:val="36"/>
          <w:szCs w:val="36"/>
        </w:rPr>
        <w:t>行政院全民防衛動員準備業務</w:t>
      </w:r>
      <w:r w:rsidR="00732C87" w:rsidRPr="00AF3FC6">
        <w:rPr>
          <w:rFonts w:ascii="標楷體" w:eastAsia="標楷體" w:hAnsi="標楷體" w:hint="eastAsia"/>
          <w:sz w:val="36"/>
        </w:rPr>
        <w:t>會報體系廣為宣導</w:t>
      </w:r>
      <w:r w:rsidR="00E70DFF">
        <w:rPr>
          <w:rFonts w:ascii="標楷體" w:eastAsia="標楷體" w:hAnsi="標楷體" w:hint="eastAsia"/>
          <w:sz w:val="36"/>
        </w:rPr>
        <w:t>；另函請各</w:t>
      </w:r>
      <w:r w:rsidR="00882579">
        <w:rPr>
          <w:rFonts w:ascii="標楷體" w:eastAsia="標楷體" w:hAnsi="標楷體" w:hint="eastAsia"/>
          <w:sz w:val="36"/>
        </w:rPr>
        <w:t>部</w:t>
      </w:r>
      <w:r w:rsidR="00E70DFF">
        <w:rPr>
          <w:rFonts w:ascii="標楷體" w:eastAsia="標楷體" w:hAnsi="標楷體" w:hint="eastAsia"/>
          <w:sz w:val="36"/>
        </w:rPr>
        <w:t>會、縣市政府</w:t>
      </w:r>
      <w:r w:rsidR="00E70DFF" w:rsidRPr="00B54C34">
        <w:rPr>
          <w:rFonts w:ascii="標楷體" w:eastAsia="標楷體" w:hAnsi="標楷體" w:hint="eastAsia"/>
          <w:color w:val="000000"/>
          <w:sz w:val="36"/>
          <w:szCs w:val="36"/>
        </w:rPr>
        <w:t>，鼓勵所屬同仁及民眾積極參與。</w:t>
      </w:r>
    </w:p>
    <w:p w:rsidR="00B17561" w:rsidRPr="00B54C34" w:rsidRDefault="00D0048F" w:rsidP="00CE40B3">
      <w:pPr>
        <w:spacing w:line="560" w:lineRule="exact"/>
        <w:ind w:leftChars="130" w:left="1018" w:hangingChars="196" w:hanging="706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二</w:t>
      </w:r>
      <w:r w:rsidR="00B17561" w:rsidRPr="00B54C34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="00732C87" w:rsidRPr="00AF3FC6">
        <w:rPr>
          <w:rFonts w:ascii="標楷體" w:eastAsia="標楷體" w:hAnsi="標楷體" w:hint="eastAsia"/>
          <w:sz w:val="36"/>
          <w:szCs w:val="36"/>
        </w:rPr>
        <w:t>各</w:t>
      </w:r>
      <w:r w:rsidR="00732C87" w:rsidRPr="00AF3FC6">
        <w:rPr>
          <w:rFonts w:ascii="標楷體" w:eastAsia="標楷體" w:hAnsi="標楷體" w:hint="eastAsia"/>
          <w:sz w:val="36"/>
        </w:rPr>
        <w:t>軍種司令部(指揮部)</w:t>
      </w:r>
      <w:r w:rsidR="00732C87" w:rsidRPr="00AF3FC6">
        <w:rPr>
          <w:rFonts w:ascii="標楷體" w:eastAsia="標楷體" w:hAnsi="標楷體" w:hint="eastAsia"/>
          <w:sz w:val="36"/>
          <w:szCs w:val="36"/>
        </w:rPr>
        <w:t>：網站首頁</w:t>
      </w:r>
      <w:r w:rsidR="00732C87" w:rsidRPr="00AF3FC6">
        <w:rPr>
          <w:rFonts w:ascii="標楷體" w:eastAsia="標楷體" w:hAnsi="標楷體" w:hint="eastAsia"/>
          <w:sz w:val="36"/>
        </w:rPr>
        <w:t>配合活動網站實施鏈結</w:t>
      </w:r>
      <w:r w:rsidR="00732C87" w:rsidRPr="00AF3FC6">
        <w:rPr>
          <w:rFonts w:ascii="標楷體" w:eastAsia="標楷體" w:hAnsi="標楷體" w:hint="eastAsia"/>
          <w:sz w:val="36"/>
          <w:szCs w:val="36"/>
        </w:rPr>
        <w:t>，</w:t>
      </w:r>
      <w:r w:rsidR="00732C87" w:rsidRPr="00AF3FC6">
        <w:rPr>
          <w:rFonts w:ascii="標楷體" w:eastAsia="標楷體" w:hAnsi="標楷體" w:hint="eastAsia"/>
          <w:sz w:val="36"/>
        </w:rPr>
        <w:t>並</w:t>
      </w:r>
      <w:r w:rsidR="00732C87" w:rsidRPr="00AF3FC6">
        <w:rPr>
          <w:rFonts w:ascii="標楷體" w:eastAsia="標楷體" w:hAnsi="標楷體" w:hint="eastAsia"/>
          <w:sz w:val="36"/>
          <w:szCs w:val="36"/>
        </w:rPr>
        <w:t>運用集會、軍種報刊</w:t>
      </w:r>
      <w:r w:rsidR="00732C87" w:rsidRPr="00AF3FC6">
        <w:rPr>
          <w:rFonts w:ascii="標楷體" w:eastAsia="標楷體" w:hAnsi="標楷體" w:hint="eastAsia"/>
          <w:sz w:val="36"/>
        </w:rPr>
        <w:t>宣導活動內容</w:t>
      </w:r>
      <w:r w:rsidR="00732C87" w:rsidRPr="00AF3FC6">
        <w:rPr>
          <w:rFonts w:ascii="標楷體" w:eastAsia="標楷體" w:hAnsi="標楷體" w:hint="eastAsia"/>
          <w:sz w:val="36"/>
          <w:szCs w:val="36"/>
        </w:rPr>
        <w:t>，鼓勵所屬踴躍參加。</w:t>
      </w:r>
    </w:p>
    <w:p w:rsidR="002B312D" w:rsidRPr="00AF3FC6" w:rsidRDefault="000F4752" w:rsidP="001C3CA8">
      <w:pPr>
        <w:spacing w:line="560" w:lineRule="exact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捌</w:t>
      </w:r>
      <w:r w:rsidR="002B312D" w:rsidRPr="00AF3FC6">
        <w:rPr>
          <w:rFonts w:ascii="標楷體" w:eastAsia="標楷體" w:hAnsi="標楷體" w:hint="eastAsia"/>
          <w:sz w:val="36"/>
          <w:szCs w:val="36"/>
        </w:rPr>
        <w:t>、獎勵</w:t>
      </w:r>
      <w:r w:rsidR="003F751C" w:rsidRPr="00AF3FC6">
        <w:rPr>
          <w:rFonts w:ascii="標楷體" w:eastAsia="標楷體" w:hAnsi="標楷體" w:hint="eastAsia"/>
          <w:sz w:val="36"/>
          <w:szCs w:val="36"/>
        </w:rPr>
        <w:t>及經費</w:t>
      </w:r>
      <w:r w:rsidR="002B312D" w:rsidRPr="00AF3FC6">
        <w:rPr>
          <w:rFonts w:ascii="標楷體" w:eastAsia="標楷體" w:hAnsi="標楷體" w:hint="eastAsia"/>
          <w:sz w:val="36"/>
          <w:szCs w:val="36"/>
        </w:rPr>
        <w:t>：</w:t>
      </w:r>
    </w:p>
    <w:p w:rsidR="002B312D" w:rsidRPr="00AF3FC6" w:rsidRDefault="004F605E" w:rsidP="00CE40B3">
      <w:pPr>
        <w:spacing w:line="560" w:lineRule="exact"/>
        <w:ind w:leftChars="130" w:left="1021" w:hangingChars="197" w:hanging="709"/>
        <w:jc w:val="both"/>
        <w:rPr>
          <w:rFonts w:ascii="標楷體" w:eastAsia="標楷體" w:hAnsi="標楷體" w:hint="eastAsia"/>
          <w:sz w:val="36"/>
          <w:szCs w:val="36"/>
        </w:rPr>
      </w:pPr>
      <w:r w:rsidRPr="00AF3FC6">
        <w:rPr>
          <w:rFonts w:ascii="標楷體" w:eastAsia="標楷體" w:hAnsi="標楷體" w:hint="eastAsia"/>
          <w:sz w:val="36"/>
          <w:szCs w:val="36"/>
        </w:rPr>
        <w:t>一、</w:t>
      </w:r>
      <w:r w:rsidR="002B312D" w:rsidRPr="00AF3FC6">
        <w:rPr>
          <w:rFonts w:ascii="標楷體" w:eastAsia="標楷體" w:hAnsi="標楷體" w:hint="eastAsia"/>
          <w:sz w:val="36"/>
          <w:szCs w:val="36"/>
        </w:rPr>
        <w:t>由主辦單位</w:t>
      </w:r>
      <w:r w:rsidR="00C86B7A" w:rsidRPr="00AF3FC6">
        <w:rPr>
          <w:rFonts w:ascii="標楷體" w:eastAsia="標楷體" w:hAnsi="標楷體" w:hint="eastAsia"/>
          <w:sz w:val="36"/>
          <w:szCs w:val="36"/>
        </w:rPr>
        <w:t>統一辦理</w:t>
      </w:r>
      <w:r w:rsidR="002B312D" w:rsidRPr="00AF3FC6">
        <w:rPr>
          <w:rFonts w:ascii="標楷體" w:eastAsia="標楷體" w:hAnsi="標楷體" w:hint="eastAsia"/>
          <w:sz w:val="36"/>
          <w:szCs w:val="36"/>
        </w:rPr>
        <w:t>獎勵</w:t>
      </w:r>
      <w:r w:rsidR="004136D1" w:rsidRPr="00AF3FC6">
        <w:rPr>
          <w:rFonts w:ascii="標楷體" w:eastAsia="標楷體" w:hAnsi="標楷體" w:hint="eastAsia"/>
          <w:sz w:val="36"/>
          <w:szCs w:val="36"/>
        </w:rPr>
        <w:t>事宜</w:t>
      </w:r>
      <w:r w:rsidR="002B312D" w:rsidRPr="00AF3FC6">
        <w:rPr>
          <w:rFonts w:ascii="標楷體" w:eastAsia="標楷體" w:hAnsi="標楷體" w:hint="eastAsia"/>
          <w:sz w:val="36"/>
          <w:szCs w:val="36"/>
        </w:rPr>
        <w:t>。</w:t>
      </w:r>
    </w:p>
    <w:p w:rsidR="003F751C" w:rsidRPr="00AF3FC6" w:rsidRDefault="00275322" w:rsidP="00CE40B3">
      <w:pPr>
        <w:spacing w:line="560" w:lineRule="exact"/>
        <w:ind w:leftChars="130" w:left="1021" w:hangingChars="197" w:hanging="709"/>
        <w:jc w:val="both"/>
        <w:rPr>
          <w:rFonts w:ascii="標楷體" w:eastAsia="標楷體" w:hAnsi="標楷體" w:hint="eastAsia"/>
          <w:sz w:val="36"/>
          <w:szCs w:val="36"/>
        </w:rPr>
      </w:pPr>
      <w:r w:rsidRPr="00AF3FC6">
        <w:rPr>
          <w:rFonts w:ascii="標楷體" w:eastAsia="標楷體" w:hAnsi="標楷體" w:hint="eastAsia"/>
          <w:sz w:val="36"/>
          <w:szCs w:val="36"/>
        </w:rPr>
        <w:t>二</w:t>
      </w:r>
      <w:r w:rsidR="003F751C" w:rsidRPr="00AF3FC6">
        <w:rPr>
          <w:rFonts w:ascii="標楷體" w:eastAsia="標楷體" w:hAnsi="標楷體" w:hint="eastAsia"/>
          <w:sz w:val="36"/>
          <w:szCs w:val="36"/>
        </w:rPr>
        <w:t>、</w:t>
      </w:r>
      <w:r w:rsidR="00BC4A00" w:rsidRPr="00AF3FC6">
        <w:rPr>
          <w:rFonts w:ascii="標楷體" w:eastAsia="標楷體" w:hAnsi="標楷體" w:hint="eastAsia"/>
          <w:sz w:val="36"/>
          <w:szCs w:val="36"/>
        </w:rPr>
        <w:t>本活動經費</w:t>
      </w:r>
      <w:r w:rsidR="0000697B" w:rsidRPr="00AF3FC6">
        <w:rPr>
          <w:rFonts w:ascii="標楷體" w:eastAsia="標楷體" w:hAnsi="標楷體" w:hint="eastAsia"/>
          <w:sz w:val="36"/>
          <w:szCs w:val="36"/>
        </w:rPr>
        <w:t>由「</w:t>
      </w:r>
      <w:r w:rsidR="00380FEB" w:rsidRPr="00AF3FC6">
        <w:rPr>
          <w:rFonts w:ascii="標楷體" w:eastAsia="標楷體" w:hAnsi="標楷體" w:hint="eastAsia"/>
          <w:sz w:val="36"/>
          <w:szCs w:val="36"/>
        </w:rPr>
        <w:t>政戰綜合作業費</w:t>
      </w:r>
      <w:r w:rsidR="0000697B" w:rsidRPr="00AF3FC6">
        <w:rPr>
          <w:rFonts w:ascii="標楷體" w:eastAsia="標楷體" w:hAnsi="標楷體" w:hint="eastAsia"/>
          <w:sz w:val="36"/>
          <w:szCs w:val="36"/>
        </w:rPr>
        <w:t>」項下支應</w:t>
      </w:r>
      <w:r w:rsidR="00BC4A00" w:rsidRPr="00AF3FC6">
        <w:rPr>
          <w:rFonts w:ascii="標楷體" w:eastAsia="標楷體" w:hAnsi="標楷體" w:hint="eastAsia"/>
          <w:sz w:val="36"/>
          <w:szCs w:val="36"/>
        </w:rPr>
        <w:t>。</w:t>
      </w:r>
    </w:p>
    <w:p w:rsidR="000210B8" w:rsidRPr="00AF3FC6" w:rsidRDefault="000F4752" w:rsidP="001C3CA8">
      <w:pPr>
        <w:spacing w:line="560" w:lineRule="exact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玖</w:t>
      </w:r>
      <w:r w:rsidR="000210B8" w:rsidRPr="00AF3FC6">
        <w:rPr>
          <w:rFonts w:ascii="標楷體" w:eastAsia="標楷體" w:hAnsi="標楷體" w:hint="eastAsia"/>
          <w:sz w:val="36"/>
        </w:rPr>
        <w:t>、一般規定：</w:t>
      </w:r>
    </w:p>
    <w:p w:rsidR="00380FEB" w:rsidRPr="00B54C34" w:rsidRDefault="00380FEB" w:rsidP="001C3CA8">
      <w:pPr>
        <w:spacing w:line="560" w:lineRule="exact"/>
        <w:ind w:leftChars="150" w:left="1080" w:hangingChars="200" w:hanging="720"/>
        <w:jc w:val="both"/>
        <w:rPr>
          <w:rFonts w:ascii="標楷體" w:eastAsia="標楷體" w:hAnsi="標楷體" w:hint="eastAsia"/>
          <w:sz w:val="36"/>
        </w:rPr>
      </w:pPr>
      <w:r w:rsidRPr="00B54C34">
        <w:rPr>
          <w:rFonts w:ascii="標楷體" w:eastAsia="標楷體" w:hAnsi="標楷體" w:hint="eastAsia"/>
          <w:sz w:val="36"/>
        </w:rPr>
        <w:t>一、為擴大宣揚全民國防理念，</w:t>
      </w:r>
      <w:r w:rsidR="005B6F58" w:rsidRPr="00B54C34">
        <w:rPr>
          <w:rFonts w:ascii="標楷體" w:eastAsia="標楷體" w:hAnsi="標楷體" w:hint="eastAsia"/>
          <w:sz w:val="36"/>
        </w:rPr>
        <w:t>本活動</w:t>
      </w:r>
      <w:r w:rsidRPr="00B54C34">
        <w:rPr>
          <w:rFonts w:ascii="標楷體" w:eastAsia="標楷體" w:hAnsi="標楷體" w:hint="eastAsia"/>
          <w:sz w:val="36"/>
        </w:rPr>
        <w:t>各直轄市、縣（市）政府實施績效，</w:t>
      </w:r>
      <w:r w:rsidR="00BC264B" w:rsidRPr="00BC264B">
        <w:rPr>
          <w:rFonts w:ascii="標楷體" w:eastAsia="標楷體" w:hAnsi="標楷體" w:hint="eastAsia"/>
          <w:sz w:val="36"/>
        </w:rPr>
        <w:t>由精神動員方案主管機關（教育部）列入年度重點評鑑項目</w:t>
      </w:r>
      <w:r w:rsidRPr="00B54C34">
        <w:rPr>
          <w:rFonts w:ascii="標楷體" w:eastAsia="標楷體" w:hAnsi="標楷體" w:hint="eastAsia"/>
          <w:sz w:val="36"/>
          <w:szCs w:val="36"/>
        </w:rPr>
        <w:t>。</w:t>
      </w:r>
    </w:p>
    <w:p w:rsidR="00380FEB" w:rsidRPr="00B54C34" w:rsidRDefault="008327B8" w:rsidP="001C3CA8">
      <w:pPr>
        <w:spacing w:line="560" w:lineRule="exact"/>
        <w:ind w:leftChars="150" w:left="1080" w:hangingChars="200" w:hanging="720"/>
        <w:jc w:val="both"/>
        <w:rPr>
          <w:rFonts w:ascii="標楷體" w:eastAsia="標楷體" w:hAnsi="標楷體" w:hint="eastAsia"/>
          <w:color w:val="FF0000"/>
          <w:sz w:val="36"/>
        </w:rPr>
      </w:pPr>
      <w:r w:rsidRPr="00B54C34">
        <w:rPr>
          <w:rFonts w:ascii="標楷體" w:eastAsia="標楷體" w:hAnsi="標楷體"/>
          <w:sz w:val="36"/>
          <w:szCs w:val="36"/>
        </w:rPr>
        <w:t>二</w:t>
      </w:r>
      <w:r w:rsidR="00380FEB" w:rsidRPr="00B54C34">
        <w:rPr>
          <w:rFonts w:ascii="標楷體" w:eastAsia="標楷體" w:hAnsi="標楷體" w:hint="eastAsia"/>
          <w:sz w:val="36"/>
          <w:szCs w:val="36"/>
        </w:rPr>
        <w:t>、有關參與本活動之</w:t>
      </w:r>
      <w:r w:rsidR="00380FEB" w:rsidRPr="00B54C34">
        <w:rPr>
          <w:rFonts w:ascii="標楷體" w:eastAsia="標楷體" w:hAnsi="標楷體" w:hint="eastAsia"/>
          <w:sz w:val="36"/>
        </w:rPr>
        <w:t>個人資料</w:t>
      </w:r>
      <w:r w:rsidR="00380FEB" w:rsidRPr="00B54C34">
        <w:rPr>
          <w:rFonts w:ascii="標楷體" w:eastAsia="標楷體" w:hAnsi="標楷體" w:hint="eastAsia"/>
          <w:sz w:val="36"/>
          <w:szCs w:val="36"/>
        </w:rPr>
        <w:t>，如</w:t>
      </w:r>
      <w:r w:rsidR="00380FEB" w:rsidRPr="00B54C34">
        <w:rPr>
          <w:rFonts w:ascii="標楷體" w:eastAsia="標楷體" w:hAnsi="標楷體" w:hint="eastAsia"/>
          <w:sz w:val="36"/>
        </w:rPr>
        <w:t>涉及個人資料保護等事項者</w:t>
      </w:r>
      <w:r w:rsidR="00380FEB" w:rsidRPr="00B54C34">
        <w:rPr>
          <w:rFonts w:ascii="標楷體" w:eastAsia="標楷體" w:hAnsi="標楷體" w:hint="eastAsia"/>
          <w:sz w:val="36"/>
          <w:szCs w:val="36"/>
        </w:rPr>
        <w:t>，</w:t>
      </w:r>
      <w:r w:rsidR="00380FEB" w:rsidRPr="00B54C34">
        <w:rPr>
          <w:rFonts w:ascii="標楷體" w:eastAsia="標楷體" w:hAnsi="標楷體" w:hint="eastAsia"/>
          <w:sz w:val="36"/>
        </w:rPr>
        <w:t>依相關法令規定辦理</w:t>
      </w:r>
      <w:r w:rsidR="00380FEB" w:rsidRPr="00B54C34">
        <w:rPr>
          <w:rFonts w:ascii="標楷體" w:eastAsia="標楷體" w:hAnsi="標楷體" w:hint="eastAsia"/>
          <w:sz w:val="36"/>
          <w:szCs w:val="36"/>
        </w:rPr>
        <w:t>。</w:t>
      </w:r>
    </w:p>
    <w:p w:rsidR="00B17561" w:rsidRPr="00B54C34" w:rsidRDefault="008327B8" w:rsidP="001C3CA8">
      <w:pPr>
        <w:spacing w:line="560" w:lineRule="exact"/>
        <w:ind w:leftChars="150" w:left="1080" w:hangingChars="200" w:hanging="72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B54C34">
        <w:rPr>
          <w:rFonts w:ascii="標楷體" w:eastAsia="標楷體" w:hAnsi="標楷體" w:hint="eastAsia"/>
          <w:color w:val="000000"/>
          <w:sz w:val="36"/>
          <w:szCs w:val="36"/>
        </w:rPr>
        <w:t>三</w:t>
      </w:r>
      <w:r w:rsidR="00B17561" w:rsidRPr="00B54C34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="00E950AB" w:rsidRPr="00AF3FC6">
        <w:rPr>
          <w:rFonts w:ascii="標楷體" w:eastAsia="標楷體" w:hAnsi="標楷體" w:hint="eastAsia"/>
          <w:sz w:val="36"/>
          <w:szCs w:val="36"/>
        </w:rPr>
        <w:t>本案承辦人</w:t>
      </w:r>
      <w:r w:rsidR="0008315A">
        <w:rPr>
          <w:rFonts w:ascii="標楷體" w:eastAsia="標楷體" w:hAnsi="標楷體" w:hint="eastAsia"/>
          <w:sz w:val="36"/>
          <w:szCs w:val="36"/>
        </w:rPr>
        <w:t>：</w:t>
      </w:r>
      <w:r w:rsidR="00E950AB" w:rsidRPr="00AF3FC6">
        <w:rPr>
          <w:rFonts w:ascii="標楷體" w:eastAsia="標楷體" w:hAnsi="標楷體" w:hint="eastAsia"/>
          <w:sz w:val="36"/>
          <w:szCs w:val="36"/>
        </w:rPr>
        <w:t>國防部政治作戰局文宣心戰處</w:t>
      </w:r>
      <w:r w:rsidR="00E20E6C">
        <w:rPr>
          <w:rFonts w:ascii="標楷體" w:eastAsia="標楷體" w:hAnsi="標楷體" w:hint="eastAsia"/>
          <w:sz w:val="36"/>
          <w:szCs w:val="36"/>
        </w:rPr>
        <w:t>呂威毅上尉</w:t>
      </w:r>
      <w:r w:rsidR="00E950AB" w:rsidRPr="00AF3FC6">
        <w:rPr>
          <w:rFonts w:ascii="標楷體" w:eastAsia="標楷體" w:hAnsi="標楷體" w:hint="eastAsia"/>
          <w:sz w:val="36"/>
          <w:szCs w:val="36"/>
        </w:rPr>
        <w:t>，軍用電話：</w:t>
      </w:r>
      <w:r w:rsidR="00E20E6C">
        <w:rPr>
          <w:rFonts w:ascii="標楷體" w:eastAsia="標楷體" w:hAnsi="標楷體" w:hint="eastAsia"/>
          <w:sz w:val="36"/>
          <w:szCs w:val="36"/>
        </w:rPr>
        <w:t>636613</w:t>
      </w:r>
      <w:r w:rsidR="00E950AB" w:rsidRPr="00AF3FC6">
        <w:rPr>
          <w:rFonts w:ascii="標楷體" w:eastAsia="標楷體" w:hAnsi="標楷體" w:hint="eastAsia"/>
          <w:sz w:val="36"/>
          <w:szCs w:val="36"/>
        </w:rPr>
        <w:t>、自動線：（02）</w:t>
      </w:r>
      <w:r w:rsidR="00B87395">
        <w:rPr>
          <w:rFonts w:ascii="標楷體" w:eastAsia="標楷體" w:hAnsi="標楷體" w:hint="eastAsia"/>
          <w:sz w:val="36"/>
          <w:szCs w:val="36"/>
        </w:rPr>
        <w:t>23116117轉636613</w:t>
      </w:r>
      <w:r w:rsidR="00E950AB" w:rsidRPr="00AF3FC6">
        <w:rPr>
          <w:rFonts w:ascii="標楷體" w:eastAsia="標楷體" w:hAnsi="標楷體" w:hint="eastAsia"/>
          <w:sz w:val="36"/>
          <w:szCs w:val="36"/>
        </w:rPr>
        <w:t>。</w:t>
      </w:r>
    </w:p>
    <w:p w:rsidR="008327B8" w:rsidRPr="00B54C34" w:rsidRDefault="008327B8" w:rsidP="001C3CA8">
      <w:pPr>
        <w:spacing w:line="560" w:lineRule="exact"/>
        <w:ind w:leftChars="150" w:left="1080" w:hangingChars="200" w:hanging="72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B54C34">
        <w:rPr>
          <w:rFonts w:ascii="標楷體" w:eastAsia="標楷體" w:hAnsi="標楷體" w:hint="eastAsia"/>
          <w:color w:val="000000"/>
          <w:sz w:val="36"/>
          <w:szCs w:val="36"/>
        </w:rPr>
        <w:t>四、</w:t>
      </w:r>
      <w:r w:rsidR="00E950AB" w:rsidRPr="00732C87">
        <w:rPr>
          <w:rFonts w:ascii="標楷體" w:eastAsia="標楷體" w:hAnsi="標楷體" w:hint="eastAsia"/>
          <w:sz w:val="36"/>
          <w:szCs w:val="36"/>
        </w:rPr>
        <w:t>本計畫如有未盡事宜，另令補充之。</w:t>
      </w:r>
    </w:p>
    <w:p w:rsidR="00114D8A" w:rsidRDefault="00B17561" w:rsidP="00556A22">
      <w:pPr>
        <w:pStyle w:val="3"/>
        <w:spacing w:line="520" w:lineRule="exact"/>
        <w:ind w:left="2016" w:hanging="2016"/>
        <w:rPr>
          <w:rFonts w:hAnsi="標楷體" w:hint="eastAsia"/>
          <w:color w:val="000000"/>
          <w:szCs w:val="36"/>
        </w:rPr>
      </w:pPr>
      <w:r w:rsidRPr="00BC4A00">
        <w:rPr>
          <w:rFonts w:hAnsi="標楷體"/>
          <w:color w:val="000000"/>
        </w:rPr>
        <w:br w:type="page"/>
      </w:r>
      <w:r w:rsidR="00BC4A00" w:rsidRPr="002E390F">
        <w:rPr>
          <w:rFonts w:hAnsi="標楷體" w:hint="eastAsia"/>
          <w:color w:val="000000"/>
          <w:szCs w:val="36"/>
        </w:rPr>
        <w:lastRenderedPageBreak/>
        <w:t>附</w:t>
      </w:r>
      <w:r w:rsidR="00581086">
        <w:rPr>
          <w:rFonts w:hAnsi="標楷體" w:hint="eastAsia"/>
          <w:color w:val="000000"/>
          <w:szCs w:val="36"/>
        </w:rPr>
        <w:t>件</w:t>
      </w:r>
      <w:r w:rsidR="00556A22">
        <w:rPr>
          <w:rFonts w:hAnsi="標楷體" w:hint="eastAsia"/>
          <w:color w:val="000000"/>
          <w:szCs w:val="36"/>
        </w:rPr>
        <w:t>1</w:t>
      </w:r>
    </w:p>
    <w:p w:rsidR="004C6C6A" w:rsidRPr="00BC4A00" w:rsidRDefault="004C6C6A" w:rsidP="00876A32">
      <w:pPr>
        <w:pStyle w:val="3"/>
        <w:ind w:left="2016" w:hanging="2016"/>
        <w:jc w:val="distribute"/>
        <w:rPr>
          <w:rFonts w:hAnsi="標楷體"/>
          <w:b/>
          <w:color w:val="000000"/>
        </w:rPr>
      </w:pPr>
      <w:r>
        <w:rPr>
          <w:rFonts w:hAnsi="標楷體" w:hint="eastAsia"/>
          <w:b/>
          <w:color w:val="000000"/>
        </w:rPr>
        <w:t>民國106</w:t>
      </w:r>
      <w:r w:rsidRPr="00BC4A00">
        <w:rPr>
          <w:rFonts w:hAnsi="標楷體" w:hint="eastAsia"/>
          <w:b/>
          <w:color w:val="000000"/>
        </w:rPr>
        <w:t>年全民國防網際網路有獎徵答活動參加辦法</w:t>
      </w:r>
    </w:p>
    <w:p w:rsidR="004C6C6A" w:rsidRPr="00AF3FC6" w:rsidRDefault="004C6C6A" w:rsidP="00876A32">
      <w:pPr>
        <w:spacing w:line="500" w:lineRule="exact"/>
        <w:ind w:left="720" w:hangingChars="200" w:hanging="720"/>
        <w:jc w:val="both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一、活動時間自民國</w:t>
      </w:r>
      <w:r>
        <w:rPr>
          <w:rFonts w:ascii="標楷體" w:eastAsia="標楷體" w:hAnsi="標楷體" w:hint="eastAsia"/>
          <w:sz w:val="36"/>
        </w:rPr>
        <w:t>106</w:t>
      </w:r>
      <w:r w:rsidRPr="00AF3FC6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</w:rPr>
        <w:t>10</w:t>
      </w:r>
      <w:r w:rsidRPr="00AF3FC6">
        <w:rPr>
          <w:rFonts w:ascii="標楷體" w:eastAsia="標楷體" w:hAnsi="標楷體" w:hint="eastAsia"/>
          <w:sz w:val="36"/>
        </w:rPr>
        <w:t>月</w:t>
      </w:r>
      <w:r>
        <w:rPr>
          <w:rFonts w:ascii="標楷體" w:eastAsia="標楷體" w:hAnsi="標楷體" w:hint="eastAsia"/>
          <w:sz w:val="36"/>
        </w:rPr>
        <w:t>2</w:t>
      </w:r>
      <w:r w:rsidRPr="00AF3FC6">
        <w:rPr>
          <w:rFonts w:ascii="標楷體" w:eastAsia="標楷體" w:hAnsi="標楷體" w:hint="eastAsia"/>
          <w:sz w:val="36"/>
        </w:rPr>
        <w:t>日</w:t>
      </w:r>
      <w:r>
        <w:rPr>
          <w:rFonts w:ascii="標楷體" w:eastAsia="標楷體" w:hAnsi="標楷體" w:hint="eastAsia"/>
          <w:sz w:val="36"/>
        </w:rPr>
        <w:t>(星期一)</w:t>
      </w:r>
      <w:r w:rsidRPr="00AF3FC6">
        <w:rPr>
          <w:rFonts w:ascii="標楷體" w:eastAsia="標楷體" w:hAnsi="標楷體" w:hint="eastAsia"/>
          <w:sz w:val="36"/>
        </w:rPr>
        <w:t>08時至10月</w:t>
      </w:r>
      <w:r>
        <w:rPr>
          <w:rFonts w:ascii="標楷體" w:eastAsia="標楷體" w:hAnsi="標楷體" w:hint="eastAsia"/>
          <w:sz w:val="36"/>
        </w:rPr>
        <w:t>31</w:t>
      </w:r>
      <w:r w:rsidRPr="00AF3FC6">
        <w:rPr>
          <w:rFonts w:ascii="標楷體" w:eastAsia="標楷體" w:hAnsi="標楷體" w:hint="eastAsia"/>
          <w:sz w:val="36"/>
        </w:rPr>
        <w:t>日</w:t>
      </w:r>
      <w:r>
        <w:rPr>
          <w:rFonts w:ascii="標楷體" w:eastAsia="標楷體" w:hAnsi="標楷體" w:hint="eastAsia"/>
          <w:sz w:val="36"/>
        </w:rPr>
        <w:t>(星期二)</w:t>
      </w:r>
      <w:r w:rsidRPr="00AF3FC6">
        <w:rPr>
          <w:rFonts w:ascii="標楷體" w:eastAsia="標楷體" w:hAnsi="標楷體" w:hint="eastAsia"/>
          <w:sz w:val="36"/>
        </w:rPr>
        <w:t>17時止，請參加者進入國防部官網（</w:t>
      </w:r>
      <w:hyperlink r:id="rId8" w:history="1">
        <w:r w:rsidRPr="00AF3FC6">
          <w:rPr>
            <w:rStyle w:val="aa"/>
            <w:rFonts w:ascii="標楷體" w:eastAsia="標楷體" w:hAnsi="標楷體"/>
            <w:sz w:val="36"/>
          </w:rPr>
          <w:t>www.mnd.gov.tw</w:t>
        </w:r>
      </w:hyperlink>
      <w:r w:rsidRPr="00AF3FC6">
        <w:rPr>
          <w:rFonts w:ascii="標楷體" w:eastAsia="標楷體" w:hAnsi="標楷體"/>
          <w:sz w:val="36"/>
        </w:rPr>
        <w:t>）</w:t>
      </w:r>
      <w:r w:rsidRPr="00AF3FC6">
        <w:rPr>
          <w:rFonts w:ascii="標楷體" w:eastAsia="標楷體" w:hAnsi="標楷體" w:hint="eastAsia"/>
          <w:sz w:val="36"/>
        </w:rPr>
        <w:t>點選「全民國防有獎徵答」圖示（Banner），依照電腦動畫遊戲方式指引作答，電腦將隨機篩選題目</w:t>
      </w:r>
      <w:r>
        <w:rPr>
          <w:rFonts w:ascii="標楷體" w:eastAsia="標楷體" w:hAnsi="標楷體" w:hint="eastAsia"/>
          <w:sz w:val="36"/>
        </w:rPr>
        <w:t>，答對者可進行下一題，答錯者，該題</w:t>
      </w:r>
      <w:r w:rsidRPr="00AF3FC6">
        <w:rPr>
          <w:rFonts w:ascii="標楷體" w:eastAsia="標楷體" w:hAnsi="標楷體" w:hint="eastAsia"/>
          <w:sz w:val="36"/>
        </w:rPr>
        <w:t>將</w:t>
      </w:r>
      <w:r>
        <w:rPr>
          <w:rFonts w:ascii="標楷體" w:eastAsia="標楷體" w:hAnsi="標楷體" w:hint="eastAsia"/>
          <w:sz w:val="36"/>
        </w:rPr>
        <w:t>重新作答</w:t>
      </w:r>
      <w:r w:rsidRPr="00AF3FC6">
        <w:rPr>
          <w:rFonts w:ascii="標楷體" w:eastAsia="標楷體" w:hAnsi="標楷體" w:hint="eastAsia"/>
          <w:sz w:val="36"/>
        </w:rPr>
        <w:t>，全數答對者，得在網站上留下個人基本資料與聯繫方式，參加抽獎活動。</w:t>
      </w:r>
    </w:p>
    <w:p w:rsidR="004C6C6A" w:rsidRPr="00AF3FC6" w:rsidRDefault="004C6C6A" w:rsidP="00876A32">
      <w:pPr>
        <w:spacing w:line="500" w:lineRule="exact"/>
        <w:ind w:left="720" w:hangingChars="200" w:hanging="720"/>
        <w:jc w:val="both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二、參加活動者應提供真實姓名、身分證字號、地址、電話及年齡層等資料</w:t>
      </w:r>
      <w:r>
        <w:rPr>
          <w:rFonts w:ascii="標楷體" w:eastAsia="標楷體" w:hAnsi="標楷體" w:hint="eastAsia"/>
          <w:sz w:val="36"/>
        </w:rPr>
        <w:t>(可重覆作答)</w:t>
      </w:r>
      <w:r w:rsidRPr="00AF3FC6">
        <w:rPr>
          <w:rFonts w:ascii="標楷體" w:eastAsia="標楷體" w:hAnsi="標楷體" w:hint="eastAsia"/>
          <w:sz w:val="36"/>
        </w:rPr>
        <w:t>，以作為主辦單位辦理抽獎、聯繫、寄發得獎人獎品及申報所得扣繳憑單之用；且無偽、冒用他人個人資料情事。參與本活動之個人資料，如涉及個人資料保護等事項者，由國防部依相關法令規定辦理。</w:t>
      </w:r>
    </w:p>
    <w:p w:rsidR="004C6C6A" w:rsidRDefault="004C6C6A" w:rsidP="00876A32">
      <w:pPr>
        <w:spacing w:line="500" w:lineRule="exact"/>
        <w:jc w:val="both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三、獎項：計有「</w:t>
      </w:r>
      <w:r w:rsidR="00EB0F17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MAC筆記型電腦</w:t>
      </w:r>
      <w:r w:rsidRPr="00AF3FC6">
        <w:rPr>
          <w:rFonts w:ascii="標楷體" w:eastAsia="標楷體" w:hAnsi="標楷體" w:hint="eastAsia"/>
          <w:sz w:val="36"/>
        </w:rPr>
        <w:t>」等</w:t>
      </w:r>
      <w:r>
        <w:rPr>
          <w:rFonts w:ascii="標楷體" w:eastAsia="標楷體" w:hAnsi="標楷體" w:hint="eastAsia"/>
          <w:sz w:val="36"/>
        </w:rPr>
        <w:t>11</w:t>
      </w:r>
      <w:r w:rsidRPr="00AF3FC6">
        <w:rPr>
          <w:rFonts w:ascii="標楷體" w:eastAsia="標楷體" w:hAnsi="標楷體" w:hint="eastAsia"/>
          <w:sz w:val="36"/>
        </w:rPr>
        <w:t>項</w:t>
      </w:r>
      <w:r>
        <w:rPr>
          <w:rFonts w:ascii="標楷體" w:eastAsia="標楷體" w:hAnsi="標楷體" w:hint="eastAsia"/>
          <w:sz w:val="36"/>
        </w:rPr>
        <w:t>1,000 名</w:t>
      </w:r>
      <w:r w:rsidRPr="00AF3FC6">
        <w:rPr>
          <w:rFonts w:ascii="標楷體" w:eastAsia="標楷體" w:hAnsi="標楷體" w:hint="eastAsia"/>
          <w:sz w:val="36"/>
        </w:rPr>
        <w:t>。</w:t>
      </w:r>
    </w:p>
    <w:p w:rsidR="004C6C6A" w:rsidRPr="00AF3FC6" w:rsidRDefault="004C6C6A" w:rsidP="00876A32">
      <w:pPr>
        <w:spacing w:line="500" w:lineRule="exact"/>
        <w:ind w:left="2124" w:hangingChars="590" w:hanging="2124"/>
        <w:jc w:val="both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（一）頭獎：1名，得「</w:t>
      </w:r>
      <w:r>
        <w:rPr>
          <w:rFonts w:ascii="標楷體" w:eastAsia="標楷體" w:hAnsi="標楷體" w:hint="eastAsia"/>
          <w:sz w:val="36"/>
        </w:rPr>
        <w:t>15吋MAC筆記型電腦</w:t>
      </w:r>
      <w:r w:rsidRPr="00AF3FC6">
        <w:rPr>
          <w:rFonts w:ascii="標楷體" w:eastAsia="標楷體" w:hAnsi="標楷體" w:hint="eastAsia"/>
          <w:sz w:val="36"/>
        </w:rPr>
        <w:t>」乙</w:t>
      </w:r>
      <w:r>
        <w:rPr>
          <w:rFonts w:ascii="標楷體" w:eastAsia="標楷體" w:hAnsi="標楷體" w:hint="eastAsia"/>
          <w:sz w:val="36"/>
        </w:rPr>
        <w:t>台</w:t>
      </w:r>
      <w:r w:rsidRPr="00AF3FC6">
        <w:rPr>
          <w:rFonts w:ascii="標楷體" w:eastAsia="標楷體" w:hAnsi="標楷體" w:hint="eastAsia"/>
          <w:sz w:val="36"/>
        </w:rPr>
        <w:t>。</w:t>
      </w:r>
    </w:p>
    <w:p w:rsidR="004C6C6A" w:rsidRPr="00AF3FC6" w:rsidRDefault="004C6C6A" w:rsidP="00876A32">
      <w:pPr>
        <w:spacing w:line="500" w:lineRule="exact"/>
        <w:ind w:left="2124" w:hangingChars="590" w:hanging="2124"/>
        <w:jc w:val="both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（二）貳獎：3名，各得「</w:t>
      </w:r>
      <w:r>
        <w:rPr>
          <w:rFonts w:ascii="標楷體" w:eastAsia="標楷體" w:hAnsi="標楷體" w:hint="eastAsia"/>
          <w:sz w:val="36"/>
        </w:rPr>
        <w:t>IPhone 7 PLUS智慧型手機</w:t>
      </w:r>
      <w:r w:rsidRPr="00AF3FC6">
        <w:rPr>
          <w:rFonts w:ascii="標楷體" w:eastAsia="標楷體" w:hAnsi="標楷體" w:hint="eastAsia"/>
          <w:sz w:val="36"/>
        </w:rPr>
        <w:t>」乙</w:t>
      </w:r>
      <w:r>
        <w:rPr>
          <w:rFonts w:ascii="標楷體" w:eastAsia="標楷體" w:hAnsi="標楷體" w:hint="eastAsia"/>
          <w:sz w:val="36"/>
        </w:rPr>
        <w:t>台</w:t>
      </w:r>
      <w:r w:rsidRPr="00AF3FC6">
        <w:rPr>
          <w:rFonts w:ascii="標楷體" w:eastAsia="標楷體" w:hAnsi="標楷體" w:hint="eastAsia"/>
          <w:sz w:val="36"/>
        </w:rPr>
        <w:t>。</w:t>
      </w:r>
    </w:p>
    <w:p w:rsidR="004C6C6A" w:rsidRPr="00AF3FC6" w:rsidRDefault="004C6C6A" w:rsidP="00876A32">
      <w:pPr>
        <w:spacing w:line="500" w:lineRule="exact"/>
        <w:ind w:left="2124" w:hangingChars="590" w:hanging="2124"/>
        <w:jc w:val="both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（三）參獎：4名，各得「</w:t>
      </w:r>
      <w:r>
        <w:rPr>
          <w:rFonts w:ascii="標楷體" w:eastAsia="標楷體" w:hAnsi="標楷體" w:hint="eastAsia"/>
          <w:sz w:val="36"/>
        </w:rPr>
        <w:t>SONY數位彩色單眼相機</w:t>
      </w:r>
      <w:r w:rsidRPr="00AF3FC6">
        <w:rPr>
          <w:rFonts w:ascii="標楷體" w:eastAsia="標楷體" w:hAnsi="標楷體" w:hint="eastAsia"/>
          <w:sz w:val="36"/>
        </w:rPr>
        <w:t>」乙</w:t>
      </w:r>
      <w:r>
        <w:rPr>
          <w:rFonts w:ascii="標楷體" w:eastAsia="標楷體" w:hAnsi="標楷體" w:hint="eastAsia"/>
          <w:sz w:val="36"/>
        </w:rPr>
        <w:t>台</w:t>
      </w:r>
      <w:r w:rsidRPr="00AF3FC6">
        <w:rPr>
          <w:rFonts w:ascii="標楷體" w:eastAsia="標楷體" w:hAnsi="標楷體" w:hint="eastAsia"/>
          <w:sz w:val="36"/>
        </w:rPr>
        <w:t>。</w:t>
      </w:r>
    </w:p>
    <w:p w:rsidR="004C6C6A" w:rsidRPr="00AF3FC6" w:rsidRDefault="004C6C6A" w:rsidP="00876A32">
      <w:pPr>
        <w:spacing w:line="500" w:lineRule="exact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（四）肆獎：5名，各得「</w:t>
      </w:r>
      <w:r>
        <w:rPr>
          <w:rFonts w:ascii="標楷體" w:eastAsia="標楷體" w:hAnsi="標楷體" w:hint="eastAsia"/>
          <w:sz w:val="36"/>
        </w:rPr>
        <w:t>GoPro運動攝影機</w:t>
      </w:r>
      <w:r w:rsidRPr="00AF3FC6">
        <w:rPr>
          <w:rFonts w:ascii="標楷體" w:eastAsia="標楷體" w:hAnsi="標楷體" w:hint="eastAsia"/>
          <w:sz w:val="36"/>
        </w:rPr>
        <w:t>」乙</w:t>
      </w:r>
      <w:r>
        <w:rPr>
          <w:rFonts w:ascii="標楷體" w:eastAsia="標楷體" w:hAnsi="標楷體" w:hint="eastAsia"/>
          <w:sz w:val="36"/>
        </w:rPr>
        <w:t>台</w:t>
      </w:r>
      <w:r w:rsidRPr="00AF3FC6">
        <w:rPr>
          <w:rFonts w:ascii="標楷體" w:eastAsia="標楷體" w:hAnsi="標楷體" w:hint="eastAsia"/>
          <w:sz w:val="36"/>
        </w:rPr>
        <w:t>。</w:t>
      </w:r>
    </w:p>
    <w:p w:rsidR="004C6C6A" w:rsidRPr="00AF3FC6" w:rsidRDefault="004C6C6A" w:rsidP="00876A32">
      <w:pPr>
        <w:spacing w:line="500" w:lineRule="exact"/>
        <w:ind w:left="1984" w:hangingChars="551" w:hanging="1984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（五）伍獎：7名，各得「</w:t>
      </w:r>
      <w:r>
        <w:rPr>
          <w:rFonts w:ascii="標楷體" w:eastAsia="標楷體" w:hAnsi="標楷體" w:hint="eastAsia"/>
          <w:sz w:val="36"/>
        </w:rPr>
        <w:t>GARMIN智慧健身心律手環</w:t>
      </w:r>
      <w:r w:rsidRPr="00AF3FC6">
        <w:rPr>
          <w:rFonts w:ascii="標楷體" w:eastAsia="標楷體" w:hAnsi="標楷體" w:hint="eastAsia"/>
          <w:sz w:val="36"/>
        </w:rPr>
        <w:t>」乙</w:t>
      </w:r>
      <w:r>
        <w:rPr>
          <w:rFonts w:ascii="標楷體" w:eastAsia="標楷體" w:hAnsi="標楷體" w:hint="eastAsia"/>
          <w:sz w:val="36"/>
        </w:rPr>
        <w:t>支</w:t>
      </w:r>
      <w:r w:rsidRPr="00AF3FC6">
        <w:rPr>
          <w:rFonts w:ascii="標楷體" w:eastAsia="標楷體" w:hAnsi="標楷體" w:hint="eastAsia"/>
          <w:sz w:val="36"/>
        </w:rPr>
        <w:t>。</w:t>
      </w:r>
    </w:p>
    <w:p w:rsidR="004C6C6A" w:rsidRDefault="004C6C6A" w:rsidP="00876A32">
      <w:pPr>
        <w:spacing w:line="500" w:lineRule="exact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（六）陸獎：</w:t>
      </w:r>
      <w:r>
        <w:rPr>
          <w:rFonts w:ascii="標楷體" w:eastAsia="標楷體" w:hAnsi="標楷體" w:hint="eastAsia"/>
          <w:sz w:val="36"/>
        </w:rPr>
        <w:t>30</w:t>
      </w:r>
      <w:r w:rsidRPr="00AF3FC6">
        <w:rPr>
          <w:rFonts w:ascii="標楷體" w:eastAsia="標楷體" w:hAnsi="標楷體" w:hint="eastAsia"/>
          <w:sz w:val="36"/>
        </w:rPr>
        <w:t>名，各得「</w:t>
      </w:r>
      <w:r>
        <w:rPr>
          <w:rFonts w:ascii="標楷體" w:eastAsia="標楷體" w:hAnsi="標楷體" w:hint="eastAsia"/>
          <w:sz w:val="36"/>
        </w:rPr>
        <w:t>夏慕尼鐵板燒餐</w:t>
      </w:r>
      <w:r w:rsidRPr="00AF3FC6">
        <w:rPr>
          <w:rFonts w:ascii="標楷體" w:eastAsia="標楷體" w:hAnsi="標楷體" w:hint="eastAsia"/>
          <w:sz w:val="36"/>
        </w:rPr>
        <w:t>券」</w:t>
      </w:r>
      <w:r>
        <w:rPr>
          <w:rFonts w:ascii="標楷體" w:eastAsia="標楷體" w:hAnsi="標楷體" w:hint="eastAsia"/>
          <w:sz w:val="36"/>
        </w:rPr>
        <w:t>兩張</w:t>
      </w:r>
      <w:r w:rsidRPr="00AF3FC6">
        <w:rPr>
          <w:rFonts w:ascii="標楷體" w:eastAsia="標楷體" w:hAnsi="標楷體" w:hint="eastAsia"/>
          <w:sz w:val="36"/>
        </w:rPr>
        <w:t>。</w:t>
      </w:r>
    </w:p>
    <w:p w:rsidR="004C6C6A" w:rsidRPr="00AF3FC6" w:rsidRDefault="004C6C6A" w:rsidP="00876A32">
      <w:pPr>
        <w:spacing w:line="500" w:lineRule="exact"/>
        <w:ind w:left="2124" w:hangingChars="590" w:hanging="2124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（</w:t>
      </w:r>
      <w:r>
        <w:rPr>
          <w:rFonts w:ascii="標楷體" w:eastAsia="標楷體" w:hAnsi="標楷體" w:hint="eastAsia"/>
          <w:sz w:val="36"/>
        </w:rPr>
        <w:t>七）柒</w:t>
      </w:r>
      <w:r w:rsidRPr="00AF3FC6">
        <w:rPr>
          <w:rFonts w:ascii="標楷體" w:eastAsia="標楷體" w:hAnsi="標楷體" w:hint="eastAsia"/>
          <w:sz w:val="36"/>
        </w:rPr>
        <w:t>獎：</w:t>
      </w:r>
      <w:r>
        <w:rPr>
          <w:rFonts w:ascii="標楷體" w:eastAsia="標楷體" w:hAnsi="標楷體" w:hint="eastAsia"/>
          <w:sz w:val="36"/>
        </w:rPr>
        <w:t>50</w:t>
      </w:r>
      <w:r w:rsidRPr="00AF3FC6">
        <w:rPr>
          <w:rFonts w:ascii="標楷體" w:eastAsia="標楷體" w:hAnsi="標楷體" w:hint="eastAsia"/>
          <w:sz w:val="36"/>
        </w:rPr>
        <w:t>名，各得「</w:t>
      </w:r>
      <w:r>
        <w:rPr>
          <w:rFonts w:ascii="標楷體" w:eastAsia="標楷體" w:hAnsi="標楷體" w:hint="eastAsia"/>
          <w:sz w:val="36"/>
        </w:rPr>
        <w:t>藝奇新日本料理餐</w:t>
      </w:r>
      <w:r w:rsidRPr="00AF3FC6">
        <w:rPr>
          <w:rFonts w:ascii="標楷體" w:eastAsia="標楷體" w:hAnsi="標楷體" w:hint="eastAsia"/>
          <w:sz w:val="36"/>
        </w:rPr>
        <w:t>券」</w:t>
      </w:r>
      <w:r>
        <w:rPr>
          <w:rFonts w:ascii="標楷體" w:eastAsia="標楷體" w:hAnsi="標楷體" w:hint="eastAsia"/>
          <w:sz w:val="36"/>
        </w:rPr>
        <w:t>兩張</w:t>
      </w:r>
      <w:r w:rsidRPr="00AF3FC6">
        <w:rPr>
          <w:rFonts w:ascii="標楷體" w:eastAsia="標楷體" w:hAnsi="標楷體" w:hint="eastAsia"/>
          <w:sz w:val="36"/>
        </w:rPr>
        <w:t>。</w:t>
      </w:r>
    </w:p>
    <w:p w:rsidR="004C6C6A" w:rsidRDefault="004C6C6A" w:rsidP="00876A32">
      <w:pPr>
        <w:spacing w:line="500" w:lineRule="exact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（</w:t>
      </w:r>
      <w:r>
        <w:rPr>
          <w:rFonts w:ascii="標楷體" w:eastAsia="標楷體" w:hAnsi="標楷體" w:hint="eastAsia"/>
          <w:sz w:val="36"/>
        </w:rPr>
        <w:t>八）捌獎</w:t>
      </w:r>
      <w:r w:rsidRPr="00AF3FC6">
        <w:rPr>
          <w:rFonts w:ascii="標楷體" w:eastAsia="標楷體" w:hAnsi="標楷體" w:hint="eastAsia"/>
          <w:sz w:val="36"/>
        </w:rPr>
        <w:t>：</w:t>
      </w:r>
      <w:r>
        <w:rPr>
          <w:rFonts w:ascii="標楷體" w:eastAsia="標楷體" w:hAnsi="標楷體" w:hint="eastAsia"/>
          <w:sz w:val="36"/>
        </w:rPr>
        <w:t>100</w:t>
      </w:r>
      <w:r w:rsidRPr="00AF3FC6">
        <w:rPr>
          <w:rFonts w:ascii="標楷體" w:eastAsia="標楷體" w:hAnsi="標楷體" w:hint="eastAsia"/>
          <w:sz w:val="36"/>
        </w:rPr>
        <w:t>名，各得「</w:t>
      </w:r>
      <w:r>
        <w:rPr>
          <w:rFonts w:ascii="標楷體" w:eastAsia="標楷體" w:hAnsi="標楷體" w:hint="eastAsia"/>
          <w:sz w:val="36"/>
        </w:rPr>
        <w:t>威秀影城電影</w:t>
      </w:r>
      <w:r w:rsidRPr="00AF3FC6">
        <w:rPr>
          <w:rFonts w:ascii="標楷體" w:eastAsia="標楷體" w:hAnsi="標楷體" w:hint="eastAsia"/>
          <w:sz w:val="36"/>
        </w:rPr>
        <w:t>券」</w:t>
      </w:r>
      <w:r>
        <w:rPr>
          <w:rFonts w:ascii="標楷體" w:eastAsia="標楷體" w:hAnsi="標楷體" w:hint="eastAsia"/>
          <w:sz w:val="36"/>
        </w:rPr>
        <w:t>兩張。</w:t>
      </w:r>
    </w:p>
    <w:p w:rsidR="004C6C6A" w:rsidRDefault="004C6C6A" w:rsidP="00876A32">
      <w:pPr>
        <w:spacing w:line="500" w:lineRule="exact"/>
        <w:ind w:left="2124" w:hangingChars="590" w:hanging="2124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（</w:t>
      </w:r>
      <w:r>
        <w:rPr>
          <w:rFonts w:ascii="標楷體" w:eastAsia="標楷體" w:hAnsi="標楷體" w:hint="eastAsia"/>
          <w:sz w:val="36"/>
        </w:rPr>
        <w:t>九</w:t>
      </w:r>
      <w:r w:rsidRPr="00AF3FC6">
        <w:rPr>
          <w:rFonts w:ascii="標楷體" w:eastAsia="標楷體" w:hAnsi="標楷體" w:hint="eastAsia"/>
          <w:sz w:val="36"/>
        </w:rPr>
        <w:t>）</w:t>
      </w:r>
      <w:r>
        <w:rPr>
          <w:rFonts w:ascii="標楷體" w:eastAsia="標楷體" w:hAnsi="標楷體" w:hint="eastAsia"/>
          <w:sz w:val="36"/>
        </w:rPr>
        <w:t>玖獎：350</w:t>
      </w:r>
      <w:r w:rsidRPr="00AF3FC6">
        <w:rPr>
          <w:rFonts w:ascii="標楷體" w:eastAsia="標楷體" w:hAnsi="標楷體" w:hint="eastAsia"/>
          <w:sz w:val="36"/>
        </w:rPr>
        <w:t>名，各得「</w:t>
      </w:r>
      <w:r>
        <w:rPr>
          <w:rFonts w:ascii="標楷體" w:eastAsia="標楷體" w:hAnsi="標楷體" w:hint="eastAsia"/>
          <w:sz w:val="36"/>
        </w:rPr>
        <w:t>萊爾富便利商店禮券500元</w:t>
      </w:r>
      <w:r w:rsidRPr="00AF3FC6">
        <w:rPr>
          <w:rFonts w:ascii="標楷體" w:eastAsia="標楷體" w:hAnsi="標楷體" w:hint="eastAsia"/>
          <w:sz w:val="36"/>
        </w:rPr>
        <w:t>」。</w:t>
      </w:r>
    </w:p>
    <w:p w:rsidR="004C6C6A" w:rsidRDefault="004C6C6A" w:rsidP="00876A32">
      <w:pPr>
        <w:spacing w:line="500" w:lineRule="exact"/>
        <w:ind w:left="2124" w:hangingChars="590" w:hanging="2124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（</w:t>
      </w:r>
      <w:r>
        <w:rPr>
          <w:rFonts w:ascii="標楷體" w:eastAsia="標楷體" w:hAnsi="標楷體" w:hint="eastAsia"/>
          <w:sz w:val="36"/>
        </w:rPr>
        <w:t>十</w:t>
      </w:r>
      <w:r w:rsidRPr="00AF3FC6">
        <w:rPr>
          <w:rFonts w:ascii="標楷體" w:eastAsia="標楷體" w:hAnsi="標楷體" w:hint="eastAsia"/>
          <w:sz w:val="36"/>
        </w:rPr>
        <w:t>）</w:t>
      </w:r>
      <w:r>
        <w:rPr>
          <w:rFonts w:ascii="標楷體" w:eastAsia="標楷體" w:hAnsi="標楷體" w:hint="eastAsia"/>
          <w:sz w:val="36"/>
        </w:rPr>
        <w:t>拾獎：200</w:t>
      </w:r>
      <w:r w:rsidRPr="00AF3FC6">
        <w:rPr>
          <w:rFonts w:ascii="標楷體" w:eastAsia="標楷體" w:hAnsi="標楷體" w:hint="eastAsia"/>
          <w:sz w:val="36"/>
        </w:rPr>
        <w:t>名，</w:t>
      </w:r>
      <w:r>
        <w:rPr>
          <w:rFonts w:ascii="標楷體" w:eastAsia="標楷體" w:hAnsi="標楷體" w:hint="eastAsia"/>
          <w:sz w:val="36"/>
        </w:rPr>
        <w:t>IDF飛官公仔100名、經國號頭盔存錢筒100名共計200名。</w:t>
      </w:r>
    </w:p>
    <w:p w:rsidR="004C6C6A" w:rsidRDefault="004C6C6A" w:rsidP="00876A32">
      <w:pPr>
        <w:spacing w:line="500" w:lineRule="exact"/>
        <w:ind w:left="2833" w:hangingChars="787" w:hanging="2833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lastRenderedPageBreak/>
        <w:t>（</w:t>
      </w:r>
      <w:r>
        <w:rPr>
          <w:rFonts w:ascii="標楷體" w:eastAsia="標楷體" w:hAnsi="標楷體" w:hint="eastAsia"/>
          <w:sz w:val="36"/>
        </w:rPr>
        <w:t>十一</w:t>
      </w:r>
      <w:r w:rsidRPr="00AF3FC6">
        <w:rPr>
          <w:rFonts w:ascii="標楷體" w:eastAsia="標楷體" w:hAnsi="標楷體" w:hint="eastAsia"/>
          <w:sz w:val="36"/>
        </w:rPr>
        <w:t>）</w:t>
      </w:r>
      <w:r>
        <w:rPr>
          <w:rFonts w:ascii="標楷體" w:eastAsia="標楷體" w:hAnsi="標楷體" w:hint="eastAsia"/>
          <w:sz w:val="36"/>
        </w:rPr>
        <w:t>拾壹獎：250</w:t>
      </w:r>
      <w:r w:rsidRPr="00AF3FC6">
        <w:rPr>
          <w:rFonts w:ascii="標楷體" w:eastAsia="標楷體" w:hAnsi="標楷體" w:hint="eastAsia"/>
          <w:sz w:val="36"/>
        </w:rPr>
        <w:t>名，</w:t>
      </w:r>
      <w:r>
        <w:rPr>
          <w:rFonts w:ascii="標楷體" w:eastAsia="標楷體" w:hAnsi="標楷體" w:hint="eastAsia"/>
          <w:sz w:val="36"/>
        </w:rPr>
        <w:t>沱江艦手機座50名、數位迷彩戰鬥腰包50名、阿帕契摺紙模型50名、二合一多功能鏡頭50名、隨身電風扇50名，共計250名。</w:t>
      </w:r>
    </w:p>
    <w:p w:rsidR="004C6C6A" w:rsidRPr="00AF3FC6" w:rsidRDefault="004C6C6A" w:rsidP="00876A32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AF3FC6">
        <w:rPr>
          <w:rFonts w:ascii="標楷體" w:eastAsia="標楷體" w:hAnsi="標楷體" w:hint="eastAsia"/>
          <w:sz w:val="36"/>
          <w:szCs w:val="36"/>
        </w:rPr>
        <w:t>四、抽獎：</w:t>
      </w:r>
    </w:p>
    <w:p w:rsidR="004C6C6A" w:rsidRPr="00BC4A00" w:rsidRDefault="004C6C6A" w:rsidP="00876A32">
      <w:pPr>
        <w:spacing w:line="500" w:lineRule="exact"/>
        <w:ind w:leftChars="149" w:left="1395" w:hangingChars="288" w:hanging="1037"/>
        <w:rPr>
          <w:rFonts w:ascii="標楷體" w:eastAsia="標楷體" w:hAnsi="標楷體"/>
          <w:color w:val="000000"/>
          <w:sz w:val="36"/>
        </w:rPr>
      </w:pPr>
      <w:r w:rsidRPr="00AF3FC6">
        <w:rPr>
          <w:rFonts w:ascii="標楷體" w:eastAsia="標楷體" w:hAnsi="標楷體" w:hint="eastAsia"/>
          <w:sz w:val="36"/>
        </w:rPr>
        <w:t>（一）日期：訂於10</w:t>
      </w:r>
      <w:r>
        <w:rPr>
          <w:rFonts w:ascii="標楷體" w:eastAsia="標楷體" w:hAnsi="標楷體" w:hint="eastAsia"/>
          <w:sz w:val="36"/>
        </w:rPr>
        <w:t>6</w:t>
      </w:r>
      <w:r w:rsidRPr="00AF3FC6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</w:rPr>
        <w:t>11</w:t>
      </w:r>
      <w:r w:rsidRPr="00AF3FC6">
        <w:rPr>
          <w:rFonts w:ascii="標楷體" w:eastAsia="標楷體" w:hAnsi="標楷體" w:hint="eastAsia"/>
          <w:sz w:val="36"/>
        </w:rPr>
        <w:t>月</w:t>
      </w:r>
      <w:r>
        <w:rPr>
          <w:rFonts w:ascii="標楷體" w:eastAsia="標楷體" w:hAnsi="標楷體" w:hint="eastAsia"/>
          <w:sz w:val="36"/>
        </w:rPr>
        <w:t>份</w:t>
      </w:r>
      <w:r w:rsidRPr="00AF3FC6">
        <w:rPr>
          <w:rFonts w:ascii="標楷體" w:eastAsia="標楷體" w:hAnsi="標楷體" w:hint="eastAsia"/>
          <w:sz w:val="36"/>
        </w:rPr>
        <w:t>於國防部記</w:t>
      </w:r>
      <w:r w:rsidRPr="00BC4A00">
        <w:rPr>
          <w:rFonts w:ascii="標楷體" w:eastAsia="標楷體" w:hAnsi="標楷體" w:hint="eastAsia"/>
          <w:color w:val="000000"/>
          <w:sz w:val="36"/>
        </w:rPr>
        <w:t>者會舉行抽獎活動。</w:t>
      </w:r>
    </w:p>
    <w:p w:rsidR="004C6C6A" w:rsidRPr="00AF3FC6" w:rsidRDefault="004C6C6A" w:rsidP="00876A32">
      <w:pPr>
        <w:spacing w:line="500" w:lineRule="exact"/>
        <w:ind w:leftChars="149" w:left="1384" w:hangingChars="285" w:hanging="1026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（二）方式：由</w:t>
      </w:r>
      <w:r>
        <w:rPr>
          <w:rFonts w:ascii="標楷體" w:eastAsia="標楷體" w:hAnsi="標楷體" w:hint="eastAsia"/>
          <w:sz w:val="36"/>
        </w:rPr>
        <w:t>拾壹</w:t>
      </w:r>
      <w:r w:rsidRPr="00AF3FC6">
        <w:rPr>
          <w:rFonts w:ascii="標楷體" w:eastAsia="標楷體" w:hAnsi="標楷體" w:hint="eastAsia"/>
          <w:sz w:val="36"/>
        </w:rPr>
        <w:t>獎至頭獎依序抽出，採電腦隨機抽取方式，（每位參加者以得獎一次為限），並廣邀媒體現場報導，以昭公信。</w:t>
      </w:r>
    </w:p>
    <w:p w:rsidR="004C6C6A" w:rsidRPr="00AF3FC6" w:rsidRDefault="004C6C6A" w:rsidP="00876A32">
      <w:pPr>
        <w:spacing w:line="500" w:lineRule="exact"/>
        <w:ind w:leftChars="150" w:left="1440" w:hangingChars="300" w:hanging="1080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（三）得獎名單：電腦抽獎現場立即公布，並於抽獎結束後在本活動相關單位網站公布得獎名單。</w:t>
      </w:r>
    </w:p>
    <w:p w:rsidR="004C6C6A" w:rsidRPr="00AF3FC6" w:rsidRDefault="004C6C6A" w:rsidP="00876A32">
      <w:pPr>
        <w:spacing w:line="500" w:lineRule="exact"/>
        <w:ind w:firstLineChars="100" w:firstLine="360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（四）獎品領取時間、地點及方式：</w:t>
      </w:r>
    </w:p>
    <w:p w:rsidR="004C6C6A" w:rsidRPr="006428FD" w:rsidRDefault="004C6C6A" w:rsidP="00876A32">
      <w:pPr>
        <w:spacing w:line="500" w:lineRule="exact"/>
        <w:ind w:leftChars="149" w:left="1326" w:hangingChars="269" w:hanging="968"/>
        <w:rPr>
          <w:rFonts w:ascii="標楷體" w:eastAsia="標楷體" w:hAnsi="標楷體"/>
          <w:sz w:val="36"/>
        </w:rPr>
      </w:pPr>
      <w:r w:rsidRPr="007A4BB2">
        <w:rPr>
          <w:rFonts w:ascii="標楷體" w:eastAsia="標楷體" w:hAnsi="標楷體" w:hint="eastAsia"/>
          <w:color w:val="0000FF"/>
          <w:sz w:val="36"/>
        </w:rPr>
        <w:t xml:space="preserve">　</w:t>
      </w:r>
      <w:r w:rsidRPr="006428FD">
        <w:rPr>
          <w:rFonts w:ascii="標楷體" w:eastAsia="標楷體" w:hAnsi="標楷體" w:hint="eastAsia"/>
          <w:sz w:val="36"/>
        </w:rPr>
        <w:t>１、時間：公開抽獎活動結束後至10</w:t>
      </w:r>
      <w:r>
        <w:rPr>
          <w:rFonts w:ascii="標楷體" w:eastAsia="標楷體" w:hAnsi="標楷體" w:hint="eastAsia"/>
          <w:sz w:val="36"/>
        </w:rPr>
        <w:t>6</w:t>
      </w:r>
      <w:r w:rsidRPr="006428FD">
        <w:rPr>
          <w:rFonts w:ascii="標楷體" w:eastAsia="標楷體" w:hAnsi="標楷體" w:hint="eastAsia"/>
          <w:sz w:val="36"/>
        </w:rPr>
        <w:t>年1</w:t>
      </w:r>
      <w:r>
        <w:rPr>
          <w:rFonts w:ascii="標楷體" w:eastAsia="標楷體" w:hAnsi="標楷體" w:hint="eastAsia"/>
          <w:sz w:val="36"/>
        </w:rPr>
        <w:t>2</w:t>
      </w:r>
      <w:r w:rsidRPr="006428FD">
        <w:rPr>
          <w:rFonts w:ascii="標楷體" w:eastAsia="標楷體" w:hAnsi="標楷體" w:hint="eastAsia"/>
          <w:sz w:val="36"/>
        </w:rPr>
        <w:t>月</w:t>
      </w:r>
      <w:r>
        <w:rPr>
          <w:rFonts w:ascii="標楷體" w:eastAsia="標楷體" w:hAnsi="標楷體" w:hint="eastAsia"/>
          <w:sz w:val="36"/>
        </w:rPr>
        <w:t>15</w:t>
      </w:r>
      <w:r w:rsidRPr="006428FD">
        <w:rPr>
          <w:rFonts w:ascii="標楷體" w:eastAsia="標楷體" w:hAnsi="標楷體" w:hint="eastAsia"/>
          <w:sz w:val="36"/>
        </w:rPr>
        <w:t>日止，</w:t>
      </w:r>
      <w:r w:rsidRPr="00AE014A">
        <w:rPr>
          <w:rFonts w:ascii="標楷體" w:eastAsia="標楷體" w:hAnsi="標楷體" w:hint="eastAsia"/>
          <w:sz w:val="36"/>
        </w:rPr>
        <w:t>逾期未領取或無法聯繫、確認得獎者</w:t>
      </w:r>
      <w:r w:rsidRPr="006428FD">
        <w:rPr>
          <w:rFonts w:ascii="標楷體" w:eastAsia="標楷體" w:hAnsi="標楷體" w:hint="eastAsia"/>
          <w:sz w:val="36"/>
        </w:rPr>
        <w:t>，視同放棄。</w:t>
      </w:r>
    </w:p>
    <w:p w:rsidR="004C6C6A" w:rsidRPr="006428FD" w:rsidRDefault="004C6C6A" w:rsidP="00876A32">
      <w:pPr>
        <w:spacing w:line="500" w:lineRule="exact"/>
        <w:ind w:leftChars="150" w:left="1411" w:hangingChars="292" w:hanging="1051"/>
        <w:rPr>
          <w:rFonts w:ascii="標楷體" w:eastAsia="標楷體" w:hAnsi="標楷體"/>
          <w:sz w:val="36"/>
        </w:rPr>
      </w:pPr>
      <w:r w:rsidRPr="006428FD">
        <w:rPr>
          <w:rFonts w:ascii="標楷體" w:eastAsia="標楷體" w:hAnsi="標楷體" w:hint="eastAsia"/>
          <w:sz w:val="36"/>
        </w:rPr>
        <w:t xml:space="preserve">　２、</w:t>
      </w:r>
      <w:r>
        <w:rPr>
          <w:rFonts w:ascii="標楷體" w:eastAsia="標楷體" w:hAnsi="標楷體" w:hint="eastAsia"/>
          <w:sz w:val="36"/>
        </w:rPr>
        <w:t>領取</w:t>
      </w:r>
      <w:r w:rsidRPr="006428FD">
        <w:rPr>
          <w:rFonts w:ascii="標楷體" w:eastAsia="標楷體" w:hAnsi="標楷體" w:hint="eastAsia"/>
          <w:sz w:val="36"/>
        </w:rPr>
        <w:t>地點及方式：</w:t>
      </w:r>
    </w:p>
    <w:p w:rsidR="004C6C6A" w:rsidRPr="00AE014A" w:rsidRDefault="004C6C6A" w:rsidP="00876A32">
      <w:pPr>
        <w:autoSpaceDE w:val="0"/>
        <w:autoSpaceDN w:val="0"/>
        <w:spacing w:line="500" w:lineRule="exact"/>
        <w:ind w:leftChars="413" w:left="1841" w:hangingChars="236" w:hanging="850"/>
        <w:jc w:val="both"/>
        <w:rPr>
          <w:rFonts w:ascii="標楷體" w:eastAsia="標楷體" w:hAnsi="標楷體"/>
          <w:color w:val="0000FF"/>
          <w:sz w:val="36"/>
        </w:rPr>
      </w:pPr>
      <w:r w:rsidRPr="006428FD">
        <w:rPr>
          <w:rFonts w:ascii="標楷體" w:eastAsia="標楷體" w:hAnsi="標楷體" w:hint="eastAsia"/>
          <w:sz w:val="36"/>
        </w:rPr>
        <w:t>（1）</w:t>
      </w:r>
      <w:r w:rsidRPr="00AE014A">
        <w:rPr>
          <w:rFonts w:ascii="標楷體" w:eastAsia="標楷體" w:hAnsi="標楷體" w:hint="eastAsia"/>
          <w:sz w:val="36"/>
        </w:rPr>
        <w:t>獲得頭獎至</w:t>
      </w:r>
      <w:r>
        <w:rPr>
          <w:rFonts w:ascii="標楷體" w:eastAsia="標楷體" w:hAnsi="標楷體" w:hint="eastAsia"/>
          <w:sz w:val="36"/>
        </w:rPr>
        <w:t>伍</w:t>
      </w:r>
      <w:r w:rsidRPr="00AE014A">
        <w:rPr>
          <w:rFonts w:ascii="標楷體" w:eastAsia="標楷體" w:hAnsi="標楷體" w:hint="eastAsia"/>
          <w:sz w:val="36"/>
        </w:rPr>
        <w:t>獎者，應攜帶國民身分證赴國防部</w:t>
      </w:r>
      <w:r>
        <w:rPr>
          <w:rFonts w:ascii="標楷體" w:eastAsia="標楷體" w:hAnsi="標楷體" w:hint="eastAsia"/>
          <w:sz w:val="36"/>
        </w:rPr>
        <w:t>會客室</w:t>
      </w:r>
      <w:r w:rsidRPr="00AE014A">
        <w:rPr>
          <w:rFonts w:ascii="標楷體" w:eastAsia="標楷體" w:hAnsi="標楷體" w:hint="eastAsia"/>
          <w:sz w:val="36"/>
        </w:rPr>
        <w:t>（臺北市中山區</w:t>
      </w:r>
      <w:r>
        <w:rPr>
          <w:rFonts w:ascii="標楷體" w:eastAsia="標楷體" w:hAnsi="標楷體" w:hint="eastAsia"/>
          <w:sz w:val="36"/>
        </w:rPr>
        <w:t>崇實路79之1號</w:t>
      </w:r>
      <w:r w:rsidRPr="00AE014A">
        <w:rPr>
          <w:rFonts w:ascii="標楷體" w:eastAsia="標楷體" w:hAnsi="標楷體" w:hint="eastAsia"/>
          <w:sz w:val="36"/>
        </w:rPr>
        <w:t>）領取；</w:t>
      </w:r>
      <w:r>
        <w:rPr>
          <w:rFonts w:ascii="標楷體" w:eastAsia="標楷體" w:hAnsi="標楷體" w:hint="eastAsia"/>
          <w:sz w:val="36"/>
        </w:rPr>
        <w:t>陸</w:t>
      </w:r>
      <w:r w:rsidRPr="00AE014A">
        <w:rPr>
          <w:rFonts w:ascii="標楷體" w:eastAsia="標楷體" w:hAnsi="標楷體" w:hint="eastAsia"/>
          <w:sz w:val="36"/>
        </w:rPr>
        <w:t>獎以下者（含），由國防部承辦單位確認身分後，依個人參加活動時所留地址寄送</w:t>
      </w:r>
      <w:r>
        <w:rPr>
          <w:rFonts w:ascii="標楷體" w:eastAsia="標楷體" w:hAnsi="標楷體" w:hint="eastAsia"/>
          <w:sz w:val="36"/>
        </w:rPr>
        <w:t>並回寄收據</w:t>
      </w:r>
      <w:r w:rsidRPr="00AE014A">
        <w:rPr>
          <w:rFonts w:ascii="標楷體" w:eastAsia="標楷體" w:hAnsi="標楷體" w:hint="eastAsia"/>
          <w:sz w:val="36"/>
        </w:rPr>
        <w:t>，惟通訊地址、聯絡電話及身分填寫不明無法辨別、聯繫</w:t>
      </w:r>
      <w:r>
        <w:rPr>
          <w:rFonts w:ascii="標楷體" w:eastAsia="標楷體" w:hAnsi="標楷體" w:hint="eastAsia"/>
          <w:sz w:val="36"/>
        </w:rPr>
        <w:t>及</w:t>
      </w:r>
      <w:r w:rsidRPr="00AE014A">
        <w:rPr>
          <w:rFonts w:ascii="標楷體" w:eastAsia="標楷體" w:hAnsi="標楷體" w:hint="eastAsia"/>
          <w:sz w:val="36"/>
        </w:rPr>
        <w:t>寄達者，視同放棄。</w:t>
      </w:r>
    </w:p>
    <w:p w:rsidR="004C6C6A" w:rsidRDefault="004C6C6A" w:rsidP="00876A32">
      <w:pPr>
        <w:kinsoku w:val="0"/>
        <w:overflowPunct w:val="0"/>
        <w:autoSpaceDE w:val="0"/>
        <w:autoSpaceDN w:val="0"/>
        <w:spacing w:line="500" w:lineRule="exact"/>
        <w:ind w:leftChars="413" w:left="1841" w:hangingChars="236" w:hanging="850"/>
        <w:jc w:val="both"/>
        <w:rPr>
          <w:rFonts w:ascii="標楷體" w:eastAsia="標楷體" w:hAnsi="標楷體"/>
          <w:sz w:val="36"/>
        </w:rPr>
      </w:pPr>
      <w:r w:rsidRPr="00AF3FC6">
        <w:rPr>
          <w:rFonts w:ascii="標楷體" w:eastAsia="標楷體" w:hAnsi="標楷體" w:hint="eastAsia"/>
          <w:sz w:val="36"/>
        </w:rPr>
        <w:t>（2）依所得稅法規定，中獎金額超過2萬元者（頭獎、貳獎</w:t>
      </w:r>
      <w:r>
        <w:rPr>
          <w:rFonts w:ascii="標楷體" w:eastAsia="標楷體" w:hAnsi="標楷體" w:hint="eastAsia"/>
          <w:sz w:val="36"/>
        </w:rPr>
        <w:t>及參獎</w:t>
      </w:r>
      <w:r w:rsidRPr="00AF3FC6">
        <w:rPr>
          <w:rFonts w:ascii="標楷體" w:eastAsia="標楷體" w:hAnsi="標楷體" w:hint="eastAsia"/>
          <w:sz w:val="36"/>
        </w:rPr>
        <w:t>），預繳10％之稅金，應於領獎同時，預繳稅金，國防部依規定開立扣繳憑單。</w:t>
      </w:r>
    </w:p>
    <w:p w:rsidR="00AE014A" w:rsidRPr="00AE014A" w:rsidRDefault="004C6C6A" w:rsidP="00876A32">
      <w:pPr>
        <w:kinsoku w:val="0"/>
        <w:overflowPunct w:val="0"/>
        <w:autoSpaceDE w:val="0"/>
        <w:autoSpaceDN w:val="0"/>
        <w:spacing w:line="500" w:lineRule="exact"/>
        <w:ind w:leftChars="413" w:left="1841" w:hangingChars="236" w:hanging="850"/>
        <w:jc w:val="both"/>
        <w:rPr>
          <w:rFonts w:ascii="標楷體" w:eastAsia="標楷體" w:hAnsi="標楷體" w:hint="eastAsia"/>
          <w:sz w:val="36"/>
        </w:rPr>
      </w:pPr>
      <w:r w:rsidRPr="00AE014A">
        <w:rPr>
          <w:rFonts w:ascii="標楷體" w:eastAsia="標楷體" w:hAnsi="標楷體" w:hint="eastAsia"/>
          <w:sz w:val="36"/>
        </w:rPr>
        <w:t>（3）逾期未領取或無法聯繫、確認得獎者之獎品，將於</w:t>
      </w:r>
      <w:r w:rsidRPr="00AE014A">
        <w:rPr>
          <w:rFonts w:ascii="標楷體" w:eastAsia="標楷體" w:hAnsi="標楷體"/>
          <w:sz w:val="36"/>
        </w:rPr>
        <w:t>10</w:t>
      </w:r>
      <w:r>
        <w:rPr>
          <w:rFonts w:ascii="標楷體" w:eastAsia="標楷體" w:hAnsi="標楷體" w:hint="eastAsia"/>
          <w:sz w:val="36"/>
        </w:rPr>
        <w:t>7</w:t>
      </w:r>
      <w:r w:rsidRPr="00AE014A">
        <w:rPr>
          <w:rFonts w:ascii="標楷體" w:eastAsia="標楷體" w:hAnsi="標楷體" w:hint="eastAsia"/>
          <w:sz w:val="36"/>
        </w:rPr>
        <w:t>年</w:t>
      </w:r>
      <w:r w:rsidRPr="00AE014A">
        <w:rPr>
          <w:rFonts w:ascii="標楷體" w:eastAsia="標楷體" w:hAnsi="標楷體"/>
          <w:sz w:val="36"/>
        </w:rPr>
        <w:t>1</w:t>
      </w:r>
      <w:r w:rsidRPr="00AE014A">
        <w:rPr>
          <w:rFonts w:ascii="標楷體" w:eastAsia="標楷體" w:hAnsi="標楷體" w:hint="eastAsia"/>
          <w:sz w:val="36"/>
        </w:rPr>
        <w:t>月擇期辦理補抽事宜。</w:t>
      </w:r>
    </w:p>
    <w:p w:rsidR="002C10E4" w:rsidRDefault="001D1CF1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  <w:r>
        <w:rPr>
          <w:rFonts w:hAnsi="標楷體"/>
          <w:b/>
          <w:color w:val="000000"/>
          <w:szCs w:val="36"/>
        </w:rPr>
        <w:br w:type="page"/>
      </w: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Default="002C10E4" w:rsidP="0019715F">
      <w:pPr>
        <w:spacing w:line="640" w:lineRule="exact"/>
        <w:rPr>
          <w:rFonts w:hAnsi="標楷體" w:hint="eastAsia"/>
          <w:b/>
          <w:color w:val="000000"/>
          <w:szCs w:val="36"/>
        </w:rPr>
      </w:pPr>
    </w:p>
    <w:p w:rsidR="002C10E4" w:rsidRPr="002C10E4" w:rsidRDefault="002C10E4" w:rsidP="002C10E4">
      <w:pPr>
        <w:spacing w:line="640" w:lineRule="exact"/>
        <w:rPr>
          <w:rFonts w:ascii="標楷體" w:eastAsia="標楷體" w:hAnsi="標楷體" w:hint="eastAsia"/>
          <w:b/>
          <w:color w:val="FF0000"/>
          <w:sz w:val="20"/>
          <w:szCs w:val="40"/>
        </w:rPr>
      </w:pPr>
      <w:r w:rsidRPr="002C10E4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36"/>
          <w:szCs w:val="36"/>
        </w:rPr>
        <w:t>2</w:t>
      </w:r>
    </w:p>
    <w:p w:rsidR="00F3299E" w:rsidRPr="007F5E14" w:rsidRDefault="00F3299E" w:rsidP="00F3299E">
      <w:pPr>
        <w:spacing w:line="640" w:lineRule="exact"/>
        <w:jc w:val="distribute"/>
        <w:rPr>
          <w:rFonts w:ascii="標楷體" w:eastAsia="標楷體" w:hAnsi="標楷體" w:hint="eastAsia"/>
          <w:b/>
          <w:color w:val="000000"/>
          <w:sz w:val="40"/>
          <w:szCs w:val="40"/>
        </w:rPr>
      </w:pPr>
      <w:r w:rsidRPr="007F5E14">
        <w:rPr>
          <w:rFonts w:ascii="標楷體" w:eastAsia="標楷體" w:hAnsi="標楷體" w:hint="eastAsia"/>
          <w:b/>
          <w:color w:val="FF0000"/>
          <w:sz w:val="40"/>
          <w:szCs w:val="40"/>
        </w:rPr>
        <w:t>106年</w:t>
      </w:r>
      <w:r w:rsidRPr="007F5E14">
        <w:rPr>
          <w:rFonts w:ascii="標楷體" w:eastAsia="標楷體" w:hAnsi="標楷體" w:hint="eastAsia"/>
          <w:b/>
          <w:color w:val="000000"/>
          <w:sz w:val="40"/>
          <w:szCs w:val="40"/>
        </w:rPr>
        <w:t>全民國防網際網路有獎徵答題庫</w:t>
      </w:r>
    </w:p>
    <w:p w:rsidR="00F3299E" w:rsidRDefault="00F3299E" w:rsidP="002C10E4">
      <w:pPr>
        <w:spacing w:beforeLines="100" w:line="400" w:lineRule="exact"/>
        <w:ind w:left="1120" w:hangingChars="400" w:hanging="1120"/>
        <w:rPr>
          <w:rFonts w:ascii="標楷體" w:eastAsia="標楷體" w:hAnsi="標楷體" w:hint="eastAsia"/>
          <w:sz w:val="28"/>
          <w:szCs w:val="24"/>
        </w:rPr>
      </w:pPr>
      <w:r w:rsidRPr="008B749E">
        <w:rPr>
          <w:rFonts w:ascii="標楷體" w:eastAsia="標楷體" w:hAnsi="標楷體" w:hint="eastAsia"/>
          <w:sz w:val="28"/>
          <w:szCs w:val="24"/>
        </w:rPr>
        <w:t>01</w:t>
      </w:r>
      <w:r>
        <w:rPr>
          <w:rFonts w:ascii="標楷體" w:eastAsia="標楷體" w:hAnsi="標楷體" w:hint="eastAsia"/>
          <w:sz w:val="28"/>
          <w:szCs w:val="24"/>
        </w:rPr>
        <w:t>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1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 w:rsidRPr="00A21409">
        <w:rPr>
          <w:rFonts w:ascii="標楷體" w:eastAsia="標楷體" w:hAnsi="標楷體" w:hint="eastAsia"/>
          <w:color w:val="000000"/>
          <w:sz w:val="28"/>
          <w:szCs w:val="24"/>
        </w:rPr>
        <w:t>國軍106</w:t>
      </w:r>
      <w:r>
        <w:rPr>
          <w:rFonts w:ascii="標楷體" w:eastAsia="標楷體" w:hAnsi="標楷體" w:hint="eastAsia"/>
          <w:color w:val="000000"/>
          <w:sz w:val="28"/>
          <w:szCs w:val="24"/>
        </w:rPr>
        <w:t>年「國防知性之旅－營區開放」共計辦理幾場次？</w:t>
      </w:r>
      <w:r w:rsidRPr="00363D5D">
        <w:rPr>
          <w:rFonts w:ascii="標楷體" w:eastAsia="標楷體" w:hAnsi="標楷體" w:hint="eastAsia"/>
          <w:color w:val="FF0000"/>
          <w:sz w:val="28"/>
          <w:szCs w:val="24"/>
        </w:rPr>
        <w:t>（1）</w:t>
      </w:r>
      <w:r w:rsidR="00ED683E">
        <w:rPr>
          <w:rFonts w:ascii="標楷體" w:eastAsia="標楷體" w:hAnsi="標楷體" w:hint="eastAsia"/>
          <w:color w:val="FF0000"/>
          <w:sz w:val="28"/>
          <w:szCs w:val="24"/>
        </w:rPr>
        <w:t>6</w:t>
      </w:r>
      <w:r w:rsidRPr="00A21409">
        <w:rPr>
          <w:rFonts w:ascii="標楷體" w:eastAsia="標楷體" w:hAnsi="標楷體" w:hint="eastAsia"/>
          <w:color w:val="000000"/>
          <w:sz w:val="28"/>
          <w:szCs w:val="24"/>
        </w:rPr>
        <w:t>（2）3（3）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4。                                                 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Pr="00A21409">
        <w:rPr>
          <w:rFonts w:ascii="標楷體" w:eastAsia="標楷體" w:hAnsi="標楷體" w:hint="eastAsia"/>
          <w:sz w:val="28"/>
          <w:szCs w:val="24"/>
        </w:rPr>
        <w:t>依據國防部全民國防教育網</w:t>
      </w:r>
      <w:r w:rsidR="00603ADB" w:rsidRPr="00DA3223">
        <w:rPr>
          <w:rFonts w:ascii="標楷體" w:eastAsia="標楷體" w:hAnsi="標楷體"/>
          <w:sz w:val="28"/>
          <w:szCs w:val="24"/>
        </w:rPr>
        <w:t>http://</w:t>
      </w:r>
      <w:r w:rsidR="00603ADB">
        <w:rPr>
          <w:rFonts w:ascii="標楷體" w:eastAsia="標楷體" w:hAnsi="標楷體" w:hint="eastAsia"/>
          <w:sz w:val="28"/>
          <w:szCs w:val="24"/>
        </w:rPr>
        <w:t>gpwd.mnd.gov.tw/Publish.aspx?cnid=113&amp;p=4456</w:t>
      </w:r>
    </w:p>
    <w:tbl>
      <w:tblPr>
        <w:tblW w:w="8222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34"/>
        <w:gridCol w:w="2410"/>
        <w:gridCol w:w="1985"/>
        <w:gridCol w:w="2693"/>
      </w:tblGrid>
      <w:tr w:rsidR="00F3299E" w:rsidRPr="004B3BA1" w:rsidTr="00EF3017">
        <w:trPr>
          <w:tblCellSpacing w:w="20" w:type="dxa"/>
        </w:trPr>
        <w:tc>
          <w:tcPr>
            <w:tcW w:w="8142" w:type="dxa"/>
            <w:gridSpan w:val="4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  <w:t>國軍106年「國防知性之旅－營區開放」規劃表</w:t>
            </w:r>
          </w:p>
        </w:tc>
      </w:tr>
      <w:tr w:rsidR="00F3299E" w:rsidRPr="004B3BA1" w:rsidTr="00EF3017">
        <w:trPr>
          <w:tblCellSpacing w:w="20" w:type="dxa"/>
        </w:trPr>
        <w:tc>
          <w:tcPr>
            <w:tcW w:w="1074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  <w:t>項次</w:t>
            </w:r>
          </w:p>
        </w:tc>
        <w:tc>
          <w:tcPr>
            <w:tcW w:w="2370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  <w:t>地點</w:t>
            </w:r>
          </w:p>
        </w:tc>
        <w:tc>
          <w:tcPr>
            <w:tcW w:w="1945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  <w:t>主辦單位</w:t>
            </w:r>
          </w:p>
        </w:tc>
        <w:tc>
          <w:tcPr>
            <w:tcW w:w="2633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  <w:t>期程</w:t>
            </w:r>
          </w:p>
        </w:tc>
      </w:tr>
      <w:tr w:rsidR="00F3299E" w:rsidRPr="004B3BA1" w:rsidTr="00EF3017">
        <w:trPr>
          <w:tblCellSpacing w:w="20" w:type="dxa"/>
        </w:trPr>
        <w:tc>
          <w:tcPr>
            <w:tcW w:w="1074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  <w:t>一</w:t>
            </w:r>
          </w:p>
        </w:tc>
        <w:tc>
          <w:tcPr>
            <w:tcW w:w="2370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color w:val="060C30"/>
                <w:spacing w:val="-20"/>
                <w:kern w:val="0"/>
                <w:sz w:val="28"/>
                <w:szCs w:val="28"/>
              </w:rPr>
              <w:t>高雄左營基地</w:t>
            </w:r>
          </w:p>
        </w:tc>
        <w:tc>
          <w:tcPr>
            <w:tcW w:w="1945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color w:val="060C30"/>
                <w:spacing w:val="-20"/>
                <w:kern w:val="0"/>
                <w:sz w:val="28"/>
                <w:szCs w:val="28"/>
              </w:rPr>
              <w:t>海軍司令部</w:t>
            </w:r>
          </w:p>
        </w:tc>
        <w:tc>
          <w:tcPr>
            <w:tcW w:w="2633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  <w:t>7月15日星期六</w:t>
            </w:r>
          </w:p>
        </w:tc>
      </w:tr>
      <w:tr w:rsidR="00F3299E" w:rsidRPr="004B3BA1" w:rsidTr="00EF3017">
        <w:trPr>
          <w:tblCellSpacing w:w="20" w:type="dxa"/>
        </w:trPr>
        <w:tc>
          <w:tcPr>
            <w:tcW w:w="1074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  <w:t>二</w:t>
            </w:r>
          </w:p>
        </w:tc>
        <w:tc>
          <w:tcPr>
            <w:tcW w:w="2370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color w:val="060C30"/>
                <w:spacing w:val="-20"/>
                <w:kern w:val="0"/>
                <w:sz w:val="28"/>
                <w:szCs w:val="28"/>
              </w:rPr>
              <w:t>高雄岡山空軍官校</w:t>
            </w:r>
          </w:p>
        </w:tc>
        <w:tc>
          <w:tcPr>
            <w:tcW w:w="1945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color w:val="060C30"/>
                <w:spacing w:val="-20"/>
                <w:kern w:val="0"/>
                <w:sz w:val="28"/>
                <w:szCs w:val="28"/>
              </w:rPr>
              <w:t>空軍司令部</w:t>
            </w:r>
          </w:p>
        </w:tc>
        <w:tc>
          <w:tcPr>
            <w:tcW w:w="2633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  <w:t>8月12日星期六</w:t>
            </w:r>
          </w:p>
        </w:tc>
      </w:tr>
      <w:tr w:rsidR="00F3299E" w:rsidRPr="004B3BA1" w:rsidTr="00EF3017">
        <w:trPr>
          <w:tblCellSpacing w:w="20" w:type="dxa"/>
        </w:trPr>
        <w:tc>
          <w:tcPr>
            <w:tcW w:w="1074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  <w:t>三</w:t>
            </w:r>
          </w:p>
        </w:tc>
        <w:tc>
          <w:tcPr>
            <w:tcW w:w="2370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color w:val="060C30"/>
                <w:spacing w:val="-20"/>
                <w:kern w:val="0"/>
                <w:sz w:val="28"/>
                <w:szCs w:val="28"/>
              </w:rPr>
              <w:t>台中成功嶺營區</w:t>
            </w:r>
          </w:p>
        </w:tc>
        <w:tc>
          <w:tcPr>
            <w:tcW w:w="1945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color w:val="060C30"/>
                <w:spacing w:val="-20"/>
                <w:kern w:val="0"/>
                <w:sz w:val="28"/>
                <w:szCs w:val="28"/>
              </w:rPr>
              <w:t>陸軍司令部</w:t>
            </w:r>
          </w:p>
        </w:tc>
        <w:tc>
          <w:tcPr>
            <w:tcW w:w="2633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  <w:t>9月2日星期六</w:t>
            </w:r>
          </w:p>
        </w:tc>
      </w:tr>
      <w:tr w:rsidR="00F3299E" w:rsidRPr="004B3BA1" w:rsidTr="00EF3017">
        <w:trPr>
          <w:tblCellSpacing w:w="20" w:type="dxa"/>
        </w:trPr>
        <w:tc>
          <w:tcPr>
            <w:tcW w:w="1074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  <w:t>四</w:t>
            </w:r>
          </w:p>
        </w:tc>
        <w:tc>
          <w:tcPr>
            <w:tcW w:w="2370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bCs/>
                <w:color w:val="060C30"/>
                <w:spacing w:val="-20"/>
                <w:kern w:val="0"/>
                <w:sz w:val="28"/>
                <w:szCs w:val="28"/>
              </w:rPr>
              <w:t>花蓮空軍基地</w:t>
            </w:r>
          </w:p>
        </w:tc>
        <w:tc>
          <w:tcPr>
            <w:tcW w:w="1945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bCs/>
                <w:color w:val="060C30"/>
                <w:spacing w:val="-20"/>
                <w:kern w:val="0"/>
                <w:sz w:val="28"/>
                <w:szCs w:val="28"/>
              </w:rPr>
              <w:t>空軍司令部</w:t>
            </w:r>
          </w:p>
        </w:tc>
        <w:tc>
          <w:tcPr>
            <w:tcW w:w="2633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  <w:t>9月23日星期六</w:t>
            </w:r>
          </w:p>
        </w:tc>
      </w:tr>
      <w:tr w:rsidR="00ED683E" w:rsidRPr="004B3BA1" w:rsidTr="00EF3017">
        <w:trPr>
          <w:tblCellSpacing w:w="20" w:type="dxa"/>
        </w:trPr>
        <w:tc>
          <w:tcPr>
            <w:tcW w:w="1074" w:type="dxa"/>
            <w:shd w:val="clear" w:color="auto" w:fill="auto"/>
          </w:tcPr>
          <w:p w:rsidR="00ED683E" w:rsidRPr="004B3BA1" w:rsidRDefault="00ED683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  <w:t>五</w:t>
            </w:r>
          </w:p>
        </w:tc>
        <w:tc>
          <w:tcPr>
            <w:tcW w:w="2370" w:type="dxa"/>
            <w:shd w:val="clear" w:color="auto" w:fill="auto"/>
          </w:tcPr>
          <w:p w:rsidR="00ED683E" w:rsidRPr="004B3BA1" w:rsidRDefault="00ED683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Cs/>
                <w:color w:val="060C30"/>
                <w:spacing w:val="-2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Cs/>
                <w:color w:val="060C30"/>
                <w:spacing w:val="-20"/>
                <w:kern w:val="0"/>
                <w:sz w:val="28"/>
                <w:szCs w:val="28"/>
              </w:rPr>
              <w:t>桃園龍潭龍城營區</w:t>
            </w:r>
          </w:p>
        </w:tc>
        <w:tc>
          <w:tcPr>
            <w:tcW w:w="1945" w:type="dxa"/>
            <w:shd w:val="clear" w:color="auto" w:fill="auto"/>
          </w:tcPr>
          <w:p w:rsidR="00ED683E" w:rsidRPr="004B3BA1" w:rsidRDefault="00ED683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Cs/>
                <w:color w:val="060C30"/>
                <w:spacing w:val="-2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color w:val="060C30"/>
                <w:spacing w:val="-20"/>
                <w:kern w:val="0"/>
                <w:sz w:val="28"/>
                <w:szCs w:val="28"/>
              </w:rPr>
              <w:t>陸軍司令部</w:t>
            </w:r>
          </w:p>
        </w:tc>
        <w:tc>
          <w:tcPr>
            <w:tcW w:w="2633" w:type="dxa"/>
            <w:shd w:val="clear" w:color="auto" w:fill="auto"/>
          </w:tcPr>
          <w:p w:rsidR="00ED683E" w:rsidRPr="004B3BA1" w:rsidRDefault="00ED683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Cs/>
                <w:color w:val="060C30"/>
                <w:kern w:val="0"/>
                <w:sz w:val="28"/>
                <w:szCs w:val="28"/>
              </w:rPr>
              <w:t>10月28日星期六</w:t>
            </w:r>
          </w:p>
        </w:tc>
      </w:tr>
      <w:tr w:rsidR="00F3299E" w:rsidRPr="004B3BA1" w:rsidTr="00EF3017">
        <w:trPr>
          <w:tblCellSpacing w:w="20" w:type="dxa"/>
        </w:trPr>
        <w:tc>
          <w:tcPr>
            <w:tcW w:w="1074" w:type="dxa"/>
            <w:shd w:val="clear" w:color="auto" w:fill="auto"/>
            <w:hideMark/>
          </w:tcPr>
          <w:p w:rsidR="00F3299E" w:rsidRPr="004B3BA1" w:rsidRDefault="00ED683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Cs/>
                <w:color w:val="060C30"/>
                <w:kern w:val="0"/>
                <w:sz w:val="28"/>
                <w:szCs w:val="28"/>
              </w:rPr>
              <w:t>六</w:t>
            </w:r>
          </w:p>
        </w:tc>
        <w:tc>
          <w:tcPr>
            <w:tcW w:w="2370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color w:val="060C30"/>
                <w:spacing w:val="-20"/>
                <w:kern w:val="0"/>
                <w:sz w:val="28"/>
                <w:szCs w:val="28"/>
              </w:rPr>
              <w:t>新竹空軍基地</w:t>
            </w:r>
          </w:p>
        </w:tc>
        <w:tc>
          <w:tcPr>
            <w:tcW w:w="1945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color w:val="060C30"/>
                <w:spacing w:val="-20"/>
                <w:kern w:val="0"/>
                <w:sz w:val="28"/>
                <w:szCs w:val="28"/>
              </w:rPr>
              <w:t>空軍司令部</w:t>
            </w:r>
          </w:p>
        </w:tc>
        <w:tc>
          <w:tcPr>
            <w:tcW w:w="2633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color w:val="060C30"/>
                <w:kern w:val="0"/>
                <w:sz w:val="28"/>
                <w:szCs w:val="28"/>
              </w:rPr>
              <w:t>11月25日星期六</w:t>
            </w:r>
          </w:p>
        </w:tc>
      </w:tr>
      <w:tr w:rsidR="00F3299E" w:rsidRPr="004B3BA1" w:rsidTr="00EF3017">
        <w:trPr>
          <w:tblCellSpacing w:w="20" w:type="dxa"/>
        </w:trPr>
        <w:tc>
          <w:tcPr>
            <w:tcW w:w="1074" w:type="dxa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  <w:t>合計</w:t>
            </w:r>
          </w:p>
        </w:tc>
        <w:tc>
          <w:tcPr>
            <w:tcW w:w="7028" w:type="dxa"/>
            <w:gridSpan w:val="3"/>
            <w:shd w:val="clear" w:color="auto" w:fill="auto"/>
            <w:hideMark/>
          </w:tcPr>
          <w:p w:rsidR="00F3299E" w:rsidRPr="004B3BA1" w:rsidRDefault="00F3299E" w:rsidP="002C10E4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</w:pPr>
            <w:r w:rsidRPr="004B3BA1"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  <w:t>陸軍</w:t>
            </w:r>
            <w:r w:rsidR="00B22DFC">
              <w:rPr>
                <w:rFonts w:ascii="標楷體" w:eastAsia="標楷體" w:hAnsi="標楷體" w:cs="Helvetica" w:hint="eastAsia"/>
                <w:bCs/>
                <w:color w:val="060C30"/>
                <w:kern w:val="0"/>
                <w:sz w:val="28"/>
                <w:szCs w:val="28"/>
              </w:rPr>
              <w:t>2</w:t>
            </w:r>
            <w:r w:rsidRPr="004B3BA1"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  <w:t>場次、海軍1場次、空軍3場次(共計</w:t>
            </w:r>
            <w:r w:rsidR="00B22DFC">
              <w:rPr>
                <w:rFonts w:ascii="標楷體" w:eastAsia="標楷體" w:hAnsi="標楷體" w:cs="Helvetica" w:hint="eastAsia"/>
                <w:bCs/>
                <w:color w:val="060C30"/>
                <w:kern w:val="0"/>
                <w:sz w:val="28"/>
                <w:szCs w:val="28"/>
              </w:rPr>
              <w:t>6</w:t>
            </w:r>
            <w:r w:rsidRPr="004B3BA1">
              <w:rPr>
                <w:rFonts w:ascii="標楷體" w:eastAsia="標楷體" w:hAnsi="標楷體" w:cs="Helvetica"/>
                <w:bCs/>
                <w:color w:val="060C30"/>
                <w:kern w:val="0"/>
                <w:sz w:val="28"/>
                <w:szCs w:val="28"/>
              </w:rPr>
              <w:t>場次)</w:t>
            </w:r>
          </w:p>
        </w:tc>
      </w:tr>
    </w:tbl>
    <w:p w:rsidR="00F3299E" w:rsidRPr="00A21409" w:rsidRDefault="00F3299E" w:rsidP="002C10E4">
      <w:pPr>
        <w:spacing w:beforeLines="100" w:line="400" w:lineRule="exact"/>
        <w:ind w:left="1120" w:hangingChars="400" w:hanging="1120"/>
        <w:contextualSpacing/>
        <w:rPr>
          <w:rFonts w:ascii="標楷體" w:eastAsia="標楷體" w:hAnsi="標楷體" w:hint="eastAsia"/>
          <w:b/>
          <w:color w:val="4A442A"/>
          <w:szCs w:val="24"/>
        </w:rPr>
      </w:pPr>
      <w:r w:rsidRPr="008B749E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 w:hint="eastAsia"/>
          <w:sz w:val="28"/>
          <w:szCs w:val="24"/>
        </w:rPr>
        <w:t>2、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3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>
        <w:rPr>
          <w:rFonts w:ascii="標楷體" w:eastAsia="標楷體" w:hAnsi="標楷體" w:hint="eastAsia"/>
          <w:color w:val="000000"/>
          <w:sz w:val="28"/>
          <w:szCs w:val="24"/>
        </w:rPr>
        <w:t>民國106年全民國防海報甄選對象及分組，區分國中（小）學組、高中職暨大專院校組及何種組別?</w:t>
      </w:r>
      <w:r w:rsidRPr="00A21409">
        <w:rPr>
          <w:rFonts w:ascii="標楷體" w:eastAsia="標楷體" w:hAnsi="標楷體" w:hint="eastAsia"/>
          <w:color w:val="000000"/>
          <w:sz w:val="28"/>
          <w:szCs w:val="24"/>
        </w:rPr>
        <w:t>（1）</w:t>
      </w:r>
      <w:r>
        <w:rPr>
          <w:rFonts w:ascii="標楷體" w:eastAsia="標楷體" w:hAnsi="標楷體" w:hint="eastAsia"/>
          <w:color w:val="000000"/>
          <w:sz w:val="28"/>
          <w:szCs w:val="24"/>
        </w:rPr>
        <w:t>女生組</w:t>
      </w:r>
      <w:r w:rsidRPr="00A21409">
        <w:rPr>
          <w:rFonts w:ascii="標楷體" w:eastAsia="標楷體" w:hAnsi="標楷體" w:hint="eastAsia"/>
          <w:color w:val="000000"/>
          <w:sz w:val="28"/>
          <w:szCs w:val="24"/>
        </w:rPr>
        <w:t>（2）</w:t>
      </w:r>
      <w:r>
        <w:rPr>
          <w:rFonts w:ascii="標楷體" w:eastAsia="標楷體" w:hAnsi="標楷體" w:hint="eastAsia"/>
          <w:color w:val="000000"/>
          <w:sz w:val="28"/>
          <w:szCs w:val="24"/>
        </w:rPr>
        <w:t>男生組</w:t>
      </w:r>
      <w:r w:rsidRPr="004969E2">
        <w:rPr>
          <w:rFonts w:ascii="標楷體" w:eastAsia="標楷體" w:hAnsi="標楷體" w:hint="eastAsia"/>
          <w:color w:val="FF0000"/>
          <w:sz w:val="28"/>
          <w:szCs w:val="24"/>
        </w:rPr>
        <w:t>（3）社會組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。                                                 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Pr="00A21409">
        <w:rPr>
          <w:rFonts w:ascii="標楷體" w:eastAsia="標楷體" w:hAnsi="標楷體" w:hint="eastAsia"/>
          <w:sz w:val="28"/>
          <w:szCs w:val="24"/>
        </w:rPr>
        <w:t>依據國防部全民國防教育網</w:t>
      </w:r>
      <w:r w:rsidRPr="004969E2">
        <w:rPr>
          <w:rFonts w:ascii="標楷體" w:eastAsia="標楷體" w:hAnsi="標楷體"/>
          <w:sz w:val="28"/>
          <w:szCs w:val="24"/>
        </w:rPr>
        <w:t>http://aode.mnd.gov.tw/Unit/Content/707?unitId=256</w:t>
      </w:r>
    </w:p>
    <w:p w:rsidR="00F3299E" w:rsidRDefault="00F3299E" w:rsidP="002C10E4">
      <w:pPr>
        <w:kinsoku w:val="0"/>
        <w:overflowPunct w:val="0"/>
        <w:autoSpaceDE w:val="0"/>
        <w:autoSpaceDN w:val="0"/>
        <w:adjustRightInd w:val="0"/>
        <w:spacing w:beforeLines="100" w:line="400" w:lineRule="exact"/>
        <w:ind w:left="1120" w:hangingChars="400" w:hanging="1120"/>
        <w:contextualSpacing/>
        <w:rPr>
          <w:rFonts w:ascii="標楷體" w:eastAsia="標楷體" w:hAnsi="標楷體" w:hint="eastAsia"/>
          <w:color w:val="000000"/>
          <w:sz w:val="28"/>
          <w:szCs w:val="24"/>
        </w:rPr>
      </w:pPr>
      <w:r w:rsidRPr="008B749E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 w:hint="eastAsia"/>
          <w:sz w:val="28"/>
          <w:szCs w:val="24"/>
        </w:rPr>
        <w:t>3、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1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>
        <w:rPr>
          <w:rFonts w:ascii="標楷體" w:eastAsia="標楷體" w:hAnsi="標楷體" w:hint="eastAsia"/>
          <w:color w:val="000000"/>
          <w:sz w:val="28"/>
          <w:szCs w:val="24"/>
        </w:rPr>
        <w:t>下列哪一架直升機，為陸軍106年6月成軍的</w:t>
      </w:r>
      <w:r w:rsidRPr="00790F21">
        <w:rPr>
          <w:rFonts w:ascii="標楷體" w:eastAsia="標楷體" w:hAnsi="標楷體" w:hint="eastAsia"/>
          <w:color w:val="000000"/>
          <w:sz w:val="28"/>
          <w:szCs w:val="24"/>
        </w:rPr>
        <w:t>601旅第2作戰隊</w:t>
      </w:r>
      <w:r w:rsidRPr="000C22F2">
        <w:rPr>
          <w:rFonts w:ascii="標楷體" w:eastAsia="標楷體" w:hAnsi="標楷體" w:hint="eastAsia"/>
          <w:color w:val="000000"/>
          <w:sz w:val="28"/>
          <w:szCs w:val="24"/>
        </w:rPr>
        <w:t>直升機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                                                      </w:t>
      </w:r>
    </w:p>
    <w:p w:rsidR="00F3299E" w:rsidRPr="007F5E14" w:rsidRDefault="00F3299E" w:rsidP="002C10E4">
      <w:pPr>
        <w:kinsoku w:val="0"/>
        <w:overflowPunct w:val="0"/>
        <w:autoSpaceDE w:val="0"/>
        <w:autoSpaceDN w:val="0"/>
        <w:adjustRightInd w:val="0"/>
        <w:spacing w:beforeLines="50" w:line="400" w:lineRule="exact"/>
        <w:ind w:left="1120" w:hangingChars="400" w:hanging="1120"/>
        <w:rPr>
          <w:rFonts w:ascii="標楷體" w:eastAsia="標楷體" w:hAnsi="標楷體" w:hint="eastAsia"/>
          <w:color w:val="000000"/>
          <w:sz w:val="28"/>
          <w:szCs w:val="24"/>
        </w:rPr>
      </w:pPr>
      <w:r w:rsidRPr="000C22F2">
        <w:rPr>
          <w:rFonts w:ascii="標楷體" w:eastAsia="標楷體" w:hAnsi="標楷體" w:hint="eastAsia"/>
          <w:color w:val="FF0000"/>
          <w:sz w:val="28"/>
          <w:szCs w:val="24"/>
        </w:rPr>
        <w:t>（1）</w:t>
      </w:r>
      <w:r w:rsidRPr="0062607C">
        <w:rPr>
          <w:rFonts w:ascii="標楷體" w:eastAsia="標楷體" w:hAnsi="標楷體" w:hint="eastAsia"/>
          <w:color w:val="FF0000"/>
          <w:sz w:val="28"/>
          <w:szCs w:val="24"/>
        </w:rPr>
        <w:t>AH-64E阿帕契攻擊直升機</w:t>
      </w:r>
    </w:p>
    <w:p w:rsidR="00F3299E" w:rsidRDefault="00BE2D01" w:rsidP="00F3299E">
      <w:pPr>
        <w:kinsoku w:val="0"/>
        <w:overflowPunct w:val="0"/>
        <w:autoSpaceDE w:val="0"/>
        <w:autoSpaceDN w:val="0"/>
        <w:adjustRightInd w:val="0"/>
        <w:spacing w:beforeLines="50" w:line="400" w:lineRule="exact"/>
        <w:ind w:left="1120" w:hangingChars="400" w:hanging="1120"/>
        <w:rPr>
          <w:rFonts w:ascii="標楷體" w:eastAsia="標楷體" w:hAnsi="標楷體" w:hint="eastAsia"/>
          <w:color w:val="FF0000"/>
          <w:sz w:val="28"/>
          <w:szCs w:val="24"/>
        </w:rPr>
      </w:pPr>
      <w:r>
        <w:rPr>
          <w:rFonts w:ascii="標楷體" w:eastAsia="標楷體" w:hAnsi="標楷體" w:hint="eastAsia"/>
          <w:noProof/>
          <w:color w:val="FF0000"/>
          <w:sz w:val="28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71120</wp:posOffset>
            </wp:positionV>
            <wp:extent cx="2588260" cy="1673225"/>
            <wp:effectExtent l="19050" t="0" r="2540" b="0"/>
            <wp:wrapThrough wrapText="bothSides">
              <wp:wrapPolygon edited="0">
                <wp:start x="-159" y="0"/>
                <wp:lineTo x="-159" y="21149"/>
                <wp:lineTo x="21621" y="21149"/>
                <wp:lineTo x="21621" y="0"/>
                <wp:lineTo x="-159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99E" w:rsidRDefault="00F3299E" w:rsidP="00F3299E">
      <w:pPr>
        <w:kinsoku w:val="0"/>
        <w:overflowPunct w:val="0"/>
        <w:autoSpaceDE w:val="0"/>
        <w:autoSpaceDN w:val="0"/>
        <w:adjustRightInd w:val="0"/>
        <w:spacing w:beforeLines="50" w:line="400" w:lineRule="exact"/>
        <w:ind w:left="1120" w:hangingChars="400" w:hanging="1120"/>
        <w:rPr>
          <w:rFonts w:ascii="標楷體" w:eastAsia="標楷體" w:hAnsi="標楷體" w:hint="eastAsia"/>
          <w:color w:val="FF0000"/>
          <w:sz w:val="28"/>
          <w:szCs w:val="24"/>
        </w:rPr>
      </w:pPr>
    </w:p>
    <w:p w:rsidR="00F3299E" w:rsidRDefault="00F3299E" w:rsidP="00F3299E">
      <w:pPr>
        <w:kinsoku w:val="0"/>
        <w:overflowPunct w:val="0"/>
        <w:autoSpaceDE w:val="0"/>
        <w:autoSpaceDN w:val="0"/>
        <w:adjustRightInd w:val="0"/>
        <w:spacing w:beforeLines="50" w:line="400" w:lineRule="exact"/>
        <w:ind w:left="1120" w:hangingChars="400" w:hanging="1120"/>
        <w:rPr>
          <w:rFonts w:ascii="標楷體" w:eastAsia="標楷體" w:hAnsi="標楷體" w:hint="eastAsia"/>
          <w:color w:val="FF0000"/>
          <w:sz w:val="28"/>
          <w:szCs w:val="24"/>
        </w:rPr>
      </w:pPr>
    </w:p>
    <w:p w:rsidR="00F3299E" w:rsidRDefault="00F3299E" w:rsidP="00F3299E">
      <w:pPr>
        <w:kinsoku w:val="0"/>
        <w:overflowPunct w:val="0"/>
        <w:autoSpaceDE w:val="0"/>
        <w:autoSpaceDN w:val="0"/>
        <w:adjustRightInd w:val="0"/>
        <w:spacing w:beforeLines="50" w:line="400" w:lineRule="exact"/>
        <w:ind w:left="1120" w:hangingChars="400" w:hanging="1120"/>
        <w:rPr>
          <w:rFonts w:ascii="標楷體" w:eastAsia="標楷體" w:hAnsi="標楷體" w:hint="eastAsia"/>
          <w:color w:val="FF0000"/>
          <w:sz w:val="28"/>
          <w:szCs w:val="24"/>
        </w:rPr>
      </w:pPr>
    </w:p>
    <w:p w:rsidR="00F3299E" w:rsidRDefault="00BE2D01" w:rsidP="00F3299E">
      <w:pPr>
        <w:kinsoku w:val="0"/>
        <w:overflowPunct w:val="0"/>
        <w:autoSpaceDE w:val="0"/>
        <w:autoSpaceDN w:val="0"/>
        <w:adjustRightInd w:val="0"/>
        <w:spacing w:beforeLines="50" w:line="400" w:lineRule="exact"/>
        <w:rPr>
          <w:rFonts w:ascii="標楷體" w:eastAsia="標楷體" w:hAnsi="標楷體" w:hint="eastAsia"/>
          <w:color w:val="000000"/>
          <w:sz w:val="28"/>
          <w:szCs w:val="24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4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448310</wp:posOffset>
            </wp:positionV>
            <wp:extent cx="2588260" cy="1739900"/>
            <wp:effectExtent l="19050" t="0" r="2540" b="0"/>
            <wp:wrapTopAndBottom/>
            <wp:docPr id="7" name="圖片 7" descr="CH-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-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99E" w:rsidRPr="008B749E">
        <w:rPr>
          <w:rFonts w:ascii="標楷體" w:eastAsia="標楷體" w:hAnsi="標楷體" w:hint="eastAsia"/>
          <w:color w:val="000000"/>
          <w:sz w:val="28"/>
          <w:szCs w:val="24"/>
        </w:rPr>
        <w:t>（</w:t>
      </w:r>
      <w:r w:rsidR="00F3299E">
        <w:rPr>
          <w:rFonts w:ascii="標楷體" w:eastAsia="標楷體" w:hAnsi="標楷體" w:hint="eastAsia"/>
          <w:color w:val="000000"/>
          <w:sz w:val="28"/>
          <w:szCs w:val="24"/>
        </w:rPr>
        <w:t>2</w:t>
      </w:r>
      <w:r w:rsidR="00F3299E" w:rsidRPr="008B749E">
        <w:rPr>
          <w:rFonts w:ascii="標楷體" w:eastAsia="標楷體" w:hAnsi="標楷體" w:hint="eastAsia"/>
          <w:color w:val="000000"/>
          <w:sz w:val="28"/>
          <w:szCs w:val="24"/>
        </w:rPr>
        <w:t>）</w:t>
      </w:r>
      <w:r w:rsidR="00F3299E">
        <w:rPr>
          <w:rFonts w:ascii="標楷體" w:eastAsia="標楷體" w:hAnsi="標楷體" w:hint="eastAsia"/>
          <w:color w:val="000000"/>
          <w:sz w:val="28"/>
          <w:szCs w:val="24"/>
        </w:rPr>
        <w:t>CH-47SD運輸直升機</w:t>
      </w:r>
    </w:p>
    <w:p w:rsidR="00F3299E" w:rsidRDefault="00BE2D01" w:rsidP="00F3299E">
      <w:pPr>
        <w:kinsoku w:val="0"/>
        <w:overflowPunct w:val="0"/>
        <w:autoSpaceDE w:val="0"/>
        <w:autoSpaceDN w:val="0"/>
        <w:adjustRightInd w:val="0"/>
        <w:spacing w:beforeLines="50" w:line="400" w:lineRule="exact"/>
        <w:rPr>
          <w:rFonts w:ascii="標楷體" w:eastAsia="標楷體" w:hAnsi="標楷體" w:hint="eastAsia"/>
          <w:color w:val="000000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2390775</wp:posOffset>
            </wp:positionV>
            <wp:extent cx="2588260" cy="1886585"/>
            <wp:effectExtent l="19050" t="0" r="2540" b="0"/>
            <wp:wrapTopAndBottom/>
            <wp:docPr id="8" name="圖片 8" descr="OH-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H-58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99E" w:rsidRPr="008B749E">
        <w:rPr>
          <w:rFonts w:ascii="標楷體" w:eastAsia="標楷體" w:hAnsi="標楷體" w:hint="eastAsia"/>
          <w:color w:val="000000"/>
          <w:sz w:val="28"/>
          <w:szCs w:val="24"/>
        </w:rPr>
        <w:t>（3）</w:t>
      </w:r>
      <w:r w:rsidR="00F3299E">
        <w:rPr>
          <w:rFonts w:ascii="標楷體" w:eastAsia="標楷體" w:hAnsi="標楷體" w:hint="eastAsia"/>
          <w:color w:val="000000"/>
          <w:sz w:val="28"/>
          <w:szCs w:val="24"/>
        </w:rPr>
        <w:t>OH</w:t>
      </w:r>
      <w:r w:rsidR="00F3299E">
        <w:rPr>
          <w:rFonts w:ascii="標楷體" w:eastAsia="標楷體" w:hAnsi="標楷體"/>
          <w:color w:val="000000"/>
          <w:sz w:val="28"/>
          <w:szCs w:val="24"/>
        </w:rPr>
        <w:t>-</w:t>
      </w:r>
      <w:r w:rsidR="00F3299E">
        <w:rPr>
          <w:rFonts w:ascii="標楷體" w:eastAsia="標楷體" w:hAnsi="標楷體" w:hint="eastAsia"/>
          <w:color w:val="000000"/>
          <w:sz w:val="28"/>
          <w:szCs w:val="24"/>
        </w:rPr>
        <w:t>58D</w:t>
      </w:r>
      <w:r w:rsidR="00F3299E" w:rsidRPr="0062607C">
        <w:rPr>
          <w:rFonts w:ascii="標楷體" w:eastAsia="標楷體" w:hAnsi="標楷體"/>
          <w:color w:val="000000"/>
          <w:sz w:val="28"/>
          <w:szCs w:val="24"/>
        </w:rPr>
        <w:t xml:space="preserve"> </w:t>
      </w:r>
      <w:r w:rsidR="00F3299E">
        <w:rPr>
          <w:rFonts w:ascii="標楷體" w:eastAsia="標楷體" w:hAnsi="標楷體" w:hint="eastAsia"/>
          <w:color w:val="000000"/>
          <w:sz w:val="28"/>
          <w:szCs w:val="24"/>
        </w:rPr>
        <w:t>直升機</w:t>
      </w:r>
    </w:p>
    <w:p w:rsidR="00ED683E" w:rsidRDefault="00ED683E" w:rsidP="00ED683E">
      <w:pPr>
        <w:kinsoku w:val="0"/>
        <w:overflowPunct w:val="0"/>
        <w:autoSpaceDE w:val="0"/>
        <w:autoSpaceDN w:val="0"/>
        <w:adjustRightInd w:val="0"/>
        <w:spacing w:beforeLines="50" w:line="400" w:lineRule="exact"/>
        <w:ind w:leftChars="472" w:left="1133"/>
        <w:rPr>
          <w:rFonts w:ascii="標楷體" w:eastAsia="標楷體" w:hAnsi="標楷體" w:hint="eastAsia"/>
          <w:sz w:val="28"/>
          <w:szCs w:val="24"/>
        </w:rPr>
      </w:pP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Pr="001B7AF6">
        <w:rPr>
          <w:rFonts w:ascii="標楷體" w:eastAsia="標楷體" w:hAnsi="標楷體" w:hint="eastAsia"/>
          <w:sz w:val="28"/>
          <w:szCs w:val="24"/>
        </w:rPr>
        <w:t>陸軍106年6月</w:t>
      </w:r>
      <w:r>
        <w:rPr>
          <w:rFonts w:ascii="標楷體" w:eastAsia="標楷體" w:hAnsi="標楷體" w:hint="eastAsia"/>
          <w:sz w:val="28"/>
          <w:szCs w:val="24"/>
        </w:rPr>
        <w:t>28日</w:t>
      </w:r>
      <w:r w:rsidRPr="001B7AF6">
        <w:rPr>
          <w:rFonts w:ascii="標楷體" w:eastAsia="標楷體" w:hAnsi="標楷體" w:hint="eastAsia"/>
          <w:sz w:val="28"/>
          <w:szCs w:val="24"/>
        </w:rPr>
        <w:t>成軍的601旅第2作戰隊</w:t>
      </w:r>
      <w:r>
        <w:rPr>
          <w:rFonts w:ascii="標楷體" w:eastAsia="標楷體" w:hAnsi="標楷體" w:hint="eastAsia"/>
          <w:sz w:val="28"/>
          <w:szCs w:val="24"/>
        </w:rPr>
        <w:t>，由</w:t>
      </w:r>
      <w:r w:rsidRPr="00790F21">
        <w:rPr>
          <w:rFonts w:ascii="標楷體" w:eastAsia="標楷體" w:hAnsi="標楷體" w:hint="eastAsia"/>
          <w:color w:val="000000"/>
          <w:sz w:val="28"/>
          <w:szCs w:val="24"/>
        </w:rPr>
        <w:t>AH-64E</w:t>
      </w:r>
      <w:r>
        <w:rPr>
          <w:rFonts w:ascii="標楷體" w:eastAsia="標楷體" w:hAnsi="標楷體" w:hint="eastAsia"/>
          <w:color w:val="000000"/>
          <w:sz w:val="28"/>
          <w:szCs w:val="24"/>
        </w:rPr>
        <w:t>阿帕契攻擊直升機編成，是世界最先進機型，其高效能戰力，</w:t>
      </w:r>
      <w:r w:rsidRPr="00790F21">
        <w:rPr>
          <w:rFonts w:ascii="標楷體" w:eastAsia="標楷體" w:hAnsi="標楷體" w:hint="eastAsia"/>
          <w:color w:val="000000"/>
          <w:sz w:val="28"/>
          <w:szCs w:val="24"/>
        </w:rPr>
        <w:t>成為</w:t>
      </w:r>
      <w:r>
        <w:rPr>
          <w:rFonts w:ascii="標楷體" w:eastAsia="標楷體" w:hAnsi="標楷體" w:hint="eastAsia"/>
          <w:color w:val="000000"/>
          <w:sz w:val="28"/>
          <w:szCs w:val="24"/>
        </w:rPr>
        <w:t>臺海</w:t>
      </w:r>
      <w:r w:rsidRPr="00790F21">
        <w:rPr>
          <w:rFonts w:ascii="標楷體" w:eastAsia="標楷體" w:hAnsi="標楷體" w:hint="eastAsia"/>
          <w:color w:val="000000"/>
          <w:sz w:val="28"/>
          <w:szCs w:val="24"/>
        </w:rPr>
        <w:t>防衛作戰的主導者之一。</w:t>
      </w:r>
      <w:r>
        <w:rPr>
          <w:rFonts w:ascii="標楷體" w:eastAsia="標楷體" w:hAnsi="標楷體" w:hint="eastAsia"/>
          <w:color w:val="000000"/>
          <w:sz w:val="28"/>
          <w:szCs w:val="24"/>
        </w:rPr>
        <w:t>依據軍事新聞社網站：</w:t>
      </w:r>
      <w:r w:rsidRPr="00523948">
        <w:rPr>
          <w:rFonts w:ascii="標楷體" w:eastAsia="標楷體" w:hAnsi="標楷體"/>
          <w:color w:val="000000"/>
          <w:sz w:val="28"/>
          <w:szCs w:val="24"/>
        </w:rPr>
        <w:t>http://</w:t>
      </w:r>
      <w:r>
        <w:rPr>
          <w:rFonts w:ascii="標楷體" w:eastAsia="標楷體" w:hAnsi="標楷體" w:hint="eastAsia"/>
          <w:color w:val="000000"/>
          <w:sz w:val="28"/>
          <w:szCs w:val="24"/>
        </w:rPr>
        <w:t>mna.gpwb.gov.tw/post.php?id=8&amp;message=84256</w:t>
      </w:r>
    </w:p>
    <w:p w:rsidR="00F3299E" w:rsidRDefault="00F3299E" w:rsidP="00F3299E">
      <w:pPr>
        <w:kinsoku w:val="0"/>
        <w:overflowPunct w:val="0"/>
        <w:autoSpaceDE w:val="0"/>
        <w:autoSpaceDN w:val="0"/>
        <w:adjustRightInd w:val="0"/>
        <w:spacing w:beforeLines="100" w:line="400" w:lineRule="exact"/>
        <w:ind w:left="1120" w:hangingChars="400" w:hanging="1120"/>
        <w:rPr>
          <w:rFonts w:ascii="標楷體" w:eastAsia="標楷體" w:hAnsi="標楷體" w:hint="eastAsia"/>
          <w:color w:val="00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>04、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1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>
        <w:rPr>
          <w:rFonts w:ascii="標楷體" w:eastAsia="標楷體" w:hAnsi="標楷體" w:hint="eastAsia"/>
          <w:color w:val="000000"/>
          <w:sz w:val="28"/>
          <w:szCs w:val="24"/>
        </w:rPr>
        <w:t>下列哪一艘軍艦，為國艦國造的飛彈巡邏</w:t>
      </w:r>
      <w:r w:rsidRPr="00CD12C3">
        <w:rPr>
          <w:rFonts w:ascii="標楷體" w:eastAsia="標楷體" w:hAnsi="標楷體" w:hint="eastAsia"/>
          <w:color w:val="000000"/>
          <w:sz w:val="28"/>
          <w:szCs w:val="24"/>
        </w:rPr>
        <w:t>艦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並於104年成軍服役。                                                  </w:t>
      </w:r>
    </w:p>
    <w:p w:rsidR="00F3299E" w:rsidRDefault="00F3299E" w:rsidP="00F3299E">
      <w:pPr>
        <w:kinsoku w:val="0"/>
        <w:overflowPunct w:val="0"/>
        <w:autoSpaceDE w:val="0"/>
        <w:autoSpaceDN w:val="0"/>
        <w:adjustRightInd w:val="0"/>
        <w:spacing w:beforeLines="100" w:line="400" w:lineRule="exact"/>
        <w:ind w:left="1120" w:hangingChars="400" w:hanging="1120"/>
        <w:rPr>
          <w:rFonts w:ascii="標楷體" w:eastAsia="標楷體" w:hAnsi="標楷體" w:hint="eastAsia"/>
          <w:color w:val="FF0000"/>
          <w:sz w:val="28"/>
          <w:szCs w:val="24"/>
        </w:rPr>
      </w:pPr>
      <w:r w:rsidRPr="0096260A">
        <w:rPr>
          <w:rFonts w:ascii="標楷體" w:eastAsia="標楷體" w:hAnsi="標楷體" w:hint="eastAsia"/>
          <w:color w:val="FF0000"/>
          <w:sz w:val="28"/>
          <w:szCs w:val="24"/>
        </w:rPr>
        <w:t>（1）</w:t>
      </w:r>
      <w:r>
        <w:rPr>
          <w:rFonts w:ascii="標楷體" w:eastAsia="標楷體" w:hAnsi="標楷體" w:hint="eastAsia"/>
          <w:color w:val="FF0000"/>
          <w:sz w:val="28"/>
          <w:szCs w:val="24"/>
        </w:rPr>
        <w:t>沱江艦</w:t>
      </w:r>
    </w:p>
    <w:p w:rsidR="00F3299E" w:rsidRDefault="00F3299E" w:rsidP="00F3299E">
      <w:pPr>
        <w:kinsoku w:val="0"/>
        <w:overflowPunct w:val="0"/>
        <w:autoSpaceDE w:val="0"/>
        <w:autoSpaceDN w:val="0"/>
        <w:adjustRightInd w:val="0"/>
        <w:spacing w:beforeLines="100" w:line="400" w:lineRule="exact"/>
        <w:ind w:left="1120" w:hangingChars="400" w:hanging="1120"/>
        <w:rPr>
          <w:rFonts w:ascii="標楷體" w:eastAsia="標楷體" w:hAnsi="標楷體" w:hint="eastAsia"/>
          <w:color w:val="FF0000"/>
          <w:sz w:val="28"/>
          <w:szCs w:val="24"/>
        </w:rPr>
      </w:pPr>
    </w:p>
    <w:p w:rsidR="00F3299E" w:rsidRDefault="00F3299E" w:rsidP="00F3299E">
      <w:pPr>
        <w:kinsoku w:val="0"/>
        <w:overflowPunct w:val="0"/>
        <w:autoSpaceDE w:val="0"/>
        <w:autoSpaceDN w:val="0"/>
        <w:adjustRightInd w:val="0"/>
        <w:spacing w:beforeLines="100" w:line="400" w:lineRule="exact"/>
        <w:ind w:left="1120" w:hangingChars="400" w:hanging="1120"/>
        <w:rPr>
          <w:rFonts w:ascii="標楷體" w:eastAsia="標楷體" w:hAnsi="標楷體" w:hint="eastAsia"/>
          <w:color w:val="FF0000"/>
          <w:sz w:val="28"/>
          <w:szCs w:val="24"/>
        </w:rPr>
      </w:pPr>
    </w:p>
    <w:p w:rsidR="00F3299E" w:rsidRDefault="00F3299E" w:rsidP="00F3299E">
      <w:pPr>
        <w:kinsoku w:val="0"/>
        <w:overflowPunct w:val="0"/>
        <w:autoSpaceDE w:val="0"/>
        <w:autoSpaceDN w:val="0"/>
        <w:adjustRightInd w:val="0"/>
        <w:spacing w:beforeLines="100" w:line="400" w:lineRule="exact"/>
        <w:ind w:left="1120" w:hangingChars="400" w:hanging="1120"/>
        <w:rPr>
          <w:rFonts w:ascii="標楷體" w:eastAsia="標楷體" w:hAnsi="標楷體" w:hint="eastAsia"/>
          <w:color w:val="FF0000"/>
          <w:sz w:val="28"/>
          <w:szCs w:val="24"/>
        </w:rPr>
      </w:pPr>
    </w:p>
    <w:p w:rsidR="00F3299E" w:rsidRPr="0096260A" w:rsidRDefault="00BE2D01" w:rsidP="00F3299E">
      <w:pPr>
        <w:kinsoku w:val="0"/>
        <w:overflowPunct w:val="0"/>
        <w:autoSpaceDE w:val="0"/>
        <w:autoSpaceDN w:val="0"/>
        <w:adjustRightInd w:val="0"/>
        <w:spacing w:beforeLines="100" w:line="400" w:lineRule="exact"/>
        <w:ind w:left="1120" w:hangingChars="400" w:hanging="1120"/>
        <w:rPr>
          <w:rFonts w:ascii="標楷體" w:eastAsia="標楷體" w:hAnsi="標楷體" w:hint="eastAsia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w:drawing>
          <wp:inline distT="0" distB="0" distL="0" distR="0">
            <wp:extent cx="2683510" cy="1695450"/>
            <wp:effectExtent l="1905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83E" w:rsidRDefault="00ED683E" w:rsidP="00F3299E">
      <w:pPr>
        <w:kinsoku w:val="0"/>
        <w:overflowPunct w:val="0"/>
        <w:autoSpaceDE w:val="0"/>
        <w:autoSpaceDN w:val="0"/>
        <w:adjustRightInd w:val="0"/>
        <w:spacing w:beforeLines="100" w:line="400" w:lineRule="exact"/>
        <w:ind w:left="1120" w:hangingChars="400" w:hanging="1120"/>
        <w:rPr>
          <w:rFonts w:ascii="標楷體" w:eastAsia="標楷體" w:hAnsi="標楷體" w:hint="eastAsia"/>
          <w:sz w:val="28"/>
          <w:szCs w:val="24"/>
        </w:rPr>
      </w:pPr>
    </w:p>
    <w:p w:rsidR="00F3299E" w:rsidRDefault="00F3299E" w:rsidP="00F3299E">
      <w:pPr>
        <w:kinsoku w:val="0"/>
        <w:overflowPunct w:val="0"/>
        <w:autoSpaceDE w:val="0"/>
        <w:autoSpaceDN w:val="0"/>
        <w:adjustRightInd w:val="0"/>
        <w:spacing w:beforeLines="100" w:line="400" w:lineRule="exact"/>
        <w:ind w:left="1120" w:hangingChars="400" w:hanging="1120"/>
        <w:rPr>
          <w:rFonts w:ascii="標楷體" w:eastAsia="標楷體" w:hAnsi="標楷體" w:hint="eastAsia"/>
          <w:sz w:val="28"/>
          <w:szCs w:val="24"/>
        </w:rPr>
      </w:pPr>
      <w:r w:rsidRPr="0074418F">
        <w:rPr>
          <w:rFonts w:ascii="標楷體" w:eastAsia="標楷體" w:hAnsi="標楷體" w:hint="eastAsia"/>
          <w:sz w:val="28"/>
          <w:szCs w:val="24"/>
        </w:rPr>
        <w:lastRenderedPageBreak/>
        <w:t>（2）</w:t>
      </w:r>
      <w:r w:rsidRPr="0062607C">
        <w:rPr>
          <w:rFonts w:ascii="標楷體" w:eastAsia="標楷體" w:hAnsi="標楷體" w:hint="eastAsia"/>
          <w:sz w:val="28"/>
          <w:szCs w:val="24"/>
        </w:rPr>
        <w:t>油彈補給艦「磐石」軍艦</w:t>
      </w:r>
    </w:p>
    <w:p w:rsidR="00F3299E" w:rsidRDefault="00F3299E" w:rsidP="00F3299E">
      <w:pPr>
        <w:kinsoku w:val="0"/>
        <w:overflowPunct w:val="0"/>
        <w:autoSpaceDE w:val="0"/>
        <w:autoSpaceDN w:val="0"/>
        <w:adjustRightInd w:val="0"/>
        <w:spacing w:beforeLines="100" w:line="400" w:lineRule="exact"/>
        <w:ind w:left="1120" w:hangingChars="400" w:hanging="1120"/>
        <w:rPr>
          <w:rFonts w:ascii="標楷體" w:eastAsia="標楷體" w:hAnsi="標楷體" w:hint="eastAsia"/>
          <w:sz w:val="28"/>
          <w:szCs w:val="24"/>
        </w:rPr>
      </w:pPr>
    </w:p>
    <w:p w:rsidR="00F3299E" w:rsidRDefault="00F3299E" w:rsidP="00F3299E">
      <w:pPr>
        <w:kinsoku w:val="0"/>
        <w:overflowPunct w:val="0"/>
        <w:autoSpaceDE w:val="0"/>
        <w:autoSpaceDN w:val="0"/>
        <w:adjustRightInd w:val="0"/>
        <w:spacing w:beforeLines="100" w:line="400" w:lineRule="exact"/>
        <w:ind w:left="1120" w:hangingChars="400" w:hanging="1120"/>
        <w:rPr>
          <w:rFonts w:ascii="標楷體" w:eastAsia="標楷體" w:hAnsi="標楷體" w:hint="eastAsia"/>
          <w:sz w:val="28"/>
          <w:szCs w:val="24"/>
        </w:rPr>
      </w:pPr>
    </w:p>
    <w:p w:rsidR="00F3299E" w:rsidRDefault="00F3299E" w:rsidP="00F3299E">
      <w:pPr>
        <w:kinsoku w:val="0"/>
        <w:overflowPunct w:val="0"/>
        <w:autoSpaceDE w:val="0"/>
        <w:autoSpaceDN w:val="0"/>
        <w:adjustRightInd w:val="0"/>
        <w:spacing w:beforeLines="100" w:line="400" w:lineRule="exact"/>
        <w:ind w:left="1120" w:hangingChars="400" w:hanging="1120"/>
        <w:rPr>
          <w:rFonts w:ascii="標楷體" w:eastAsia="標楷體" w:hAnsi="標楷體" w:hint="eastAsia"/>
          <w:sz w:val="28"/>
          <w:szCs w:val="24"/>
        </w:rPr>
      </w:pPr>
    </w:p>
    <w:p w:rsidR="00F3299E" w:rsidRDefault="00BE2D01" w:rsidP="00F3299E">
      <w:pPr>
        <w:kinsoku w:val="0"/>
        <w:overflowPunct w:val="0"/>
        <w:autoSpaceDE w:val="0"/>
        <w:autoSpaceDN w:val="0"/>
        <w:adjustRightInd w:val="0"/>
        <w:spacing w:beforeLines="100" w:line="400" w:lineRule="exact"/>
        <w:ind w:left="1120" w:hangingChars="400" w:hanging="1120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>
            <wp:extent cx="2689225" cy="1809750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99E" w:rsidRDefault="00BE2D01" w:rsidP="00F3299E">
      <w:pPr>
        <w:kinsoku w:val="0"/>
        <w:overflowPunct w:val="0"/>
        <w:autoSpaceDE w:val="0"/>
        <w:autoSpaceDN w:val="0"/>
        <w:adjustRightInd w:val="0"/>
        <w:spacing w:beforeLines="100" w:line="400" w:lineRule="exact"/>
        <w:ind w:left="960" w:hangingChars="400" w:hanging="960"/>
        <w:rPr>
          <w:rFonts w:ascii="標楷體" w:eastAsia="標楷體" w:hAnsi="標楷體" w:hint="eastAsia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543560</wp:posOffset>
            </wp:positionV>
            <wp:extent cx="2683510" cy="1803400"/>
            <wp:effectExtent l="19050" t="0" r="2540" b="0"/>
            <wp:wrapTopAndBottom/>
            <wp:docPr id="5" name="圖片 5" descr="光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光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99E" w:rsidRPr="008B749E">
        <w:rPr>
          <w:rFonts w:ascii="標楷體" w:eastAsia="標楷體" w:hAnsi="標楷體" w:hint="eastAsia"/>
          <w:color w:val="000000"/>
          <w:sz w:val="28"/>
          <w:szCs w:val="24"/>
        </w:rPr>
        <w:t>（3）</w:t>
      </w:r>
      <w:r w:rsidR="00F3299E">
        <w:rPr>
          <w:rFonts w:ascii="標楷體" w:eastAsia="標楷體" w:hAnsi="標楷體" w:hint="eastAsia"/>
          <w:sz w:val="28"/>
          <w:szCs w:val="24"/>
        </w:rPr>
        <w:t>光六飛彈快艇</w:t>
      </w:r>
    </w:p>
    <w:p w:rsidR="00ED683E" w:rsidRDefault="00ED683E" w:rsidP="00ED683E">
      <w:pPr>
        <w:kinsoku w:val="0"/>
        <w:overflowPunct w:val="0"/>
        <w:autoSpaceDE w:val="0"/>
        <w:autoSpaceDN w:val="0"/>
        <w:adjustRightInd w:val="0"/>
        <w:spacing w:beforeLines="100" w:line="400" w:lineRule="exact"/>
        <w:ind w:leftChars="472" w:left="1133"/>
        <w:rPr>
          <w:rFonts w:ascii="標楷體" w:eastAsia="標楷體" w:hAnsi="標楷體" w:hint="eastAsia"/>
          <w:color w:val="000000"/>
          <w:sz w:val="28"/>
          <w:szCs w:val="24"/>
        </w:rPr>
      </w:pPr>
      <w:r w:rsidRPr="00A7449F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Pr="00A7449F">
        <w:rPr>
          <w:rFonts w:ascii="標楷體" w:eastAsia="標楷體" w:hAnsi="標楷體" w:hint="eastAsia"/>
          <w:color w:val="000000"/>
          <w:sz w:val="28"/>
          <w:szCs w:val="24"/>
        </w:rPr>
        <w:t>沱江軍艦是</w:t>
      </w:r>
      <w:r>
        <w:rPr>
          <w:rFonts w:ascii="標楷體" w:eastAsia="標楷體" w:hAnsi="標楷體" w:hint="eastAsia"/>
          <w:color w:val="000000"/>
          <w:sz w:val="28"/>
          <w:szCs w:val="24"/>
        </w:rPr>
        <w:t>我國研發具雷達</w:t>
      </w:r>
      <w:r w:rsidRPr="00A7449F">
        <w:rPr>
          <w:rFonts w:ascii="標楷體" w:eastAsia="標楷體" w:hAnsi="標楷體" w:hint="eastAsia"/>
          <w:color w:val="000000"/>
          <w:sz w:val="28"/>
          <w:szCs w:val="24"/>
        </w:rPr>
        <w:t>匿蹤</w:t>
      </w:r>
      <w:r>
        <w:rPr>
          <w:rFonts w:ascii="標楷體" w:eastAsia="標楷體" w:hAnsi="標楷體" w:hint="eastAsia"/>
          <w:color w:val="000000"/>
          <w:sz w:val="28"/>
          <w:szCs w:val="24"/>
        </w:rPr>
        <w:t>功能的穿浪型雙船體</w:t>
      </w:r>
      <w:r w:rsidRPr="00A7449F">
        <w:rPr>
          <w:rFonts w:ascii="標楷體" w:eastAsia="標楷體" w:hAnsi="標楷體" w:hint="eastAsia"/>
          <w:color w:val="000000"/>
          <w:sz w:val="28"/>
          <w:szCs w:val="24"/>
        </w:rPr>
        <w:t>飛彈巡邏艦，該型艦具備機動性高、打擊力強、匿蹤性佳及攻船飛彈射程遠等特性之高效能作戰艦，有效強化制海戰力，提升整體臺海防衛作戰之效益。</w:t>
      </w:r>
      <w:r w:rsidRPr="00523948">
        <w:rPr>
          <w:rFonts w:ascii="標楷體" w:eastAsia="標楷體" w:hAnsi="標楷體" w:hint="eastAsia"/>
          <w:color w:val="000000"/>
          <w:sz w:val="28"/>
          <w:szCs w:val="24"/>
        </w:rPr>
        <w:t>依據海軍司令部網站：</w:t>
      </w:r>
      <w:r w:rsidRPr="00523948">
        <w:rPr>
          <w:rFonts w:ascii="標楷體" w:eastAsia="標楷體" w:hAnsi="標楷體"/>
          <w:color w:val="000000"/>
          <w:sz w:val="28"/>
          <w:szCs w:val="24"/>
        </w:rPr>
        <w:t>http://navy.mnd.gov.tw/AboutUs/Other_Info.aspx?ID=1&amp;AID=30034</w:t>
      </w:r>
    </w:p>
    <w:p w:rsidR="00F3299E" w:rsidRPr="000C5761" w:rsidRDefault="00F3299E" w:rsidP="00E842E7">
      <w:pPr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hint="eastAsia"/>
          <w:color w:val="000000"/>
          <w:sz w:val="28"/>
          <w:szCs w:val="24"/>
        </w:rPr>
      </w:pPr>
      <w:r w:rsidRPr="008B749E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 w:hint="eastAsia"/>
          <w:sz w:val="28"/>
          <w:szCs w:val="24"/>
        </w:rPr>
        <w:t>5、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1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>
        <w:rPr>
          <w:rFonts w:ascii="標楷體" w:eastAsia="標楷體" w:hAnsi="標楷體" w:hint="eastAsia"/>
          <w:color w:val="000000"/>
          <w:sz w:val="28"/>
          <w:szCs w:val="24"/>
        </w:rPr>
        <w:t>下列哪一架戰機，是</w:t>
      </w:r>
      <w:r w:rsidRPr="00515FFA">
        <w:rPr>
          <w:rFonts w:ascii="標楷體" w:eastAsia="標楷體" w:hAnsi="標楷體" w:hint="eastAsia"/>
          <w:color w:val="000000"/>
          <w:sz w:val="28"/>
          <w:szCs w:val="24"/>
        </w:rPr>
        <w:t>我國首架自行設計製造之高性能戰機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，並於民國83年成軍服役？                                             </w:t>
      </w:r>
    </w:p>
    <w:p w:rsidR="00F3299E" w:rsidRDefault="00F3299E" w:rsidP="00E842E7">
      <w:pPr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hint="eastAsia"/>
          <w:color w:val="FF0000"/>
          <w:sz w:val="28"/>
          <w:szCs w:val="24"/>
        </w:rPr>
      </w:pPr>
      <w:r w:rsidRPr="00D57ED1">
        <w:rPr>
          <w:rFonts w:ascii="標楷體" w:eastAsia="標楷體" w:hAnsi="標楷體" w:hint="eastAsia"/>
          <w:color w:val="FF0000"/>
          <w:sz w:val="28"/>
          <w:szCs w:val="24"/>
        </w:rPr>
        <w:t>（1）</w:t>
      </w:r>
      <w:r w:rsidRPr="0062607C">
        <w:rPr>
          <w:rFonts w:ascii="標楷體" w:eastAsia="標楷體" w:hAnsi="標楷體" w:hint="eastAsia"/>
          <w:color w:val="FF0000"/>
          <w:sz w:val="28"/>
          <w:szCs w:val="24"/>
        </w:rPr>
        <w:t>IDF經國號戰鬥機</w:t>
      </w:r>
    </w:p>
    <w:p w:rsidR="00E842E7" w:rsidRPr="00D57ED1" w:rsidRDefault="00BE2D01" w:rsidP="00E842E7">
      <w:pPr>
        <w:kinsoku w:val="0"/>
        <w:overflowPunct w:val="0"/>
        <w:autoSpaceDE w:val="0"/>
        <w:autoSpaceDN w:val="0"/>
        <w:adjustRightInd w:val="0"/>
        <w:spacing w:beforeLines="100" w:line="440" w:lineRule="exact"/>
        <w:ind w:left="960" w:hangingChars="400" w:hanging="960"/>
        <w:contextualSpacing/>
        <w:rPr>
          <w:rFonts w:ascii="標楷體" w:eastAsia="標楷體" w:hAnsi="標楷體" w:hint="eastAsia"/>
          <w:color w:val="FF0000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57785</wp:posOffset>
            </wp:positionV>
            <wp:extent cx="2771775" cy="1849120"/>
            <wp:effectExtent l="19050" t="0" r="9525" b="0"/>
            <wp:wrapThrough wrapText="bothSides">
              <wp:wrapPolygon edited="0">
                <wp:start x="-148" y="0"/>
                <wp:lineTo x="-148" y="21363"/>
                <wp:lineTo x="21674" y="21363"/>
                <wp:lineTo x="21674" y="0"/>
                <wp:lineTo x="-148" y="0"/>
              </wp:wrapPolygon>
            </wp:wrapThrough>
            <wp:docPr id="11" name="圖片 11" descr="20170713-1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70713-12-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F90" w:rsidRDefault="00271F90" w:rsidP="00F3299E">
      <w:pPr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rPr>
          <w:rFonts w:ascii="標楷體" w:eastAsia="標楷體" w:hAnsi="標楷體" w:hint="eastAsia"/>
          <w:sz w:val="28"/>
          <w:szCs w:val="24"/>
        </w:rPr>
      </w:pPr>
    </w:p>
    <w:p w:rsidR="00271F90" w:rsidRDefault="00271F90" w:rsidP="00F3299E">
      <w:pPr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rPr>
          <w:rFonts w:ascii="標楷體" w:eastAsia="標楷體" w:hAnsi="標楷體" w:hint="eastAsia"/>
          <w:sz w:val="28"/>
          <w:szCs w:val="24"/>
        </w:rPr>
      </w:pPr>
    </w:p>
    <w:p w:rsidR="00271F90" w:rsidRDefault="00271F90" w:rsidP="00F3299E">
      <w:pPr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rPr>
          <w:rFonts w:ascii="標楷體" w:eastAsia="標楷體" w:hAnsi="標楷體" w:hint="eastAsia"/>
          <w:sz w:val="28"/>
          <w:szCs w:val="24"/>
        </w:rPr>
      </w:pPr>
    </w:p>
    <w:p w:rsidR="00F3299E" w:rsidRDefault="00F3299E" w:rsidP="00F3299E">
      <w:pPr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rPr>
          <w:rFonts w:ascii="標楷體" w:eastAsia="標楷體" w:hAnsi="標楷體" w:hint="eastAsia"/>
          <w:sz w:val="28"/>
          <w:szCs w:val="24"/>
        </w:rPr>
      </w:pPr>
      <w:r w:rsidRPr="0074418F">
        <w:rPr>
          <w:rFonts w:ascii="標楷體" w:eastAsia="標楷體" w:hAnsi="標楷體" w:hint="eastAsia"/>
          <w:sz w:val="28"/>
          <w:szCs w:val="24"/>
        </w:rPr>
        <w:lastRenderedPageBreak/>
        <w:t>（2）</w:t>
      </w:r>
      <w:r w:rsidRPr="0062607C">
        <w:rPr>
          <w:rFonts w:ascii="標楷體" w:eastAsia="標楷體" w:hAnsi="標楷體" w:hint="eastAsia"/>
          <w:sz w:val="28"/>
          <w:szCs w:val="24"/>
        </w:rPr>
        <w:t>F-16戰鬥機</w:t>
      </w:r>
    </w:p>
    <w:p w:rsidR="00F3299E" w:rsidRDefault="00BE2D01" w:rsidP="00271F90">
      <w:pPr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2604770</wp:posOffset>
            </wp:positionV>
            <wp:extent cx="2595880" cy="1917700"/>
            <wp:effectExtent l="19050" t="0" r="0" b="0"/>
            <wp:wrapTopAndBottom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91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73025</wp:posOffset>
            </wp:positionV>
            <wp:extent cx="2461260" cy="1924050"/>
            <wp:effectExtent l="19050" t="0" r="0" b="0"/>
            <wp:wrapTopAndBottom/>
            <wp:docPr id="12" name="圖片 3" descr="C:\Users\Art4\Desktop\新增資料夾 (3)\1-3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:\Users\Art4\Desktop\新增資料夾 (3)\1-3F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99E" w:rsidRPr="0062607C">
        <w:rPr>
          <w:rFonts w:ascii="標楷體" w:eastAsia="標楷體" w:hAnsi="標楷體" w:hint="eastAsia"/>
          <w:sz w:val="28"/>
          <w:szCs w:val="24"/>
        </w:rPr>
        <w:t>（3）</w:t>
      </w:r>
      <w:r w:rsidR="00F3299E">
        <w:rPr>
          <w:rFonts w:ascii="標楷體" w:eastAsia="標楷體" w:hAnsi="標楷體" w:hint="eastAsia"/>
          <w:sz w:val="28"/>
          <w:szCs w:val="24"/>
        </w:rPr>
        <w:t>幻象</w:t>
      </w:r>
      <w:r w:rsidR="00F3299E" w:rsidRPr="0062607C">
        <w:rPr>
          <w:rFonts w:ascii="標楷體" w:eastAsia="標楷體" w:hAnsi="標楷體" w:hint="eastAsia"/>
          <w:sz w:val="28"/>
          <w:szCs w:val="24"/>
        </w:rPr>
        <w:t>2000戰鬥機</w:t>
      </w:r>
    </w:p>
    <w:p w:rsidR="00ED683E" w:rsidRPr="00BB17DF" w:rsidRDefault="00ED683E" w:rsidP="00ED683E">
      <w:pPr>
        <w:kinsoku w:val="0"/>
        <w:overflowPunct w:val="0"/>
        <w:autoSpaceDE w:val="0"/>
        <w:autoSpaceDN w:val="0"/>
        <w:adjustRightInd w:val="0"/>
        <w:spacing w:beforeLines="100" w:line="440" w:lineRule="exact"/>
        <w:ind w:leftChars="472" w:left="1133"/>
        <w:rPr>
          <w:rFonts w:ascii="標楷體" w:eastAsia="標楷體" w:hAnsi="標楷體" w:hint="eastAsia"/>
          <w:sz w:val="28"/>
          <w:szCs w:val="24"/>
        </w:rPr>
      </w:pP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Pr="00882AC0">
        <w:rPr>
          <w:rFonts w:ascii="標楷體" w:eastAsia="標楷體" w:hAnsi="標楷體" w:hint="eastAsia"/>
          <w:sz w:val="28"/>
          <w:szCs w:val="24"/>
        </w:rPr>
        <w:t>為我國首架自行設計製造之高性能戰機。民國</w:t>
      </w:r>
      <w:r>
        <w:rPr>
          <w:rFonts w:ascii="標楷體" w:eastAsia="標楷體" w:hAnsi="標楷體" w:hint="eastAsia"/>
          <w:sz w:val="28"/>
          <w:szCs w:val="24"/>
        </w:rPr>
        <w:t>77</w:t>
      </w:r>
      <w:r w:rsidRPr="00882AC0"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 w:hint="eastAsia"/>
          <w:sz w:val="28"/>
          <w:szCs w:val="24"/>
        </w:rPr>
        <w:t>12</w:t>
      </w:r>
      <w:r w:rsidRPr="00882AC0">
        <w:rPr>
          <w:rFonts w:ascii="標楷體" w:eastAsia="標楷體" w:hAnsi="標楷體" w:hint="eastAsia"/>
          <w:sz w:val="28"/>
          <w:szCs w:val="24"/>
        </w:rPr>
        <w:t>月第一架原型機</w:t>
      </w:r>
      <w:r>
        <w:rPr>
          <w:rFonts w:ascii="標楷體" w:eastAsia="標楷體" w:hAnsi="標楷體" w:hint="eastAsia"/>
          <w:sz w:val="28"/>
          <w:szCs w:val="24"/>
        </w:rPr>
        <w:t>出廠，次年5月順利完成首次試飛任務，並於83年起移交空軍服役</w:t>
      </w:r>
      <w:r w:rsidRPr="00882AC0">
        <w:rPr>
          <w:rFonts w:ascii="標楷體" w:eastAsia="標楷體" w:hAnsi="標楷體" w:hint="eastAsia"/>
          <w:sz w:val="28"/>
          <w:szCs w:val="24"/>
        </w:rPr>
        <w:t>。</w:t>
      </w:r>
      <w:r w:rsidRPr="00852267">
        <w:rPr>
          <w:rFonts w:ascii="標楷體" w:eastAsia="標楷體" w:hAnsi="標楷體" w:hint="eastAsia"/>
          <w:sz w:val="28"/>
          <w:szCs w:val="24"/>
        </w:rPr>
        <w:t>依據空軍司令部網站：http://air.mnd.gov.tw/Webpage.aspx?entry=764&amp;ref=505</w:t>
      </w:r>
    </w:p>
    <w:p w:rsidR="00F3299E" w:rsidRPr="001F59DD" w:rsidRDefault="00F3299E" w:rsidP="00E842E7">
      <w:pPr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hint="eastAsia"/>
          <w:color w:val="000000"/>
          <w:sz w:val="28"/>
          <w:szCs w:val="24"/>
        </w:rPr>
      </w:pPr>
      <w:r w:rsidRPr="008B749E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 w:hint="eastAsia"/>
          <w:sz w:val="28"/>
          <w:szCs w:val="24"/>
        </w:rPr>
        <w:t>6、</w:t>
      </w:r>
      <w:r w:rsidRPr="00D448BD">
        <w:rPr>
          <w:rFonts w:hAnsi="標楷體" w:hint="eastAsia"/>
          <w:b/>
          <w:color w:val="C0504D"/>
          <w:sz w:val="28"/>
          <w:szCs w:val="28"/>
        </w:rPr>
        <w:t>【</w:t>
      </w:r>
      <w:r w:rsidRPr="00D448BD">
        <w:rPr>
          <w:rFonts w:hAnsi="標楷體" w:hint="eastAsia"/>
          <w:b/>
          <w:color w:val="C0504D"/>
          <w:sz w:val="28"/>
          <w:szCs w:val="28"/>
        </w:rPr>
        <w:t>3</w:t>
      </w:r>
      <w:r w:rsidRPr="00D448BD">
        <w:rPr>
          <w:rFonts w:hAnsi="標楷體" w:hint="eastAsia"/>
          <w:b/>
          <w:color w:val="C0504D"/>
          <w:sz w:val="28"/>
          <w:szCs w:val="28"/>
        </w:rPr>
        <w:t>】</w:t>
      </w:r>
      <w:r w:rsidRPr="00CE36D1">
        <w:rPr>
          <w:rFonts w:ascii="標楷體" w:eastAsia="標楷體" w:hAnsi="標楷體" w:cs="細明體" w:hint="eastAsia"/>
          <w:kern w:val="0"/>
          <w:sz w:val="28"/>
          <w:szCs w:val="28"/>
        </w:rPr>
        <w:t>何單位制定國防政策?（1）立法院（2）司法院</w:t>
      </w:r>
      <w:r w:rsidRPr="00CE36D1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（3）行政院</w:t>
      </w:r>
      <w:r w:rsidRPr="00CE36D1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。              </w:t>
      </w:r>
      <w:r w:rsidRPr="007B783D">
        <w:rPr>
          <w:rFonts w:ascii="標楷體" w:eastAsia="標楷體" w:hAnsi="標楷體" w:hint="eastAsia"/>
          <w:b/>
          <w:color w:val="548DD4"/>
          <w:sz w:val="28"/>
          <w:szCs w:val="28"/>
        </w:rPr>
        <w:t>提示：</w:t>
      </w:r>
      <w:r w:rsidRPr="00CE36D1">
        <w:rPr>
          <w:rFonts w:ascii="標楷體" w:eastAsia="標楷體" w:hAnsi="標楷體" w:cs="細明體" w:hint="eastAsia"/>
          <w:kern w:val="0"/>
          <w:sz w:val="28"/>
          <w:szCs w:val="28"/>
        </w:rPr>
        <w:t>國防法第二章第30條：行政院制定國防政策，統合整體國力，督導所屬各機關辦理國防有關事務。</w:t>
      </w:r>
    </w:p>
    <w:p w:rsidR="00F3299E" w:rsidRDefault="00F3299E" w:rsidP="003453B7">
      <w:pPr>
        <w:spacing w:beforeLines="100" w:line="440" w:lineRule="exact"/>
        <w:ind w:left="1120" w:hangingChars="400" w:hanging="1120"/>
        <w:contextualSpacing/>
        <w:rPr>
          <w:rFonts w:ascii="標楷體" w:eastAsia="標楷體" w:hAnsi="標楷體" w:hint="eastAsia"/>
          <w:b/>
          <w:color w:val="548DD4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07、</w:t>
      </w:r>
      <w:r w:rsidRPr="00823A1F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2</w:t>
      </w:r>
      <w:r w:rsidRPr="00823A1F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 w:rsidRPr="003D2507">
        <w:rPr>
          <w:rFonts w:ascii="標楷體" w:eastAsia="標楷體" w:hAnsi="標楷體" w:cs="細明體"/>
          <w:kern w:val="0"/>
          <w:sz w:val="28"/>
          <w:szCs w:val="28"/>
        </w:rPr>
        <w:t>全民戰力綜合協調組織之編組、任務、權責及作業程序，由</w:t>
      </w:r>
      <w:r w:rsidRPr="003D2507">
        <w:rPr>
          <w:rFonts w:ascii="標楷體" w:eastAsia="標楷體" w:hAnsi="標楷體" w:cs="細明體" w:hint="eastAsia"/>
          <w:kern w:val="0"/>
          <w:sz w:val="28"/>
          <w:szCs w:val="28"/>
        </w:rPr>
        <w:t>下列哪一個部會定之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?</w:t>
      </w:r>
      <w:r w:rsidRPr="003D2507">
        <w:rPr>
          <w:rFonts w:ascii="標楷體" w:eastAsia="標楷體" w:hAnsi="標楷體" w:cs="細明體" w:hint="eastAsia"/>
          <w:kern w:val="0"/>
          <w:sz w:val="28"/>
          <w:szCs w:val="28"/>
        </w:rPr>
        <w:t>（1）教育部</w:t>
      </w:r>
      <w:r w:rsidRPr="003D2507">
        <w:rPr>
          <w:rFonts w:ascii="標楷體" w:eastAsia="標楷體" w:hAnsi="標楷體" w:hint="eastAsia"/>
          <w:color w:val="FF0000"/>
          <w:sz w:val="28"/>
          <w:szCs w:val="28"/>
        </w:rPr>
        <w:t>（2）</w:t>
      </w:r>
      <w:r w:rsidRPr="003D2507">
        <w:rPr>
          <w:rFonts w:ascii="標楷體" w:eastAsia="標楷體" w:hAnsi="標楷體"/>
          <w:color w:val="FF0000"/>
          <w:sz w:val="28"/>
          <w:szCs w:val="28"/>
        </w:rPr>
        <w:t>國防部</w:t>
      </w:r>
      <w:r w:rsidRPr="003D2507">
        <w:rPr>
          <w:rFonts w:ascii="標楷體" w:eastAsia="標楷體" w:hAnsi="標楷體" w:cs="細明體" w:hint="eastAsia"/>
          <w:kern w:val="0"/>
          <w:sz w:val="28"/>
          <w:szCs w:val="28"/>
        </w:rPr>
        <w:t>（3）內政部。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                                                               </w:t>
      </w:r>
      <w:r w:rsidRPr="003D2507">
        <w:rPr>
          <w:rFonts w:ascii="標楷體" w:eastAsia="標楷體" w:hAnsi="標楷體" w:hint="eastAsia"/>
          <w:b/>
          <w:color w:val="548DD4"/>
          <w:sz w:val="28"/>
          <w:szCs w:val="28"/>
        </w:rPr>
        <w:t>提示：</w:t>
      </w:r>
      <w:r w:rsidRPr="008949BD">
        <w:rPr>
          <w:rFonts w:ascii="標楷體" w:eastAsia="標楷體" w:hAnsi="標楷體" w:hint="eastAsia"/>
          <w:sz w:val="28"/>
          <w:szCs w:val="28"/>
        </w:rPr>
        <w:t>依據全民防衛動員準備法第8條，</w:t>
      </w:r>
      <w:r w:rsidRPr="008949BD">
        <w:rPr>
          <w:rFonts w:ascii="標楷體" w:eastAsia="標楷體" w:hAnsi="標楷體"/>
          <w:sz w:val="28"/>
          <w:szCs w:val="28"/>
        </w:rPr>
        <w:t>全民戰力綜合協調組織之編組、任務、權責及作業程序，由國防部定之。</w:t>
      </w:r>
    </w:p>
    <w:p w:rsidR="00F3299E" w:rsidRPr="00DA260F" w:rsidRDefault="00F3299E" w:rsidP="003453B7">
      <w:pPr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hint="eastAsia"/>
          <w:color w:val="00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08、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【2】</w:t>
      </w:r>
      <w:r>
        <w:rPr>
          <w:rFonts w:ascii="標楷體" w:eastAsia="標楷體" w:hAnsi="標楷體" w:hint="eastAsia"/>
          <w:color w:val="000000"/>
          <w:sz w:val="28"/>
          <w:szCs w:val="24"/>
        </w:rPr>
        <w:t>依據全民國防教育法規，我國訂於每年何日為「全民國防教育日」？</w:t>
      </w:r>
      <w:r w:rsidRPr="008B749E">
        <w:rPr>
          <w:rFonts w:ascii="標楷體" w:eastAsia="標楷體" w:hAnsi="標楷體" w:hint="eastAsia"/>
          <w:color w:val="000000"/>
          <w:sz w:val="28"/>
          <w:szCs w:val="24"/>
        </w:rPr>
        <w:t>（1）</w:t>
      </w:r>
      <w:r>
        <w:rPr>
          <w:rFonts w:ascii="標楷體" w:eastAsia="標楷體" w:hAnsi="標楷體" w:hint="eastAsia"/>
          <w:color w:val="000000"/>
          <w:sz w:val="28"/>
          <w:szCs w:val="24"/>
        </w:rPr>
        <w:t>8月23日</w:t>
      </w:r>
      <w:r w:rsidRPr="008B749E">
        <w:rPr>
          <w:rFonts w:ascii="標楷體" w:eastAsia="標楷體" w:hAnsi="標楷體" w:hint="eastAsia"/>
          <w:color w:val="FF0000"/>
          <w:sz w:val="28"/>
          <w:szCs w:val="24"/>
        </w:rPr>
        <w:t>（2）</w:t>
      </w:r>
      <w:r>
        <w:rPr>
          <w:rFonts w:ascii="標楷體" w:eastAsia="標楷體" w:hAnsi="標楷體" w:hint="eastAsia"/>
          <w:color w:val="FF0000"/>
          <w:sz w:val="28"/>
          <w:szCs w:val="24"/>
        </w:rPr>
        <w:t>9月3日</w:t>
      </w:r>
      <w:r w:rsidRPr="008B749E">
        <w:rPr>
          <w:rFonts w:ascii="標楷體" w:eastAsia="標楷體" w:hAnsi="標楷體" w:hint="eastAsia"/>
          <w:color w:val="000000"/>
          <w:sz w:val="28"/>
          <w:szCs w:val="24"/>
        </w:rPr>
        <w:t>（3）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12月25日。                                                    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Pr="004B3BA1">
        <w:rPr>
          <w:rFonts w:ascii="標楷體" w:eastAsia="標楷體" w:hAnsi="標楷體" w:hint="eastAsia"/>
          <w:color w:val="000000"/>
          <w:sz w:val="28"/>
          <w:szCs w:val="24"/>
        </w:rPr>
        <w:t>自民國94年2月2日至95年1月31日止，國防部依據「全民國</w:t>
      </w:r>
      <w:r w:rsidRPr="004B3BA1">
        <w:rPr>
          <w:rFonts w:ascii="標楷體" w:eastAsia="標楷體" w:hAnsi="標楷體" w:hint="eastAsia"/>
          <w:color w:val="000000"/>
          <w:sz w:val="28"/>
          <w:szCs w:val="24"/>
        </w:rPr>
        <w:lastRenderedPageBreak/>
        <w:t>防教育法」擬訂全般政策指導，並舉辦「全民國防教育日」網路票選活動，</w:t>
      </w:r>
      <w:r w:rsidRPr="00823A1F">
        <w:rPr>
          <w:rFonts w:ascii="標楷體" w:eastAsia="標楷體" w:hAnsi="標楷體" w:hint="eastAsia"/>
          <w:color w:val="000000"/>
          <w:sz w:val="28"/>
          <w:szCs w:val="24"/>
        </w:rPr>
        <w:t>行政院核定以9月3</w:t>
      </w:r>
      <w:r>
        <w:rPr>
          <w:rFonts w:ascii="標楷體" w:eastAsia="標楷體" w:hAnsi="標楷體" w:hint="eastAsia"/>
          <w:color w:val="000000"/>
          <w:sz w:val="28"/>
          <w:szCs w:val="24"/>
        </w:rPr>
        <w:t>日軍人節為全民國防教育日</w:t>
      </w:r>
      <w:r w:rsidRPr="004B3BA1">
        <w:rPr>
          <w:rFonts w:ascii="標楷體" w:eastAsia="標楷體" w:hAnsi="標楷體" w:hint="eastAsia"/>
          <w:color w:val="000000"/>
          <w:sz w:val="28"/>
          <w:szCs w:val="24"/>
        </w:rPr>
        <w:t>，爾後將結合軍人節相關活動，擴大民眾參與，強化全民國防教育</w:t>
      </w:r>
      <w:r w:rsidRPr="00D85ABA">
        <w:rPr>
          <w:rFonts w:ascii="標楷體" w:eastAsia="標楷體" w:hAnsi="標楷體" w:hint="eastAsia"/>
          <w:b/>
          <w:sz w:val="28"/>
          <w:szCs w:val="24"/>
        </w:rPr>
        <w:t>。</w:t>
      </w:r>
      <w:r w:rsidRPr="004B3BA1">
        <w:rPr>
          <w:rFonts w:ascii="標楷體" w:eastAsia="標楷體" w:hAnsi="標楷體" w:hint="eastAsia"/>
          <w:color w:val="000000"/>
          <w:sz w:val="28"/>
          <w:szCs w:val="24"/>
        </w:rPr>
        <w:t>依據國防部政戰資訊服務網</w:t>
      </w:r>
      <w:r w:rsidRPr="004B3BA1">
        <w:rPr>
          <w:rFonts w:ascii="標楷體" w:eastAsia="標楷體" w:hAnsi="標楷體"/>
          <w:color w:val="000000"/>
          <w:sz w:val="28"/>
          <w:szCs w:val="24"/>
        </w:rPr>
        <w:t>http://gpwd.mnd.gov.tw/Publish.aspx?cnid=519</w:t>
      </w:r>
    </w:p>
    <w:p w:rsidR="00F3299E" w:rsidRDefault="00F3299E" w:rsidP="00F3299E">
      <w:pPr>
        <w:kinsoku w:val="0"/>
        <w:overflowPunct w:val="0"/>
        <w:autoSpaceDE w:val="0"/>
        <w:autoSpaceDN w:val="0"/>
        <w:adjustRightInd w:val="0"/>
        <w:spacing w:beforeLines="50" w:line="440" w:lineRule="exact"/>
        <w:ind w:left="1120" w:hangingChars="400" w:hanging="1120"/>
        <w:rPr>
          <w:rFonts w:ascii="標楷體" w:eastAsia="標楷體" w:hAnsi="標楷體" w:hint="eastAsia"/>
          <w:b/>
          <w:color w:val="548DD4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09、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【2】</w:t>
      </w:r>
      <w:r>
        <w:rPr>
          <w:rFonts w:ascii="標楷體" w:eastAsia="標楷體" w:hAnsi="標楷體" w:hint="eastAsia"/>
          <w:sz w:val="28"/>
          <w:szCs w:val="24"/>
        </w:rPr>
        <w:t>下列哪一本專書，其內容是有系統的說明未來四年國防施政的重點面向與願景勾勒?</w:t>
      </w:r>
      <w:r w:rsidRPr="008B749E">
        <w:rPr>
          <w:rFonts w:ascii="標楷體" w:eastAsia="標楷體" w:hAnsi="標楷體" w:hint="eastAsia"/>
          <w:color w:val="000000"/>
          <w:sz w:val="28"/>
          <w:szCs w:val="24"/>
        </w:rPr>
        <w:t>（1）</w:t>
      </w:r>
      <w:r>
        <w:rPr>
          <w:rFonts w:ascii="標楷體" w:eastAsia="標楷體" w:hAnsi="標楷體" w:hint="eastAsia"/>
          <w:color w:val="000000"/>
          <w:sz w:val="28"/>
          <w:szCs w:val="24"/>
        </w:rPr>
        <w:t>《國防報告書》</w:t>
      </w:r>
      <w:r w:rsidRPr="008B749E">
        <w:rPr>
          <w:rFonts w:ascii="標楷體" w:eastAsia="標楷體" w:hAnsi="標楷體" w:hint="eastAsia"/>
          <w:color w:val="FF0000"/>
          <w:sz w:val="28"/>
          <w:szCs w:val="24"/>
        </w:rPr>
        <w:t>（2）</w:t>
      </w:r>
      <w:r>
        <w:rPr>
          <w:rFonts w:ascii="標楷體" w:eastAsia="標楷體" w:hAnsi="標楷體" w:hint="eastAsia"/>
          <w:color w:val="FF0000"/>
          <w:sz w:val="28"/>
          <w:szCs w:val="24"/>
        </w:rPr>
        <w:t>《四年期國防總檢討》</w:t>
      </w:r>
      <w:r w:rsidRPr="008B749E">
        <w:rPr>
          <w:rFonts w:ascii="標楷體" w:eastAsia="標楷體" w:hAnsi="標楷體" w:hint="eastAsia"/>
          <w:color w:val="000000"/>
          <w:sz w:val="28"/>
          <w:szCs w:val="24"/>
        </w:rPr>
        <w:t>（3）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《政策藍皮書》                                                  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Pr="000545A5">
        <w:rPr>
          <w:rFonts w:ascii="標楷體" w:eastAsia="標楷體" w:hAnsi="標楷體" w:hint="eastAsia"/>
          <w:sz w:val="28"/>
          <w:szCs w:val="24"/>
        </w:rPr>
        <w:t>國防部</w:t>
      </w:r>
      <w:r>
        <w:rPr>
          <w:rFonts w:ascii="標楷體" w:eastAsia="標楷體" w:hAnsi="標楷體" w:hint="eastAsia"/>
          <w:color w:val="000000"/>
          <w:sz w:val="28"/>
          <w:szCs w:val="24"/>
        </w:rPr>
        <w:t>依據《國防法》第31條規定，於每任總統就職後10個月內提出《四年期國防總檢討》，</w:t>
      </w:r>
      <w:r>
        <w:rPr>
          <w:rFonts w:ascii="標楷體" w:eastAsia="標楷體" w:hAnsi="標楷體" w:hint="eastAsia"/>
          <w:sz w:val="28"/>
          <w:szCs w:val="24"/>
        </w:rPr>
        <w:t>將總統的國防理念，轉化為戰略與政策，除滿足國人「知」的權利外，亦有助國際社會對我國國防政策與軍事戰略的瞭解。</w:t>
      </w:r>
    </w:p>
    <w:p w:rsidR="00F3299E" w:rsidRDefault="00F3299E" w:rsidP="00F3299E">
      <w:pPr>
        <w:spacing w:before="100" w:line="440" w:lineRule="exact"/>
        <w:ind w:left="1120" w:hangingChars="400" w:hanging="1120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10、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1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>
        <w:rPr>
          <w:rFonts w:ascii="標楷體" w:eastAsia="標楷體" w:hAnsi="標楷體" w:hint="eastAsia"/>
          <w:color w:val="000000"/>
          <w:sz w:val="28"/>
          <w:szCs w:val="24"/>
        </w:rPr>
        <w:t>依據</w:t>
      </w:r>
      <w:r w:rsidR="00582E85">
        <w:rPr>
          <w:rFonts w:ascii="標楷體" w:eastAsia="標楷體" w:hAnsi="標楷體" w:hint="eastAsia"/>
          <w:sz w:val="28"/>
          <w:szCs w:val="24"/>
        </w:rPr>
        <w:t>中華民國106年《四年期國防總檢討》</w:t>
      </w:r>
      <w:r>
        <w:rPr>
          <w:rFonts w:ascii="標楷體" w:eastAsia="標楷體" w:hAnsi="標楷體" w:hint="eastAsia"/>
          <w:color w:val="000000"/>
          <w:sz w:val="28"/>
          <w:szCs w:val="24"/>
        </w:rPr>
        <w:t>，我國軍事戰略為何?</w:t>
      </w:r>
      <w:r w:rsidRPr="0074418F">
        <w:rPr>
          <w:rFonts w:ascii="標楷體" w:eastAsia="標楷體" w:hAnsi="標楷體" w:hint="eastAsia"/>
          <w:color w:val="FF0000"/>
          <w:sz w:val="28"/>
          <w:szCs w:val="24"/>
        </w:rPr>
        <w:t>（1）</w:t>
      </w:r>
      <w:r>
        <w:rPr>
          <w:rFonts w:ascii="標楷體" w:eastAsia="標楷體" w:hAnsi="標楷體" w:hint="eastAsia"/>
          <w:color w:val="FF0000"/>
          <w:sz w:val="28"/>
          <w:szCs w:val="24"/>
        </w:rPr>
        <w:t>防衛固守，重層嚇阻</w:t>
      </w:r>
      <w:r w:rsidRPr="00F670C7">
        <w:rPr>
          <w:rFonts w:ascii="標楷體" w:eastAsia="標楷體" w:hAnsi="標楷體" w:hint="eastAsia"/>
          <w:sz w:val="28"/>
          <w:szCs w:val="24"/>
        </w:rPr>
        <w:t>（2）</w:t>
      </w:r>
      <w:r>
        <w:rPr>
          <w:rFonts w:ascii="標楷體" w:eastAsia="標楷體" w:hAnsi="標楷體" w:hint="eastAsia"/>
          <w:sz w:val="28"/>
          <w:szCs w:val="24"/>
        </w:rPr>
        <w:t>防衛固守，有效嚇阻</w:t>
      </w:r>
      <w:r w:rsidRPr="0074418F">
        <w:rPr>
          <w:rFonts w:ascii="標楷體" w:eastAsia="標楷體" w:hAnsi="標楷體" w:hint="eastAsia"/>
          <w:sz w:val="28"/>
          <w:szCs w:val="24"/>
        </w:rPr>
        <w:t>（3）</w:t>
      </w:r>
      <w:r>
        <w:rPr>
          <w:rFonts w:ascii="標楷體" w:eastAsia="標楷體" w:hAnsi="標楷體" w:hint="eastAsia"/>
          <w:sz w:val="28"/>
          <w:szCs w:val="24"/>
        </w:rPr>
        <w:t>有效嚇阻，防衛固守。</w:t>
      </w:r>
      <w:r w:rsidRPr="0074418F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                                             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>
        <w:rPr>
          <w:rFonts w:ascii="標楷體" w:eastAsia="標楷體" w:hAnsi="標楷體" w:hint="eastAsia"/>
          <w:sz w:val="28"/>
          <w:szCs w:val="24"/>
        </w:rPr>
        <w:t>依據</w:t>
      </w:r>
      <w:r w:rsidR="00582E85">
        <w:rPr>
          <w:rFonts w:ascii="標楷體" w:eastAsia="標楷體" w:hAnsi="標楷體" w:hint="eastAsia"/>
          <w:sz w:val="28"/>
          <w:szCs w:val="24"/>
        </w:rPr>
        <w:t>中華民國</w:t>
      </w:r>
      <w:r>
        <w:rPr>
          <w:rFonts w:ascii="標楷體" w:eastAsia="標楷體" w:hAnsi="標楷體" w:hint="eastAsia"/>
          <w:sz w:val="28"/>
          <w:szCs w:val="24"/>
        </w:rPr>
        <w:t>106年《四年期國防總檢討》，軍事戰略係依國防戰略指導，達成「防衛國家安全」之首要戰略目標；積極建構「防衛固守」之三軍聯合戰力，結合全民國防總力，形成有利態勢，並以</w:t>
      </w:r>
      <w:r w:rsidR="002B4E24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重層嚇阻」之手段，達成戰略持久效果，確保國土安全。</w:t>
      </w:r>
      <w:r>
        <w:rPr>
          <w:rFonts w:ascii="標楷體" w:eastAsia="標楷體" w:hAnsi="標楷體"/>
          <w:sz w:val="28"/>
          <w:szCs w:val="24"/>
        </w:rPr>
        <w:t>P</w:t>
      </w:r>
      <w:r>
        <w:rPr>
          <w:rFonts w:ascii="標楷體" w:eastAsia="標楷體" w:hAnsi="標楷體" w:hint="eastAsia"/>
          <w:sz w:val="28"/>
          <w:szCs w:val="24"/>
        </w:rPr>
        <w:t>.24</w:t>
      </w:r>
    </w:p>
    <w:p w:rsidR="00F3299E" w:rsidRDefault="00F3299E" w:rsidP="00F3299E">
      <w:pPr>
        <w:kinsoku w:val="0"/>
        <w:overflowPunct w:val="0"/>
        <w:autoSpaceDE w:val="0"/>
        <w:autoSpaceDN w:val="0"/>
        <w:adjustRightInd w:val="0"/>
        <w:spacing w:before="100" w:line="44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Pr="008949BD">
        <w:rPr>
          <w:rFonts w:ascii="標楷體" w:eastAsia="標楷體" w:hAnsi="標楷體" w:hint="eastAsia"/>
          <w:sz w:val="28"/>
          <w:szCs w:val="28"/>
        </w:rPr>
        <w:t>、</w:t>
      </w:r>
      <w:r w:rsidRPr="008949BD">
        <w:rPr>
          <w:rFonts w:ascii="標楷體" w:eastAsia="標楷體" w:hAnsi="標楷體" w:hint="eastAsia"/>
          <w:b/>
          <w:color w:val="C0504D"/>
          <w:sz w:val="28"/>
          <w:szCs w:val="28"/>
        </w:rPr>
        <w:t>【3】</w:t>
      </w:r>
      <w:r>
        <w:rPr>
          <w:rFonts w:ascii="標楷體" w:eastAsia="標楷體" w:hAnsi="標楷體" w:hint="eastAsia"/>
          <w:sz w:val="28"/>
          <w:szCs w:val="28"/>
        </w:rPr>
        <w:t>下列何者網站可查詢到國軍各班隊招生簡章</w:t>
      </w:r>
      <w:r w:rsidRPr="008949BD">
        <w:rPr>
          <w:rFonts w:ascii="標楷體" w:eastAsia="標楷體" w:hAnsi="標楷體" w:hint="eastAsia"/>
          <w:sz w:val="28"/>
          <w:szCs w:val="28"/>
        </w:rPr>
        <w:t>？（1）戈正平資訊網（2）國軍人力資源管理系統網站</w:t>
      </w:r>
      <w:r w:rsidRPr="008949BD">
        <w:rPr>
          <w:rFonts w:ascii="標楷體" w:eastAsia="標楷體" w:hAnsi="標楷體" w:hint="eastAsia"/>
          <w:color w:val="FF0000"/>
          <w:sz w:val="28"/>
          <w:szCs w:val="28"/>
        </w:rPr>
        <w:t>（3）國軍人才招募中心全球資訊網</w:t>
      </w:r>
      <w:r w:rsidRPr="008949BD">
        <w:rPr>
          <w:rFonts w:ascii="標楷體" w:eastAsia="標楷體" w:hAnsi="標楷體" w:hint="eastAsia"/>
          <w:sz w:val="28"/>
          <w:szCs w:val="28"/>
        </w:rPr>
        <w:t xml:space="preserve">。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Pr="008949BD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Pr="008949BD">
        <w:rPr>
          <w:rFonts w:ascii="標楷體" w:eastAsia="標楷體" w:hAnsi="標楷體" w:hint="eastAsia"/>
          <w:b/>
          <w:color w:val="548DD4"/>
          <w:sz w:val="28"/>
          <w:szCs w:val="28"/>
        </w:rPr>
        <w:t>提示：</w:t>
      </w:r>
      <w:r w:rsidRPr="008949BD">
        <w:rPr>
          <w:rFonts w:ascii="標楷體" w:eastAsia="標楷體" w:hAnsi="標楷體" w:hint="eastAsia"/>
          <w:sz w:val="28"/>
          <w:szCs w:val="28"/>
        </w:rPr>
        <w:t>國軍人才招募中心全球資訊網</w:t>
      </w:r>
      <w:r w:rsidRPr="00172A04">
        <w:rPr>
          <w:rFonts w:ascii="標楷體" w:eastAsia="標楷體" w:hAnsi="標楷體"/>
          <w:sz w:val="28"/>
          <w:szCs w:val="28"/>
        </w:rPr>
        <w:t>http://rdrc.mnd.gov.tw/rdrc/index.aspx</w:t>
      </w:r>
    </w:p>
    <w:p w:rsidR="00F3299E" w:rsidRDefault="00F3299E" w:rsidP="00FD06EB">
      <w:pPr>
        <w:kinsoku w:val="0"/>
        <w:overflowPunct w:val="0"/>
        <w:autoSpaceDE w:val="0"/>
        <w:autoSpaceDN w:val="0"/>
        <w:adjustRightInd w:val="0"/>
        <w:spacing w:before="100" w:line="440" w:lineRule="exact"/>
        <w:ind w:left="1120" w:hangingChars="400" w:hanging="1120"/>
        <w:contextualSpacing/>
        <w:jc w:val="both"/>
        <w:rPr>
          <w:rFonts w:ascii="標楷體" w:eastAsia="標楷體" w:hAnsi="標楷體" w:cs="細明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12、</w:t>
      </w:r>
      <w:r w:rsidRPr="00D448BD">
        <w:rPr>
          <w:rFonts w:ascii="標楷體" w:eastAsia="標楷體" w:hAnsi="標楷體" w:hint="eastAsia"/>
          <w:b/>
          <w:color w:val="C0504D"/>
          <w:sz w:val="28"/>
          <w:szCs w:val="28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8"/>
        </w:rPr>
        <w:t>1</w:t>
      </w:r>
      <w:r w:rsidRPr="00D448BD">
        <w:rPr>
          <w:rFonts w:ascii="標楷體" w:eastAsia="標楷體" w:hAnsi="標楷體" w:hint="eastAsia"/>
          <w:b/>
          <w:color w:val="C0504D"/>
          <w:sz w:val="28"/>
          <w:szCs w:val="28"/>
        </w:rPr>
        <w:t>】</w:t>
      </w:r>
      <w:r w:rsidRPr="00D448BD">
        <w:rPr>
          <w:rFonts w:ascii="標楷體" w:eastAsia="標楷體" w:hAnsi="標楷體" w:cs="細明體" w:hint="eastAsia"/>
          <w:kern w:val="0"/>
          <w:sz w:val="28"/>
          <w:szCs w:val="28"/>
        </w:rPr>
        <w:t>國防法第30條規定，國防部應根據國家目標、國際一般情勢、軍事情勢、國防政策、國軍兵力整建、戰備整備、國防資源與運用、全民國防等，定期提出</w:t>
      </w:r>
      <w:r w:rsidRPr="00D448BD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D448BD">
        <w:rPr>
          <w:rFonts w:ascii="標楷體" w:eastAsia="標楷體" w:hAnsi="標楷體" w:hint="eastAsia"/>
          <w:color w:val="FF0000"/>
          <w:sz w:val="28"/>
          <w:szCs w:val="28"/>
        </w:rPr>
        <w:t>）國防報告書</w:t>
      </w:r>
      <w:r w:rsidRPr="00D448BD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Pr="00D448BD">
        <w:rPr>
          <w:rFonts w:ascii="標楷體" w:eastAsia="標楷體" w:hAnsi="標楷體" w:cs="細明體" w:hint="eastAsia"/>
          <w:kern w:val="0"/>
          <w:sz w:val="28"/>
          <w:szCs w:val="28"/>
        </w:rPr>
        <w:t>）國家報告書（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3</w:t>
      </w:r>
      <w:r w:rsidRPr="00D448BD">
        <w:rPr>
          <w:rFonts w:ascii="標楷體" w:eastAsia="標楷體" w:hAnsi="標楷體" w:cs="細明體" w:hint="eastAsia"/>
          <w:kern w:val="0"/>
          <w:sz w:val="28"/>
          <w:szCs w:val="28"/>
        </w:rPr>
        <w:t>）國政報告書。</w:t>
      </w:r>
    </w:p>
    <w:p w:rsidR="00F3299E" w:rsidRPr="00597D0D" w:rsidRDefault="00F3299E" w:rsidP="00FD06EB">
      <w:pPr>
        <w:kinsoku w:val="0"/>
        <w:overflowPunct w:val="0"/>
        <w:autoSpaceDE w:val="0"/>
        <w:autoSpaceDN w:val="0"/>
        <w:adjustRightInd w:val="0"/>
        <w:spacing w:before="100" w:line="440" w:lineRule="exact"/>
        <w:ind w:leftChars="472" w:left="1133"/>
        <w:contextualSpacing/>
        <w:jc w:val="both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8949BD">
        <w:rPr>
          <w:rFonts w:ascii="標楷體" w:eastAsia="標楷體" w:hAnsi="標楷體" w:hint="eastAsia"/>
          <w:b/>
          <w:color w:val="548DD4"/>
          <w:sz w:val="28"/>
          <w:szCs w:val="28"/>
        </w:rPr>
        <w:t>提示：</w:t>
      </w:r>
      <w:r w:rsidRPr="008949BD">
        <w:rPr>
          <w:rFonts w:ascii="標楷體" w:eastAsia="標楷體" w:hAnsi="標楷體" w:hint="eastAsia"/>
          <w:sz w:val="28"/>
          <w:szCs w:val="28"/>
        </w:rPr>
        <w:t>國防部依國防法第</w:t>
      </w:r>
      <w:r w:rsidRPr="008949BD">
        <w:rPr>
          <w:rFonts w:ascii="標楷體" w:eastAsia="標楷體" w:hAnsi="標楷體"/>
          <w:sz w:val="28"/>
          <w:szCs w:val="28"/>
        </w:rPr>
        <w:t>30</w:t>
      </w:r>
      <w:r w:rsidRPr="008949BD">
        <w:rPr>
          <w:rFonts w:ascii="標楷體" w:eastAsia="標楷體" w:hAnsi="標楷體" w:hint="eastAsia"/>
          <w:sz w:val="28"/>
          <w:szCs w:val="28"/>
        </w:rPr>
        <w:t>條，藉著國防報告書的出版，讓國人認識我國現階段的安全環境與國防政策。</w:t>
      </w:r>
    </w:p>
    <w:p w:rsidR="00F3299E" w:rsidRDefault="00F3299E" w:rsidP="00FD06EB">
      <w:pPr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13、</w:t>
      </w:r>
      <w:r w:rsidRPr="00D448BD">
        <w:rPr>
          <w:rFonts w:ascii="標楷體" w:eastAsia="標楷體" w:hAnsi="標楷體" w:hint="eastAsia"/>
          <w:b/>
          <w:color w:val="C0504D"/>
          <w:sz w:val="28"/>
          <w:szCs w:val="28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8"/>
        </w:rPr>
        <w:t>1</w:t>
      </w:r>
      <w:r w:rsidRPr="00D448BD">
        <w:rPr>
          <w:rFonts w:ascii="標楷體" w:eastAsia="標楷體" w:hAnsi="標楷體" w:hint="eastAsia"/>
          <w:b/>
          <w:color w:val="C0504D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全民國防教育各級主管機關為加強對國防教育意義文物之蒐集、研</w:t>
      </w:r>
      <w:r>
        <w:rPr>
          <w:rFonts w:ascii="標楷體" w:eastAsia="標楷體" w:hAnsi="標楷體" w:hint="eastAsia"/>
          <w:sz w:val="28"/>
          <w:szCs w:val="28"/>
        </w:rPr>
        <w:lastRenderedPageBreak/>
        <w:t>究、解說與保護工作，應妥善管理各類具全民國防教育功能之軍事遺址、博物館及何種文化場所?</w:t>
      </w:r>
      <w:r w:rsidRPr="00FE7F68">
        <w:rPr>
          <w:rFonts w:ascii="標楷體" w:eastAsia="標楷體" w:hAnsi="標楷體" w:hint="eastAsia"/>
          <w:color w:val="FF0000"/>
          <w:sz w:val="28"/>
          <w:szCs w:val="28"/>
        </w:rPr>
        <w:t>（1）紀念館</w:t>
      </w:r>
      <w:r w:rsidRPr="00FE7F68">
        <w:rPr>
          <w:rFonts w:ascii="標楷體" w:eastAsia="標楷體" w:hAnsi="標楷體" w:hint="eastAsia"/>
          <w:sz w:val="28"/>
          <w:szCs w:val="28"/>
        </w:rPr>
        <w:t>（2）</w:t>
      </w:r>
      <w:r>
        <w:rPr>
          <w:rFonts w:ascii="標楷體" w:eastAsia="標楷體" w:hAnsi="標楷體" w:hint="eastAsia"/>
          <w:sz w:val="28"/>
          <w:szCs w:val="28"/>
        </w:rPr>
        <w:t>歷史館</w:t>
      </w:r>
      <w:r w:rsidRPr="00D448B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448B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餐館</w:t>
      </w:r>
    </w:p>
    <w:p w:rsidR="00F3299E" w:rsidRDefault="00F3299E" w:rsidP="00FD06EB">
      <w:pPr>
        <w:kinsoku w:val="0"/>
        <w:overflowPunct w:val="0"/>
        <w:autoSpaceDE w:val="0"/>
        <w:autoSpaceDN w:val="0"/>
        <w:adjustRightInd w:val="0"/>
        <w:spacing w:beforeLines="100" w:line="440" w:lineRule="exact"/>
        <w:ind w:leftChars="472" w:left="1133"/>
        <w:contextualSpacing/>
        <w:rPr>
          <w:rFonts w:ascii="標楷體" w:eastAsia="標楷體" w:hAnsi="標楷體" w:hint="eastAsia"/>
          <w:sz w:val="28"/>
          <w:szCs w:val="28"/>
        </w:rPr>
      </w:pPr>
      <w:r w:rsidRPr="00D448BD">
        <w:rPr>
          <w:rFonts w:ascii="標楷體" w:eastAsia="標楷體" w:hAnsi="標楷體" w:hint="eastAsia"/>
          <w:b/>
          <w:color w:val="548DD4"/>
          <w:sz w:val="28"/>
          <w:szCs w:val="28"/>
        </w:rPr>
        <w:t>提示：</w:t>
      </w:r>
      <w:r w:rsidRPr="005D2DE5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據全民國防教育法第11條規定。</w:t>
      </w:r>
    </w:p>
    <w:p w:rsidR="00F3299E" w:rsidRDefault="00F3299E" w:rsidP="00FD06EB">
      <w:pPr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14、</w:t>
      </w:r>
      <w:r w:rsidRPr="00D448BD">
        <w:rPr>
          <w:rFonts w:ascii="標楷體" w:eastAsia="標楷體" w:hAnsi="標楷體" w:hint="eastAsia"/>
          <w:b/>
          <w:color w:val="C0504D"/>
          <w:sz w:val="28"/>
          <w:szCs w:val="28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8"/>
        </w:rPr>
        <w:t>1</w:t>
      </w:r>
      <w:r w:rsidRPr="00D448BD">
        <w:rPr>
          <w:rFonts w:ascii="標楷體" w:eastAsia="標楷體" w:hAnsi="標楷體" w:hint="eastAsia"/>
          <w:b/>
          <w:color w:val="C0504D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政府機關構、公立學校、事業單位之人員，參加全民國防教育者，應給予何種假別?</w:t>
      </w:r>
      <w:r w:rsidRPr="00FE7F68">
        <w:rPr>
          <w:rFonts w:ascii="標楷體" w:eastAsia="標楷體" w:hAnsi="標楷體" w:hint="eastAsia"/>
          <w:color w:val="FF0000"/>
          <w:sz w:val="28"/>
          <w:szCs w:val="28"/>
        </w:rPr>
        <w:t>（1）</w:t>
      </w:r>
      <w:r>
        <w:rPr>
          <w:rFonts w:ascii="標楷體" w:eastAsia="標楷體" w:hAnsi="標楷體" w:hint="eastAsia"/>
          <w:color w:val="FF0000"/>
          <w:sz w:val="28"/>
          <w:szCs w:val="28"/>
        </w:rPr>
        <w:t>公假</w:t>
      </w:r>
      <w:r w:rsidRPr="00FE7F68">
        <w:rPr>
          <w:rFonts w:ascii="標楷體" w:eastAsia="標楷體" w:hAnsi="標楷體" w:hint="eastAsia"/>
          <w:sz w:val="28"/>
          <w:szCs w:val="28"/>
        </w:rPr>
        <w:t>（2）</w:t>
      </w:r>
      <w:r>
        <w:rPr>
          <w:rFonts w:ascii="標楷體" w:eastAsia="標楷體" w:hAnsi="標楷體" w:hint="eastAsia"/>
          <w:sz w:val="28"/>
          <w:szCs w:val="28"/>
        </w:rPr>
        <w:t>產假</w:t>
      </w:r>
      <w:r w:rsidRPr="00D448B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448B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事假。                                     </w:t>
      </w:r>
      <w:r w:rsidRPr="00D448BD">
        <w:rPr>
          <w:rFonts w:ascii="標楷體" w:eastAsia="標楷體" w:hAnsi="標楷體" w:hint="eastAsia"/>
          <w:b/>
          <w:color w:val="548DD4"/>
          <w:sz w:val="28"/>
          <w:szCs w:val="28"/>
        </w:rPr>
        <w:t>提示：</w:t>
      </w:r>
      <w:r w:rsidRPr="005D2DE5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據全民國防教育法第12條規定。</w:t>
      </w:r>
    </w:p>
    <w:p w:rsidR="00F3299E" w:rsidRDefault="00F3299E" w:rsidP="00FD06EB">
      <w:pPr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15、</w:t>
      </w:r>
      <w:r w:rsidR="0089782E" w:rsidRPr="00D448BD">
        <w:rPr>
          <w:rFonts w:ascii="標楷體" w:eastAsia="標楷體" w:hAnsi="標楷體" w:hint="eastAsia"/>
          <w:b/>
          <w:color w:val="C0504D"/>
          <w:sz w:val="28"/>
          <w:szCs w:val="28"/>
        </w:rPr>
        <w:t>【</w:t>
      </w:r>
      <w:r w:rsidR="0089782E">
        <w:rPr>
          <w:rFonts w:ascii="標楷體" w:eastAsia="標楷體" w:hAnsi="標楷體" w:hint="eastAsia"/>
          <w:b/>
          <w:color w:val="C0504D"/>
          <w:sz w:val="28"/>
          <w:szCs w:val="28"/>
        </w:rPr>
        <w:t>2</w:t>
      </w:r>
      <w:r w:rsidR="0089782E" w:rsidRPr="00D448BD">
        <w:rPr>
          <w:rFonts w:ascii="標楷體" w:eastAsia="標楷體" w:hAnsi="標楷體" w:hint="eastAsia"/>
          <w:b/>
          <w:color w:val="C0504D"/>
          <w:sz w:val="28"/>
          <w:szCs w:val="28"/>
        </w:rPr>
        <w:t>】</w:t>
      </w:r>
      <w:r w:rsidR="0089782E">
        <w:rPr>
          <w:rFonts w:ascii="標楷體" w:eastAsia="標楷體" w:hAnsi="標楷體" w:hint="eastAsia"/>
          <w:sz w:val="28"/>
          <w:szCs w:val="28"/>
        </w:rPr>
        <w:t>政府機關（構）全民國防教育適用對象計有，政府各級機關、公營事業機構及下列何者？</w:t>
      </w:r>
      <w:r w:rsidR="0089782E" w:rsidRPr="00D448BD">
        <w:rPr>
          <w:rFonts w:ascii="標楷體" w:eastAsia="標楷體" w:hAnsi="標楷體" w:hint="eastAsia"/>
          <w:sz w:val="28"/>
          <w:szCs w:val="28"/>
        </w:rPr>
        <w:t>（1）</w:t>
      </w:r>
      <w:r w:rsidR="0089782E">
        <w:rPr>
          <w:rFonts w:ascii="標楷體" w:eastAsia="標楷體" w:hAnsi="標楷體" w:hint="eastAsia"/>
          <w:sz w:val="28"/>
          <w:szCs w:val="28"/>
        </w:rPr>
        <w:t>私立學校</w:t>
      </w:r>
      <w:r w:rsidR="0089782E" w:rsidRPr="00D448BD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89782E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89782E" w:rsidRPr="00D448BD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89782E">
        <w:rPr>
          <w:rFonts w:ascii="標楷體" w:eastAsia="標楷體" w:hAnsi="標楷體" w:hint="eastAsia"/>
          <w:color w:val="FF0000"/>
          <w:sz w:val="28"/>
          <w:szCs w:val="28"/>
        </w:rPr>
        <w:t>公立學校</w:t>
      </w:r>
      <w:r w:rsidR="0089782E" w:rsidRPr="00D448BD">
        <w:rPr>
          <w:rFonts w:ascii="標楷體" w:eastAsia="標楷體" w:hAnsi="標楷體" w:hint="eastAsia"/>
          <w:sz w:val="28"/>
          <w:szCs w:val="28"/>
        </w:rPr>
        <w:t>（</w:t>
      </w:r>
      <w:r w:rsidR="0089782E">
        <w:rPr>
          <w:rFonts w:ascii="標楷體" w:eastAsia="標楷體" w:hAnsi="標楷體" w:hint="eastAsia"/>
          <w:sz w:val="28"/>
          <w:szCs w:val="28"/>
        </w:rPr>
        <w:t>3</w:t>
      </w:r>
      <w:r w:rsidR="0089782E" w:rsidRPr="00D448BD">
        <w:rPr>
          <w:rFonts w:ascii="標楷體" w:eastAsia="標楷體" w:hAnsi="標楷體" w:hint="eastAsia"/>
          <w:sz w:val="28"/>
          <w:szCs w:val="28"/>
        </w:rPr>
        <w:t>）</w:t>
      </w:r>
      <w:r w:rsidR="0089782E">
        <w:rPr>
          <w:rFonts w:ascii="標楷體" w:eastAsia="標楷體" w:hAnsi="標楷體" w:hint="eastAsia"/>
          <w:sz w:val="28"/>
          <w:szCs w:val="28"/>
        </w:rPr>
        <w:t xml:space="preserve">非政府組織。                                                      </w:t>
      </w:r>
      <w:r w:rsidR="0089782E" w:rsidRPr="00D448BD">
        <w:rPr>
          <w:rFonts w:ascii="標楷體" w:eastAsia="標楷體" w:hAnsi="標楷體" w:hint="eastAsia"/>
          <w:b/>
          <w:color w:val="548DD4"/>
          <w:sz w:val="28"/>
          <w:szCs w:val="28"/>
        </w:rPr>
        <w:t>提示：</w:t>
      </w:r>
      <w:r w:rsidR="0089782E" w:rsidRPr="005D2DE5">
        <w:rPr>
          <w:rFonts w:ascii="標楷體" w:eastAsia="標楷體" w:hAnsi="標楷體" w:hint="eastAsia"/>
          <w:sz w:val="28"/>
          <w:szCs w:val="28"/>
        </w:rPr>
        <w:t>依</w:t>
      </w:r>
      <w:r w:rsidR="0089782E">
        <w:rPr>
          <w:rFonts w:ascii="標楷體" w:eastAsia="標楷體" w:hAnsi="標楷體" w:hint="eastAsia"/>
          <w:sz w:val="28"/>
          <w:szCs w:val="28"/>
        </w:rPr>
        <w:t>據全民國防教育實施辦法第3條規定。</w:t>
      </w:r>
    </w:p>
    <w:p w:rsidR="00F3299E" w:rsidRDefault="00F3299E" w:rsidP="00FD06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hint="eastAsia"/>
          <w:sz w:val="28"/>
          <w:szCs w:val="28"/>
        </w:rPr>
      </w:pPr>
      <w:r w:rsidRPr="0019249D">
        <w:rPr>
          <w:rFonts w:ascii="標楷體" w:eastAsia="標楷體" w:hAnsi="標楷體" w:hint="eastAsia"/>
          <w:sz w:val="28"/>
          <w:szCs w:val="28"/>
        </w:rPr>
        <w:t>16</w:t>
      </w:r>
      <w:r w:rsidRPr="00337398">
        <w:rPr>
          <w:rFonts w:ascii="標楷體" w:eastAsia="標楷體" w:hAnsi="標楷體" w:hint="eastAsia"/>
          <w:b/>
          <w:color w:val="4A442A"/>
          <w:sz w:val="28"/>
          <w:szCs w:val="28"/>
        </w:rPr>
        <w:t>、</w:t>
      </w:r>
      <w:r w:rsidRPr="00D448BD">
        <w:rPr>
          <w:rFonts w:ascii="標楷體" w:eastAsia="標楷體" w:hAnsi="標楷體" w:hint="eastAsia"/>
          <w:b/>
          <w:color w:val="C0504D"/>
          <w:sz w:val="28"/>
          <w:szCs w:val="28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8"/>
        </w:rPr>
        <w:t>3</w:t>
      </w:r>
      <w:r w:rsidRPr="00D448BD">
        <w:rPr>
          <w:rFonts w:ascii="標楷體" w:eastAsia="標楷體" w:hAnsi="標楷體" w:hint="eastAsia"/>
          <w:b/>
          <w:color w:val="C0504D"/>
          <w:sz w:val="28"/>
          <w:szCs w:val="28"/>
        </w:rPr>
        <w:t>】</w:t>
      </w:r>
      <w:r>
        <w:rPr>
          <w:rFonts w:ascii="標楷體" w:eastAsia="標楷體" w:hAnsi="標楷體" w:hint="eastAsia"/>
          <w:color w:val="000000"/>
          <w:sz w:val="28"/>
          <w:szCs w:val="24"/>
        </w:rPr>
        <w:t>國軍秉增加聯合作戰訓練強度，整併同性質演訓及提升鑑測標準等原則，規劃年度「漢光」與「聯」字系列重大演訓，以達成何種</w:t>
      </w:r>
      <w:r w:rsidRPr="00655E98">
        <w:rPr>
          <w:rFonts w:ascii="標楷體" w:eastAsia="標楷體" w:hAnsi="標楷體" w:hint="eastAsia"/>
          <w:sz w:val="28"/>
          <w:szCs w:val="24"/>
        </w:rPr>
        <w:t>目標</w:t>
      </w:r>
      <w:r>
        <w:rPr>
          <w:rFonts w:ascii="標楷體" w:eastAsia="標楷體" w:hAnsi="標楷體" w:hint="eastAsia"/>
          <w:sz w:val="28"/>
          <w:szCs w:val="24"/>
        </w:rPr>
        <w:t>?</w:t>
      </w:r>
      <w:r w:rsidRPr="00A21409">
        <w:rPr>
          <w:rFonts w:ascii="標楷體" w:eastAsia="標楷體" w:hAnsi="標楷體" w:hint="eastAsia"/>
          <w:color w:val="000000"/>
          <w:sz w:val="28"/>
          <w:szCs w:val="24"/>
        </w:rPr>
        <w:t>（1）</w:t>
      </w:r>
      <w:r>
        <w:rPr>
          <w:rFonts w:ascii="標楷體" w:eastAsia="標楷體" w:hAnsi="標楷體" w:hint="eastAsia"/>
          <w:color w:val="000000"/>
          <w:sz w:val="28"/>
          <w:szCs w:val="24"/>
        </w:rPr>
        <w:t>為戰而訓</w:t>
      </w:r>
      <w:r w:rsidRPr="00A21409">
        <w:rPr>
          <w:rFonts w:ascii="標楷體" w:eastAsia="標楷體" w:hAnsi="標楷體" w:hint="eastAsia"/>
          <w:color w:val="000000"/>
          <w:sz w:val="28"/>
          <w:szCs w:val="24"/>
        </w:rPr>
        <w:t>（2）</w:t>
      </w:r>
      <w:r>
        <w:rPr>
          <w:rFonts w:ascii="標楷體" w:eastAsia="標楷體" w:hAnsi="標楷體" w:hint="eastAsia"/>
          <w:color w:val="000000"/>
          <w:sz w:val="28"/>
          <w:szCs w:val="24"/>
        </w:rPr>
        <w:t>戰訓合一</w:t>
      </w:r>
      <w:r w:rsidRPr="0015112F">
        <w:rPr>
          <w:rFonts w:ascii="標楷體" w:eastAsia="標楷體" w:hAnsi="標楷體" w:hint="eastAsia"/>
          <w:color w:val="FF0000"/>
          <w:sz w:val="28"/>
          <w:szCs w:val="24"/>
        </w:rPr>
        <w:t>（3）</w:t>
      </w:r>
      <w:r>
        <w:rPr>
          <w:rFonts w:ascii="標楷體" w:eastAsia="標楷體" w:hAnsi="標楷體" w:hint="eastAsia"/>
          <w:color w:val="FF0000"/>
          <w:sz w:val="28"/>
          <w:szCs w:val="24"/>
        </w:rPr>
        <w:t>以上皆是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。                                                 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>
        <w:rPr>
          <w:rFonts w:ascii="標楷體" w:eastAsia="標楷體" w:hAnsi="標楷體" w:hint="eastAsia"/>
          <w:sz w:val="28"/>
          <w:szCs w:val="24"/>
        </w:rPr>
        <w:t>依據中華民國</w:t>
      </w:r>
      <w:r w:rsidR="00582E85">
        <w:rPr>
          <w:rFonts w:ascii="標楷體" w:eastAsia="標楷體" w:hAnsi="標楷體" w:hint="eastAsia"/>
          <w:sz w:val="28"/>
          <w:szCs w:val="24"/>
        </w:rPr>
        <w:t>104年</w:t>
      </w:r>
      <w:r w:rsidR="00582E85">
        <w:rPr>
          <w:rFonts w:ascii="標楷體" w:eastAsia="標楷體" w:hAnsi="標楷體" w:hint="eastAsia"/>
          <w:color w:val="000000"/>
          <w:sz w:val="28"/>
          <w:szCs w:val="24"/>
        </w:rPr>
        <w:t>《</w:t>
      </w:r>
      <w:r>
        <w:rPr>
          <w:rFonts w:ascii="標楷體" w:eastAsia="標楷體" w:hAnsi="標楷體" w:hint="eastAsia"/>
          <w:sz w:val="28"/>
          <w:szCs w:val="24"/>
        </w:rPr>
        <w:t>國防報告書</w:t>
      </w:r>
      <w:r w:rsidR="00582E85">
        <w:rPr>
          <w:rFonts w:ascii="標楷體" w:eastAsia="標楷體" w:hAnsi="標楷體" w:hint="eastAsia"/>
          <w:color w:val="000000"/>
          <w:sz w:val="28"/>
          <w:szCs w:val="24"/>
        </w:rPr>
        <w:t>》</w:t>
      </w:r>
      <w:r>
        <w:rPr>
          <w:rFonts w:ascii="標楷體" w:eastAsia="標楷體" w:hAnsi="標楷體" w:hint="eastAsia"/>
          <w:sz w:val="28"/>
          <w:szCs w:val="24"/>
        </w:rPr>
        <w:t>，第五章國防武力，第二節提升聯戰效能。</w:t>
      </w:r>
      <w:r>
        <w:rPr>
          <w:rFonts w:ascii="標楷體" w:eastAsia="標楷體" w:hAnsi="標楷體"/>
          <w:sz w:val="28"/>
          <w:szCs w:val="24"/>
        </w:rPr>
        <w:t>P</w:t>
      </w:r>
      <w:r>
        <w:rPr>
          <w:rFonts w:ascii="標楷體" w:eastAsia="標楷體" w:hAnsi="標楷體" w:hint="eastAsia"/>
          <w:sz w:val="28"/>
          <w:szCs w:val="24"/>
        </w:rPr>
        <w:t>.101</w:t>
      </w:r>
    </w:p>
    <w:p w:rsidR="00F3299E" w:rsidRPr="00337398" w:rsidRDefault="00F3299E" w:rsidP="00FD06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19249D">
        <w:rPr>
          <w:rFonts w:ascii="標楷體" w:eastAsia="標楷體" w:hAnsi="標楷體" w:hint="eastAsia"/>
          <w:sz w:val="28"/>
          <w:szCs w:val="28"/>
        </w:rPr>
        <w:t>17</w:t>
      </w:r>
      <w:r>
        <w:rPr>
          <w:rFonts w:ascii="標楷體" w:eastAsia="標楷體" w:hAnsi="標楷體" w:hint="eastAsia"/>
          <w:b/>
          <w:color w:val="4A442A"/>
          <w:sz w:val="28"/>
          <w:szCs w:val="28"/>
        </w:rPr>
        <w:t>、</w:t>
      </w:r>
      <w:r w:rsidRPr="00D448BD">
        <w:rPr>
          <w:rFonts w:ascii="標楷體" w:eastAsia="標楷體" w:hAnsi="標楷體" w:hint="eastAsia"/>
          <w:b/>
          <w:color w:val="C0504D"/>
          <w:sz w:val="28"/>
          <w:szCs w:val="28"/>
        </w:rPr>
        <w:t>【2】</w:t>
      </w:r>
      <w:r w:rsidRPr="00D448BD">
        <w:rPr>
          <w:rFonts w:ascii="標楷體" w:eastAsia="標楷體" w:hAnsi="標楷體" w:hint="eastAsia"/>
          <w:sz w:val="28"/>
          <w:szCs w:val="28"/>
        </w:rPr>
        <w:t>動員受徵用之財物於徵用期間遭受損壞者，主辦演習機關應予修復，其損失補償，主辦演習機關應於調查確定後</w:t>
      </w:r>
      <w:r>
        <w:rPr>
          <w:rFonts w:ascii="標楷體" w:eastAsia="標楷體" w:hAnsi="標楷體" w:hint="eastAsia"/>
          <w:sz w:val="28"/>
          <w:szCs w:val="28"/>
        </w:rPr>
        <w:t>多久內</w:t>
      </w:r>
      <w:r w:rsidRPr="00D448BD">
        <w:rPr>
          <w:rFonts w:ascii="標楷體" w:eastAsia="標楷體" w:hAnsi="標楷體" w:hint="eastAsia"/>
          <w:sz w:val="28"/>
          <w:szCs w:val="28"/>
        </w:rPr>
        <w:t>補償之</w:t>
      </w:r>
      <w:r>
        <w:rPr>
          <w:rFonts w:ascii="標楷體" w:eastAsia="標楷體" w:hAnsi="標楷體" w:hint="eastAsia"/>
          <w:sz w:val="28"/>
          <w:szCs w:val="28"/>
        </w:rPr>
        <w:t>?</w:t>
      </w:r>
      <w:r w:rsidRPr="00D448BD">
        <w:rPr>
          <w:rFonts w:ascii="標楷體" w:eastAsia="標楷體" w:hAnsi="標楷體" w:hint="eastAsia"/>
          <w:sz w:val="28"/>
          <w:szCs w:val="28"/>
        </w:rPr>
        <w:t>(1)三天內</w:t>
      </w:r>
      <w:r w:rsidRPr="00337398">
        <w:rPr>
          <w:rFonts w:ascii="標楷體" w:eastAsia="標楷體" w:hAnsi="標楷體" w:hint="eastAsia"/>
          <w:color w:val="FF0000"/>
          <w:sz w:val="28"/>
          <w:szCs w:val="28"/>
        </w:rPr>
        <w:t>(2)六個月內</w:t>
      </w:r>
      <w:r w:rsidRPr="00D448BD">
        <w:rPr>
          <w:rFonts w:ascii="標楷體" w:eastAsia="標楷體" w:hAnsi="標楷體" w:hint="eastAsia"/>
          <w:sz w:val="28"/>
          <w:szCs w:val="28"/>
        </w:rPr>
        <w:t>(3)十年內。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</w:t>
      </w:r>
      <w:r w:rsidRPr="001F59DD">
        <w:rPr>
          <w:rFonts w:ascii="標楷體" w:eastAsia="標楷體" w:hAnsi="標楷體" w:hint="eastAsia"/>
          <w:b/>
          <w:color w:val="548DD4"/>
          <w:sz w:val="28"/>
          <w:szCs w:val="24"/>
        </w:rPr>
        <w:t>提示:</w:t>
      </w:r>
      <w:r w:rsidRPr="00337398">
        <w:rPr>
          <w:rFonts w:ascii="標楷體" w:eastAsia="標楷體" w:hAnsi="標楷體" w:hint="eastAsia"/>
          <w:sz w:val="28"/>
          <w:szCs w:val="28"/>
        </w:rPr>
        <w:t>依全民防衛動員法第四章動員演習之徵購、徵用及補償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37398">
        <w:rPr>
          <w:rFonts w:ascii="標楷體" w:eastAsia="標楷體" w:hAnsi="標楷體" w:hint="eastAsia"/>
          <w:sz w:val="28"/>
          <w:szCs w:val="28"/>
        </w:rPr>
        <w:t>第</w:t>
      </w:r>
      <w:r w:rsidR="00C42024">
        <w:rPr>
          <w:rFonts w:ascii="標楷體" w:eastAsia="標楷體" w:hAnsi="標楷體" w:hint="eastAsia"/>
          <w:sz w:val="28"/>
          <w:szCs w:val="28"/>
        </w:rPr>
        <w:t>33</w:t>
      </w:r>
      <w:r w:rsidRPr="00337398">
        <w:rPr>
          <w:rFonts w:ascii="標楷體" w:eastAsia="標楷體" w:hAnsi="標楷體" w:hint="eastAsia"/>
          <w:sz w:val="28"/>
          <w:szCs w:val="28"/>
        </w:rPr>
        <w:t>條</w:t>
      </w:r>
      <w:r w:rsidR="00C42024">
        <w:rPr>
          <w:rFonts w:ascii="標楷體" w:eastAsia="標楷體" w:hAnsi="標楷體" w:hint="eastAsia"/>
          <w:sz w:val="28"/>
          <w:szCs w:val="28"/>
        </w:rPr>
        <w:t>第2項規定</w:t>
      </w:r>
      <w:r w:rsidRPr="00337398">
        <w:rPr>
          <w:rFonts w:ascii="標楷體" w:eastAsia="標楷體" w:hAnsi="標楷體" w:hint="eastAsia"/>
          <w:sz w:val="28"/>
          <w:szCs w:val="28"/>
        </w:rPr>
        <w:t>，受徵用之財物於徵用期間遭受損壞者，主辦演習機關應</w:t>
      </w:r>
      <w:r w:rsidR="00FD06EB">
        <w:rPr>
          <w:rFonts w:ascii="標楷體" w:eastAsia="標楷體" w:hAnsi="標楷體" w:hint="eastAsia"/>
          <w:sz w:val="28"/>
          <w:szCs w:val="28"/>
        </w:rPr>
        <w:t>予修復，其損失補償，於調查確定後六個月內，主辦演習機關應補償之</w:t>
      </w:r>
    </w:p>
    <w:p w:rsidR="00F3299E" w:rsidRPr="00D448BD" w:rsidRDefault="00F3299E" w:rsidP="00FD06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18</w:t>
      </w:r>
      <w:r w:rsidRPr="009F4A28">
        <w:rPr>
          <w:rFonts w:ascii="標楷體" w:eastAsia="標楷體" w:hAnsi="標楷體" w:hint="eastAsia"/>
          <w:b/>
          <w:sz w:val="28"/>
          <w:szCs w:val="28"/>
        </w:rPr>
        <w:t>、</w:t>
      </w:r>
      <w:r w:rsidRPr="009F4A28">
        <w:rPr>
          <w:rFonts w:ascii="標楷體" w:eastAsia="標楷體" w:hAnsi="標楷體" w:hint="eastAsia"/>
          <w:b/>
          <w:color w:val="C0504D"/>
          <w:sz w:val="28"/>
          <w:szCs w:val="28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8"/>
        </w:rPr>
        <w:t>1</w:t>
      </w:r>
      <w:r w:rsidRPr="009F4A28">
        <w:rPr>
          <w:rFonts w:ascii="標楷體" w:eastAsia="標楷體" w:hAnsi="標楷體" w:hint="eastAsia"/>
          <w:b/>
          <w:color w:val="C0504D"/>
          <w:sz w:val="28"/>
          <w:szCs w:val="28"/>
        </w:rPr>
        <w:t>】</w:t>
      </w:r>
      <w:r>
        <w:rPr>
          <w:rFonts w:ascii="標楷體" w:eastAsia="標楷體" w:hAnsi="標楷體" w:hint="eastAsia"/>
          <w:color w:val="000000"/>
          <w:sz w:val="28"/>
          <w:szCs w:val="24"/>
        </w:rPr>
        <w:t>為落實後備軍人服務，藉廣布鄉里、深入基層特性，在各鄉、鎮、市、區共設置幾個後備軍人輔導中心，內設輔導幹部2萬8千餘人，服務與照顧後備軍人?</w:t>
      </w:r>
      <w:r w:rsidRPr="0074418F">
        <w:rPr>
          <w:rFonts w:ascii="標楷體" w:eastAsia="標楷體" w:hAnsi="標楷體" w:hint="eastAsia"/>
          <w:color w:val="FF0000"/>
          <w:sz w:val="28"/>
          <w:szCs w:val="24"/>
        </w:rPr>
        <w:t>（1）</w:t>
      </w:r>
      <w:r>
        <w:rPr>
          <w:rFonts w:ascii="標楷體" w:eastAsia="標楷體" w:hAnsi="標楷體" w:hint="eastAsia"/>
          <w:color w:val="FF0000"/>
          <w:sz w:val="28"/>
          <w:szCs w:val="24"/>
        </w:rPr>
        <w:t>364</w:t>
      </w:r>
      <w:r w:rsidRPr="00F670C7">
        <w:rPr>
          <w:rFonts w:ascii="標楷體" w:eastAsia="標楷體" w:hAnsi="標楷體" w:hint="eastAsia"/>
          <w:sz w:val="28"/>
          <w:szCs w:val="24"/>
        </w:rPr>
        <w:t>（2</w:t>
      </w:r>
      <w:r>
        <w:rPr>
          <w:rFonts w:ascii="標楷體" w:eastAsia="標楷體" w:hAnsi="標楷體" w:hint="eastAsia"/>
          <w:sz w:val="28"/>
          <w:szCs w:val="24"/>
        </w:rPr>
        <w:t>）264</w:t>
      </w:r>
      <w:r w:rsidRPr="0074418F">
        <w:rPr>
          <w:rFonts w:ascii="標楷體" w:eastAsia="標楷體" w:hAnsi="標楷體" w:hint="eastAsia"/>
          <w:sz w:val="28"/>
          <w:szCs w:val="24"/>
        </w:rPr>
        <w:t>（3</w:t>
      </w:r>
      <w:r>
        <w:rPr>
          <w:rFonts w:ascii="標楷體" w:eastAsia="標楷體" w:hAnsi="標楷體" w:hint="eastAsia"/>
          <w:sz w:val="28"/>
          <w:szCs w:val="24"/>
        </w:rPr>
        <w:t>）164。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                                           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>
        <w:rPr>
          <w:rFonts w:ascii="標楷體" w:eastAsia="標楷體" w:hAnsi="標楷體" w:hint="eastAsia"/>
          <w:sz w:val="28"/>
          <w:szCs w:val="24"/>
        </w:rPr>
        <w:t>依據</w:t>
      </w:r>
      <w:r w:rsidR="00582E85">
        <w:rPr>
          <w:rFonts w:ascii="標楷體" w:eastAsia="標楷體" w:hAnsi="標楷體" w:hint="eastAsia"/>
          <w:sz w:val="28"/>
          <w:szCs w:val="24"/>
        </w:rPr>
        <w:t>中華民國104年</w:t>
      </w:r>
      <w:r w:rsidR="00582E85">
        <w:rPr>
          <w:rFonts w:ascii="標楷體" w:eastAsia="標楷體" w:hAnsi="標楷體" w:hint="eastAsia"/>
          <w:color w:val="000000"/>
          <w:sz w:val="28"/>
          <w:szCs w:val="24"/>
        </w:rPr>
        <w:t>《</w:t>
      </w:r>
      <w:r w:rsidR="00582E85">
        <w:rPr>
          <w:rFonts w:ascii="標楷體" w:eastAsia="標楷體" w:hAnsi="標楷體" w:hint="eastAsia"/>
          <w:sz w:val="28"/>
          <w:szCs w:val="24"/>
        </w:rPr>
        <w:t>國防報告書</w:t>
      </w:r>
      <w:r w:rsidR="00582E85">
        <w:rPr>
          <w:rFonts w:ascii="標楷體" w:eastAsia="標楷體" w:hAnsi="標楷體" w:hint="eastAsia"/>
          <w:color w:val="000000"/>
          <w:sz w:val="28"/>
          <w:szCs w:val="24"/>
        </w:rPr>
        <w:t>》</w:t>
      </w:r>
      <w:r>
        <w:rPr>
          <w:rFonts w:ascii="標楷體" w:eastAsia="標楷體" w:hAnsi="標楷體" w:hint="eastAsia"/>
          <w:sz w:val="28"/>
          <w:szCs w:val="24"/>
        </w:rPr>
        <w:t>，第四篇全民國防第八章軍民合作。</w:t>
      </w:r>
      <w:r>
        <w:rPr>
          <w:rFonts w:ascii="標楷體" w:eastAsia="標楷體" w:hAnsi="標楷體"/>
          <w:sz w:val="28"/>
          <w:szCs w:val="24"/>
        </w:rPr>
        <w:t>P</w:t>
      </w:r>
      <w:r>
        <w:rPr>
          <w:rFonts w:ascii="標楷體" w:eastAsia="標楷體" w:hAnsi="標楷體" w:hint="eastAsia"/>
          <w:sz w:val="28"/>
          <w:szCs w:val="24"/>
        </w:rPr>
        <w:t>.171</w:t>
      </w:r>
    </w:p>
    <w:p w:rsidR="00FD06EB" w:rsidRDefault="00F3299E" w:rsidP="00FD06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cs="細明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19、</w:t>
      </w:r>
      <w:r w:rsidRPr="00F465B2">
        <w:rPr>
          <w:rFonts w:ascii="標楷體" w:eastAsia="標楷體" w:hAnsi="標楷體" w:hint="eastAsia"/>
          <w:b/>
          <w:color w:val="C0504D"/>
          <w:sz w:val="28"/>
          <w:szCs w:val="28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8"/>
        </w:rPr>
        <w:t>3</w:t>
      </w:r>
      <w:r w:rsidRPr="00F465B2">
        <w:rPr>
          <w:rFonts w:ascii="標楷體" w:eastAsia="標楷體" w:hAnsi="標楷體" w:hint="eastAsia"/>
          <w:b/>
          <w:color w:val="C0504D"/>
          <w:sz w:val="28"/>
          <w:szCs w:val="28"/>
        </w:rPr>
        <w:t>】</w:t>
      </w:r>
      <w:r w:rsidRPr="00F465B2">
        <w:rPr>
          <w:rFonts w:ascii="標楷體" w:eastAsia="標楷體" w:hAnsi="標楷體" w:cs="細明體"/>
          <w:kern w:val="0"/>
          <w:sz w:val="28"/>
          <w:szCs w:val="28"/>
        </w:rPr>
        <w:t>實施全民國防教育工作具有傑出貢獻之機關(構)</w:t>
      </w:r>
      <w:r w:rsidRPr="00F465B2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細明體"/>
          <w:kern w:val="0"/>
          <w:sz w:val="28"/>
          <w:szCs w:val="28"/>
        </w:rPr>
        <w:t>團體或個人，應</w:t>
      </w:r>
      <w:r w:rsidRPr="00F465B2">
        <w:rPr>
          <w:rFonts w:ascii="標楷體" w:eastAsia="標楷體" w:hAnsi="標楷體" w:cs="細明體"/>
          <w:kern w:val="0"/>
          <w:sz w:val="28"/>
          <w:szCs w:val="28"/>
        </w:rPr>
        <w:t>予適當獎勵</w:t>
      </w:r>
      <w:r w:rsidRPr="00F465B2">
        <w:rPr>
          <w:rFonts w:ascii="標楷體" w:eastAsia="標楷體" w:hAnsi="標楷體" w:cs="細明體" w:hint="eastAsia"/>
          <w:kern w:val="0"/>
          <w:sz w:val="28"/>
          <w:szCs w:val="28"/>
        </w:rPr>
        <w:t>，獎勵辦法由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何部門</w:t>
      </w:r>
      <w:r w:rsidRPr="00F465B2">
        <w:rPr>
          <w:rFonts w:ascii="標楷體" w:eastAsia="標楷體" w:hAnsi="標楷體" w:cs="細明體" w:hint="eastAsia"/>
          <w:kern w:val="0"/>
          <w:sz w:val="28"/>
          <w:szCs w:val="28"/>
        </w:rPr>
        <w:t>定之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?</w:t>
      </w:r>
      <w:r w:rsidRPr="00F465B2">
        <w:rPr>
          <w:rFonts w:ascii="標楷體" w:eastAsia="標楷體" w:hAnsi="標楷體" w:cs="細明體" w:hint="eastAsia"/>
          <w:kern w:val="0"/>
          <w:sz w:val="28"/>
          <w:szCs w:val="28"/>
        </w:rPr>
        <w:t>(1)教育部(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Pr="00F465B2">
        <w:rPr>
          <w:rFonts w:ascii="標楷體" w:eastAsia="標楷體" w:hAnsi="標楷體" w:cs="細明體" w:hint="eastAsia"/>
          <w:kern w:val="0"/>
          <w:sz w:val="28"/>
          <w:szCs w:val="28"/>
        </w:rPr>
        <w:t>)經濟部</w:t>
      </w:r>
      <w:r w:rsidRPr="00F465B2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F465B2">
        <w:rPr>
          <w:rFonts w:ascii="標楷體" w:eastAsia="標楷體" w:hAnsi="標楷體" w:hint="eastAsia"/>
          <w:color w:val="FF0000"/>
          <w:sz w:val="28"/>
          <w:szCs w:val="28"/>
        </w:rPr>
        <w:t>)國防部</w:t>
      </w:r>
      <w:r w:rsidRPr="00F465B2">
        <w:rPr>
          <w:rFonts w:ascii="標楷體" w:eastAsia="標楷體" w:hAnsi="標楷體" w:cs="細明體"/>
          <w:kern w:val="0"/>
          <w:sz w:val="28"/>
          <w:szCs w:val="28"/>
        </w:rPr>
        <w:t>。</w:t>
      </w:r>
    </w:p>
    <w:p w:rsidR="00F3299E" w:rsidRPr="00991CF1" w:rsidRDefault="00F3299E" w:rsidP="00FD06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pacing w:beforeLines="100" w:line="440" w:lineRule="exact"/>
        <w:ind w:leftChars="472" w:left="1133"/>
        <w:contextualSpacing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1F59DD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Pr="00597D0D">
        <w:rPr>
          <w:rFonts w:ascii="標楷體" w:eastAsia="標楷體" w:hAnsi="標楷體" w:cs="新細明體" w:hint="eastAsia"/>
          <w:sz w:val="28"/>
          <w:szCs w:val="28"/>
        </w:rPr>
        <w:t>依</w:t>
      </w:r>
      <w:r>
        <w:rPr>
          <w:rFonts w:ascii="標楷體" w:eastAsia="標楷體" w:hAnsi="標楷體" w:cs="新細明體" w:hint="eastAsia"/>
          <w:sz w:val="28"/>
          <w:szCs w:val="28"/>
        </w:rPr>
        <w:t>據</w:t>
      </w:r>
      <w:r w:rsidRPr="00597D0D">
        <w:rPr>
          <w:rFonts w:ascii="標楷體" w:eastAsia="標楷體" w:hAnsi="標楷體" w:cs="新細明體" w:hint="eastAsia"/>
          <w:sz w:val="28"/>
          <w:szCs w:val="28"/>
        </w:rPr>
        <w:t>全民國防教育法</w:t>
      </w:r>
      <w:r>
        <w:rPr>
          <w:rFonts w:ascii="標楷體" w:eastAsia="標楷體" w:hAnsi="標楷體" w:cs="新細明體" w:hint="eastAsia"/>
          <w:sz w:val="28"/>
          <w:szCs w:val="28"/>
        </w:rPr>
        <w:t>第14條</w:t>
      </w:r>
      <w:r w:rsidRPr="00597D0D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F3299E" w:rsidRDefault="00F3299E" w:rsidP="00FD06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cs="新細明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lastRenderedPageBreak/>
        <w:t>20、</w:t>
      </w:r>
      <w:r w:rsidRPr="006D57AA">
        <w:rPr>
          <w:rFonts w:ascii="標楷體" w:eastAsia="標楷體" w:hAnsi="標楷體" w:hint="eastAsia"/>
          <w:b/>
          <w:color w:val="C0504D"/>
          <w:sz w:val="28"/>
          <w:szCs w:val="28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8"/>
        </w:rPr>
        <w:t>1</w:t>
      </w:r>
      <w:r w:rsidRPr="006D57AA">
        <w:rPr>
          <w:rFonts w:ascii="標楷體" w:eastAsia="標楷體" w:hAnsi="標楷體" w:hint="eastAsia"/>
          <w:b/>
          <w:color w:val="C0504D"/>
          <w:sz w:val="28"/>
          <w:szCs w:val="28"/>
        </w:rPr>
        <w:t>】</w:t>
      </w:r>
      <w:r w:rsidRPr="006D57AA">
        <w:rPr>
          <w:rFonts w:ascii="標楷體" w:eastAsia="標楷體" w:hAnsi="標楷體" w:cs="細明體" w:hint="eastAsia"/>
          <w:sz w:val="28"/>
          <w:szCs w:val="28"/>
        </w:rPr>
        <w:t>全民國防教育</w:t>
      </w:r>
      <w:r w:rsidRPr="006D57AA">
        <w:rPr>
          <w:rFonts w:ascii="標楷體" w:eastAsia="標楷體" w:hAnsi="標楷體" w:cs="細明體"/>
          <w:sz w:val="28"/>
          <w:szCs w:val="28"/>
        </w:rPr>
        <w:t>法所稱全民國防教育，以經常方式實施為原則，其範圍</w:t>
      </w:r>
      <w:r w:rsidRPr="006D57AA">
        <w:rPr>
          <w:rFonts w:ascii="標楷體" w:eastAsia="標楷體" w:hAnsi="標楷體" w:cs="細明體" w:hint="eastAsia"/>
          <w:sz w:val="28"/>
          <w:szCs w:val="28"/>
        </w:rPr>
        <w:t>不</w:t>
      </w:r>
      <w:r w:rsidRPr="006D57AA">
        <w:rPr>
          <w:rFonts w:ascii="標楷體" w:eastAsia="標楷體" w:hAnsi="標楷體" w:cs="細明體"/>
          <w:sz w:val="28"/>
          <w:szCs w:val="28"/>
        </w:rPr>
        <w:t>包括</w:t>
      </w:r>
      <w:r>
        <w:rPr>
          <w:rFonts w:ascii="標楷體" w:eastAsia="標楷體" w:hAnsi="標楷體" w:cs="細明體" w:hint="eastAsia"/>
          <w:sz w:val="28"/>
          <w:szCs w:val="28"/>
        </w:rPr>
        <w:t>下列何種?</w:t>
      </w:r>
      <w:r w:rsidRPr="006D57AA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6D57AA">
        <w:rPr>
          <w:rFonts w:ascii="標楷體" w:eastAsia="標楷體" w:hAnsi="標楷體" w:hint="eastAsia"/>
          <w:color w:val="FF0000"/>
          <w:sz w:val="28"/>
          <w:szCs w:val="28"/>
        </w:rPr>
        <w:t>）幼兒教育</w:t>
      </w:r>
      <w:r w:rsidRPr="006D57AA">
        <w:rPr>
          <w:rFonts w:ascii="標楷體" w:eastAsia="標楷體" w:hAnsi="標楷體" w:cs="細明體" w:hint="eastAsia"/>
          <w:sz w:val="28"/>
          <w:szCs w:val="28"/>
        </w:rPr>
        <w:t>（</w:t>
      </w:r>
      <w:r>
        <w:rPr>
          <w:rFonts w:ascii="標楷體" w:eastAsia="標楷體" w:hAnsi="標楷體" w:cs="細明體" w:hint="eastAsia"/>
          <w:sz w:val="28"/>
          <w:szCs w:val="28"/>
        </w:rPr>
        <w:t>2</w:t>
      </w:r>
      <w:r w:rsidRPr="006D57AA">
        <w:rPr>
          <w:rFonts w:ascii="標楷體" w:eastAsia="標楷體" w:hAnsi="標楷體" w:cs="細明體" w:hint="eastAsia"/>
          <w:sz w:val="28"/>
          <w:szCs w:val="28"/>
        </w:rPr>
        <w:t>）</w:t>
      </w:r>
      <w:r w:rsidRPr="006D57AA">
        <w:rPr>
          <w:rFonts w:ascii="標楷體" w:eastAsia="標楷體" w:hAnsi="標楷體" w:cs="細明體"/>
          <w:sz w:val="28"/>
          <w:szCs w:val="28"/>
        </w:rPr>
        <w:t>學校教育</w:t>
      </w:r>
      <w:r w:rsidRPr="006D57AA">
        <w:rPr>
          <w:rFonts w:ascii="標楷體" w:eastAsia="標楷體" w:hAnsi="標楷體" w:cs="細明體" w:hint="eastAsia"/>
          <w:sz w:val="28"/>
          <w:szCs w:val="28"/>
        </w:rPr>
        <w:t>（3）社會教育</w:t>
      </w:r>
      <w:r w:rsidRPr="006D57AA">
        <w:rPr>
          <w:rFonts w:ascii="標楷體" w:eastAsia="標楷體" w:hAnsi="標楷體" w:cs="細明體"/>
          <w:sz w:val="28"/>
          <w:szCs w:val="28"/>
        </w:rPr>
        <w:t>。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       </w:t>
      </w:r>
      <w:r w:rsidRPr="006D57AA">
        <w:rPr>
          <w:rFonts w:ascii="標楷體" w:eastAsia="標楷體" w:hAnsi="標楷體" w:cs="新細明體" w:hint="eastAsia"/>
          <w:b/>
          <w:color w:val="548DD4"/>
          <w:sz w:val="28"/>
          <w:szCs w:val="28"/>
        </w:rPr>
        <w:t>提示：</w:t>
      </w:r>
      <w:r w:rsidRPr="00087291">
        <w:rPr>
          <w:rFonts w:ascii="標楷體" w:eastAsia="標楷體" w:hAnsi="標楷體" w:cs="新細明體" w:hint="eastAsia"/>
          <w:sz w:val="28"/>
          <w:szCs w:val="28"/>
        </w:rPr>
        <w:t>依全民國防教育</w:t>
      </w:r>
      <w:r w:rsidRPr="00087291">
        <w:rPr>
          <w:rFonts w:ascii="標楷體" w:eastAsia="標楷體" w:hAnsi="標楷體" w:cs="新細明體"/>
          <w:sz w:val="28"/>
          <w:szCs w:val="28"/>
        </w:rPr>
        <w:t>法</w:t>
      </w:r>
      <w:r>
        <w:rPr>
          <w:rFonts w:ascii="標楷體" w:eastAsia="標楷體" w:hAnsi="標楷體" w:cs="新細明體" w:hint="eastAsia"/>
          <w:sz w:val="28"/>
          <w:szCs w:val="28"/>
        </w:rPr>
        <w:t>第5條</w:t>
      </w:r>
      <w:r w:rsidRPr="00087291"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z w:val="28"/>
          <w:szCs w:val="28"/>
        </w:rPr>
        <w:t>其範圍</w:t>
      </w:r>
      <w:r w:rsidRPr="00087291">
        <w:rPr>
          <w:rFonts w:ascii="標楷體" w:eastAsia="標楷體" w:hAnsi="標楷體" w:cs="新細明體" w:hint="eastAsia"/>
          <w:sz w:val="28"/>
          <w:szCs w:val="28"/>
        </w:rPr>
        <w:t>包括：</w:t>
      </w:r>
      <w:r w:rsidRPr="00087291">
        <w:rPr>
          <w:rFonts w:ascii="標楷體" w:eastAsia="標楷體" w:hAnsi="標楷體" w:cs="新細明體"/>
          <w:sz w:val="28"/>
          <w:szCs w:val="28"/>
        </w:rPr>
        <w:t>一、學校教育</w:t>
      </w:r>
      <w:r w:rsidRPr="00087291">
        <w:rPr>
          <w:rFonts w:ascii="標楷體" w:eastAsia="標楷體" w:hAnsi="標楷體" w:cs="新細明體" w:hint="eastAsia"/>
          <w:sz w:val="28"/>
          <w:szCs w:val="28"/>
        </w:rPr>
        <w:t>。二</w:t>
      </w:r>
      <w:r w:rsidRPr="00087291">
        <w:rPr>
          <w:rFonts w:ascii="標楷體" w:eastAsia="標楷體" w:hAnsi="標楷體" w:cs="新細明體"/>
          <w:sz w:val="28"/>
          <w:szCs w:val="28"/>
        </w:rPr>
        <w:t>、政府機關 (構) 在職教育</w:t>
      </w:r>
      <w:r w:rsidRPr="00087291">
        <w:rPr>
          <w:rFonts w:ascii="標楷體" w:eastAsia="標楷體" w:hAnsi="標楷體" w:cs="新細明體" w:hint="eastAsia"/>
          <w:sz w:val="28"/>
          <w:szCs w:val="28"/>
        </w:rPr>
        <w:t>。三、</w:t>
      </w:r>
      <w:r w:rsidRPr="00087291">
        <w:rPr>
          <w:rFonts w:ascii="標楷體" w:eastAsia="標楷體" w:hAnsi="標楷體" w:cs="新細明體"/>
          <w:sz w:val="28"/>
          <w:szCs w:val="28"/>
        </w:rPr>
        <w:t>社會教育</w:t>
      </w:r>
      <w:r w:rsidRPr="00087291">
        <w:rPr>
          <w:rFonts w:ascii="標楷體" w:eastAsia="標楷體" w:hAnsi="標楷體" w:cs="新細明體" w:hint="eastAsia"/>
          <w:sz w:val="28"/>
          <w:szCs w:val="28"/>
        </w:rPr>
        <w:t>。四、</w:t>
      </w:r>
      <w:r w:rsidRPr="00087291">
        <w:rPr>
          <w:rFonts w:ascii="標楷體" w:eastAsia="標楷體" w:hAnsi="標楷體" w:cs="新細明體"/>
          <w:sz w:val="28"/>
          <w:szCs w:val="28"/>
        </w:rPr>
        <w:t>國防文物保護、宣導及教育。</w:t>
      </w:r>
    </w:p>
    <w:p w:rsidR="00F3299E" w:rsidRPr="00BE77F1" w:rsidRDefault="00F3299E" w:rsidP="00FD06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cs="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21、</w:t>
      </w:r>
      <w:r w:rsidRPr="006D57AA">
        <w:rPr>
          <w:rFonts w:ascii="標楷體" w:eastAsia="標楷體" w:hAnsi="標楷體" w:hint="eastAsia"/>
          <w:b/>
          <w:color w:val="C0504D"/>
          <w:sz w:val="28"/>
          <w:szCs w:val="28"/>
        </w:rPr>
        <w:t>【2】</w:t>
      </w:r>
      <w:r>
        <w:rPr>
          <w:rFonts w:ascii="標楷體" w:eastAsia="標楷體" w:hAnsi="標楷體" w:cs="細明體" w:hint="eastAsia"/>
          <w:sz w:val="28"/>
          <w:szCs w:val="28"/>
        </w:rPr>
        <w:t>國軍除戮力戰訓本務外，並透過何種教育，涵養官兵「犧牲、團結、負責」的精神?</w:t>
      </w:r>
      <w:r w:rsidRPr="006D57AA">
        <w:rPr>
          <w:rFonts w:ascii="標楷體" w:eastAsia="標楷體" w:hAnsi="標楷體" w:cs="細明體" w:hint="eastAsia"/>
          <w:sz w:val="28"/>
          <w:szCs w:val="28"/>
        </w:rPr>
        <w:t>（1）</w:t>
      </w:r>
      <w:r>
        <w:rPr>
          <w:rFonts w:ascii="標楷體" w:eastAsia="標楷體" w:hAnsi="標楷體" w:cs="細明體" w:hint="eastAsia"/>
          <w:sz w:val="28"/>
          <w:szCs w:val="28"/>
        </w:rPr>
        <w:t>機會</w:t>
      </w:r>
      <w:r w:rsidRPr="006D57AA">
        <w:rPr>
          <w:rFonts w:ascii="標楷體" w:eastAsia="標楷體" w:hAnsi="標楷體" w:hint="eastAsia"/>
          <w:color w:val="FF0000"/>
          <w:sz w:val="28"/>
          <w:szCs w:val="28"/>
        </w:rPr>
        <w:t>（2）</w:t>
      </w:r>
      <w:r w:rsidRPr="00087079">
        <w:rPr>
          <w:rFonts w:ascii="標楷體" w:eastAsia="標楷體" w:hAnsi="標楷體" w:cs="細明體" w:hint="eastAsia"/>
          <w:color w:val="FF0000"/>
          <w:sz w:val="28"/>
          <w:szCs w:val="28"/>
        </w:rPr>
        <w:t>武德</w:t>
      </w:r>
      <w:r w:rsidRPr="006D57AA">
        <w:rPr>
          <w:rFonts w:ascii="標楷體" w:eastAsia="標楷體" w:hAnsi="標楷體" w:cs="細明體" w:hint="eastAsia"/>
          <w:sz w:val="28"/>
          <w:szCs w:val="28"/>
        </w:rPr>
        <w:t>（3）</w:t>
      </w:r>
      <w:r>
        <w:rPr>
          <w:rFonts w:ascii="標楷體" w:eastAsia="標楷體" w:hAnsi="標楷體" w:cs="細明體" w:hint="eastAsia"/>
          <w:sz w:val="28"/>
          <w:szCs w:val="28"/>
        </w:rPr>
        <w:t>常態</w:t>
      </w:r>
      <w:r w:rsidRPr="006D57AA">
        <w:rPr>
          <w:rFonts w:ascii="標楷體" w:eastAsia="標楷體" w:hAnsi="標楷體" w:cs="細明體"/>
          <w:sz w:val="28"/>
          <w:szCs w:val="28"/>
        </w:rPr>
        <w:t>。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          </w:t>
      </w:r>
      <w:r w:rsidRPr="006D57AA">
        <w:rPr>
          <w:rFonts w:ascii="標楷體" w:eastAsia="標楷體" w:hAnsi="標楷體" w:cs="新細明體" w:hint="eastAsia"/>
          <w:b/>
          <w:color w:val="548DD4"/>
          <w:sz w:val="28"/>
          <w:szCs w:val="28"/>
        </w:rPr>
        <w:t>提示：</w:t>
      </w:r>
      <w:r>
        <w:rPr>
          <w:rFonts w:ascii="標楷體" w:eastAsia="標楷體" w:hAnsi="標楷體" w:cs="新細明體" w:hint="eastAsia"/>
          <w:sz w:val="28"/>
          <w:szCs w:val="28"/>
        </w:rPr>
        <w:t>依據</w:t>
      </w:r>
      <w:r w:rsidR="00582E85">
        <w:rPr>
          <w:rFonts w:ascii="標楷體" w:eastAsia="標楷體" w:hAnsi="標楷體" w:hint="eastAsia"/>
          <w:sz w:val="28"/>
          <w:szCs w:val="24"/>
        </w:rPr>
        <w:t>中華民國106年《四年期國防總檢討》</w:t>
      </w:r>
      <w:r>
        <w:rPr>
          <w:rFonts w:ascii="標楷體" w:eastAsia="標楷體" w:hAnsi="標楷體" w:cs="新細明體" w:hint="eastAsia"/>
          <w:sz w:val="28"/>
          <w:szCs w:val="28"/>
        </w:rPr>
        <w:t>第四章國防改革，</w:t>
      </w:r>
      <w:r>
        <w:rPr>
          <w:rFonts w:ascii="標楷體" w:eastAsia="標楷體" w:hAnsi="標楷體" w:hint="eastAsia"/>
          <w:sz w:val="28"/>
          <w:szCs w:val="24"/>
        </w:rPr>
        <w:t>p.</w:t>
      </w:r>
      <w:r>
        <w:rPr>
          <w:rFonts w:ascii="標楷體" w:eastAsia="標楷體" w:hAnsi="標楷體" w:cs="新細明體" w:hint="eastAsia"/>
          <w:sz w:val="28"/>
          <w:szCs w:val="28"/>
        </w:rPr>
        <w:t>42。</w:t>
      </w:r>
    </w:p>
    <w:p w:rsidR="00F3299E" w:rsidRDefault="00F3299E" w:rsidP="00FD06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cs="新細明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22、</w:t>
      </w:r>
      <w:r w:rsidRPr="006D57AA">
        <w:rPr>
          <w:rFonts w:ascii="標楷體" w:eastAsia="標楷體" w:hAnsi="標楷體" w:hint="eastAsia"/>
          <w:b/>
          <w:color w:val="C0504D"/>
          <w:sz w:val="28"/>
          <w:szCs w:val="28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8"/>
        </w:rPr>
        <w:t>3</w:t>
      </w:r>
      <w:r w:rsidRPr="006D57AA">
        <w:rPr>
          <w:rFonts w:ascii="標楷體" w:eastAsia="標楷體" w:hAnsi="標楷體" w:hint="eastAsia"/>
          <w:b/>
          <w:color w:val="C0504D"/>
          <w:sz w:val="28"/>
          <w:szCs w:val="28"/>
        </w:rPr>
        <w:t>】</w:t>
      </w:r>
      <w:r>
        <w:rPr>
          <w:rFonts w:ascii="標楷體" w:eastAsia="標楷體" w:hAnsi="標楷體" w:cs="新細明體" w:hint="eastAsia"/>
          <w:sz w:val="28"/>
          <w:szCs w:val="28"/>
        </w:rPr>
        <w:t>中華民國106年</w:t>
      </w:r>
      <w:r w:rsidR="00582E85">
        <w:rPr>
          <w:rFonts w:ascii="標楷體" w:eastAsia="標楷體" w:hAnsi="標楷體" w:hint="eastAsia"/>
          <w:sz w:val="28"/>
          <w:szCs w:val="24"/>
        </w:rPr>
        <w:t>《四年期國防總檢討》</w:t>
      </w:r>
      <w:r>
        <w:rPr>
          <w:rFonts w:ascii="標楷體" w:eastAsia="標楷體" w:hAnsi="標楷體" w:cs="新細明體" w:hint="eastAsia"/>
          <w:sz w:val="28"/>
          <w:szCs w:val="28"/>
        </w:rPr>
        <w:t>，以緒論為導引，區分「戰略環境」、「戰略指導」、「戰力整建」、「國防改革」、「國防產業」及何項</w:t>
      </w:r>
      <w:r>
        <w:rPr>
          <w:rFonts w:ascii="標楷體" w:eastAsia="標楷體" w:hAnsi="標楷體" w:cs="細明體" w:hint="eastAsia"/>
          <w:sz w:val="28"/>
          <w:szCs w:val="28"/>
        </w:rPr>
        <w:t>編纂架構?</w:t>
      </w:r>
      <w:r w:rsidRPr="006D57AA">
        <w:rPr>
          <w:rFonts w:ascii="標楷體" w:eastAsia="標楷體" w:hAnsi="標楷體" w:cs="細明體" w:hint="eastAsia"/>
          <w:sz w:val="28"/>
          <w:szCs w:val="28"/>
        </w:rPr>
        <w:t>（1）</w:t>
      </w:r>
      <w:r>
        <w:rPr>
          <w:rFonts w:ascii="標楷體" w:eastAsia="標楷體" w:hAnsi="標楷體" w:cs="細明體" w:hint="eastAsia"/>
          <w:sz w:val="28"/>
          <w:szCs w:val="28"/>
        </w:rPr>
        <w:t>「護民行動」</w:t>
      </w:r>
      <w:r w:rsidRPr="00B94C9D">
        <w:rPr>
          <w:rFonts w:ascii="標楷體" w:eastAsia="標楷體" w:hAnsi="標楷體" w:cs="細明體" w:hint="eastAsia"/>
          <w:color w:val="FF0000"/>
          <w:sz w:val="28"/>
          <w:szCs w:val="28"/>
        </w:rPr>
        <w:t>（2）</w:t>
      </w:r>
      <w:r>
        <w:rPr>
          <w:rFonts w:ascii="標楷體" w:eastAsia="標楷體" w:hAnsi="標楷體" w:hint="eastAsia"/>
          <w:color w:val="FF0000"/>
          <w:sz w:val="28"/>
          <w:szCs w:val="28"/>
        </w:rPr>
        <w:t>「友盟合作」</w:t>
      </w:r>
      <w:r w:rsidRPr="00B94C9D">
        <w:rPr>
          <w:rFonts w:ascii="標楷體" w:eastAsia="標楷體" w:hAnsi="標楷體" w:hint="eastAsia"/>
          <w:sz w:val="28"/>
          <w:szCs w:val="28"/>
        </w:rPr>
        <w:t>（3）</w:t>
      </w:r>
      <w:r>
        <w:rPr>
          <w:rFonts w:ascii="標楷體" w:eastAsia="標楷體" w:hAnsi="標楷體" w:cs="細明體" w:hint="eastAsia"/>
          <w:sz w:val="28"/>
          <w:szCs w:val="28"/>
        </w:rPr>
        <w:t xml:space="preserve">以上皆是。          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       </w:t>
      </w:r>
      <w:r w:rsidRPr="006D57AA">
        <w:rPr>
          <w:rFonts w:ascii="標楷體" w:eastAsia="標楷體" w:hAnsi="標楷體" w:cs="新細明體" w:hint="eastAsia"/>
          <w:b/>
          <w:color w:val="548DD4"/>
          <w:sz w:val="28"/>
          <w:szCs w:val="28"/>
        </w:rPr>
        <w:t>提示：</w:t>
      </w:r>
      <w:r>
        <w:rPr>
          <w:rFonts w:ascii="標楷體" w:eastAsia="標楷體" w:hAnsi="標楷體" w:cs="新細明體" w:hint="eastAsia"/>
          <w:sz w:val="28"/>
          <w:szCs w:val="28"/>
        </w:rPr>
        <w:t>依據</w:t>
      </w:r>
      <w:r w:rsidR="00582E85">
        <w:rPr>
          <w:rFonts w:ascii="標楷體" w:eastAsia="標楷體" w:hAnsi="標楷體" w:hint="eastAsia"/>
          <w:sz w:val="28"/>
          <w:szCs w:val="24"/>
        </w:rPr>
        <w:t>中華民國106年《四年期國防總檢討》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4"/>
        </w:rPr>
        <w:t>p.</w:t>
      </w:r>
      <w:r>
        <w:rPr>
          <w:rFonts w:ascii="標楷體" w:eastAsia="標楷體" w:hAnsi="標楷體" w:cs="新細明體" w:hint="eastAsia"/>
          <w:sz w:val="28"/>
          <w:szCs w:val="28"/>
        </w:rPr>
        <w:t>6。</w:t>
      </w:r>
    </w:p>
    <w:p w:rsidR="00F3299E" w:rsidRDefault="00F3299E" w:rsidP="00FD06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cs="新細明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23、</w:t>
      </w:r>
      <w:r w:rsidRPr="006D57AA">
        <w:rPr>
          <w:rFonts w:ascii="標楷體" w:eastAsia="標楷體" w:hAnsi="標楷體" w:hint="eastAsia"/>
          <w:b/>
          <w:color w:val="C0504D"/>
          <w:sz w:val="28"/>
          <w:szCs w:val="28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8"/>
        </w:rPr>
        <w:t>3</w:t>
      </w:r>
      <w:r w:rsidRPr="006D57AA">
        <w:rPr>
          <w:rFonts w:ascii="標楷體" w:eastAsia="標楷體" w:hAnsi="標楷體" w:hint="eastAsia"/>
          <w:b/>
          <w:color w:val="C0504D"/>
          <w:sz w:val="28"/>
          <w:szCs w:val="28"/>
        </w:rPr>
        <w:t>】</w:t>
      </w:r>
      <w:r w:rsidRPr="001F59DD">
        <w:rPr>
          <w:rFonts w:ascii="標楷體" w:eastAsia="標楷體" w:hAnsi="標楷體" w:cs="新細明體" w:hint="eastAsia"/>
          <w:sz w:val="28"/>
          <w:szCs w:val="28"/>
        </w:rPr>
        <w:t>國軍為</w:t>
      </w:r>
      <w:r>
        <w:rPr>
          <w:rFonts w:ascii="標楷體" w:eastAsia="標楷體" w:hAnsi="標楷體" w:cs="新細明體" w:hint="eastAsia"/>
          <w:sz w:val="28"/>
          <w:szCs w:val="28"/>
        </w:rPr>
        <w:t>因應敵情威脅和國防安全挑戰，確保國家生存發展與人民生命財產安全，策擬「防衛國家安全」、「建制專業國軍」、「落實國防自主」及何項</w:t>
      </w:r>
      <w:r>
        <w:rPr>
          <w:rFonts w:ascii="標楷體" w:eastAsia="標楷體" w:hAnsi="標楷體" w:cs="細明體" w:hint="eastAsia"/>
          <w:sz w:val="28"/>
          <w:szCs w:val="28"/>
        </w:rPr>
        <w:t>國防戰略目標?</w:t>
      </w:r>
      <w:r w:rsidRPr="000058F9">
        <w:rPr>
          <w:rFonts w:ascii="標楷體" w:eastAsia="標楷體" w:hAnsi="標楷體" w:cs="細明體" w:hint="eastAsia"/>
          <w:sz w:val="28"/>
          <w:szCs w:val="28"/>
        </w:rPr>
        <w:t>（1）「</w:t>
      </w:r>
      <w:r>
        <w:rPr>
          <w:rFonts w:ascii="標楷體" w:eastAsia="標楷體" w:hAnsi="標楷體" w:cs="細明體" w:hint="eastAsia"/>
          <w:sz w:val="28"/>
          <w:szCs w:val="28"/>
        </w:rPr>
        <w:t>維</w:t>
      </w:r>
      <w:r w:rsidRPr="000058F9">
        <w:rPr>
          <w:rFonts w:ascii="標楷體" w:eastAsia="標楷體" w:hAnsi="標楷體" w:cs="細明體" w:hint="eastAsia"/>
          <w:sz w:val="28"/>
          <w:szCs w:val="28"/>
        </w:rPr>
        <w:t>護</w:t>
      </w:r>
      <w:r>
        <w:rPr>
          <w:rFonts w:ascii="標楷體" w:eastAsia="標楷體" w:hAnsi="標楷體" w:cs="細明體" w:hint="eastAsia"/>
          <w:sz w:val="28"/>
          <w:szCs w:val="28"/>
        </w:rPr>
        <w:t>人民福址</w:t>
      </w:r>
      <w:r w:rsidRPr="000058F9">
        <w:rPr>
          <w:rFonts w:ascii="標楷體" w:eastAsia="標楷體" w:hAnsi="標楷體" w:cs="細明體" w:hint="eastAsia"/>
          <w:sz w:val="28"/>
          <w:szCs w:val="28"/>
        </w:rPr>
        <w:t>」（2）</w:t>
      </w:r>
      <w:r>
        <w:rPr>
          <w:rFonts w:ascii="標楷體" w:eastAsia="標楷體" w:hAnsi="標楷體" w:cs="細明體" w:hint="eastAsia"/>
          <w:sz w:val="28"/>
          <w:szCs w:val="28"/>
        </w:rPr>
        <w:t>「促進區域穩定</w:t>
      </w:r>
      <w:r w:rsidRPr="000058F9">
        <w:rPr>
          <w:rFonts w:ascii="標楷體" w:eastAsia="標楷體" w:hAnsi="標楷體" w:hint="eastAsia"/>
          <w:color w:val="FF0000"/>
          <w:sz w:val="28"/>
          <w:szCs w:val="28"/>
        </w:rPr>
        <w:t>（3）以上皆是</w:t>
      </w:r>
      <w:r>
        <w:rPr>
          <w:rFonts w:ascii="標楷體" w:eastAsia="標楷體" w:hAnsi="標楷體" w:cs="細明體" w:hint="eastAsia"/>
          <w:sz w:val="28"/>
          <w:szCs w:val="28"/>
        </w:rPr>
        <w:t xml:space="preserve">。            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                               </w:t>
      </w:r>
      <w:r w:rsidRPr="006D57AA">
        <w:rPr>
          <w:rFonts w:ascii="標楷體" w:eastAsia="標楷體" w:hAnsi="標楷體" w:cs="新細明體" w:hint="eastAsia"/>
          <w:b/>
          <w:color w:val="548DD4"/>
          <w:sz w:val="28"/>
          <w:szCs w:val="28"/>
        </w:rPr>
        <w:t>提示：</w:t>
      </w:r>
      <w:r>
        <w:rPr>
          <w:rFonts w:ascii="標楷體" w:eastAsia="標楷體" w:hAnsi="標楷體" w:cs="新細明體" w:hint="eastAsia"/>
          <w:sz w:val="28"/>
          <w:szCs w:val="28"/>
        </w:rPr>
        <w:t>依據</w:t>
      </w:r>
      <w:r w:rsidR="00582E85">
        <w:rPr>
          <w:rFonts w:ascii="標楷體" w:eastAsia="標楷體" w:hAnsi="標楷體" w:hint="eastAsia"/>
          <w:sz w:val="28"/>
          <w:szCs w:val="24"/>
        </w:rPr>
        <w:t>中華民國106年《四年期國防總檢討》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4"/>
        </w:rPr>
        <w:t>p.</w:t>
      </w:r>
      <w:r>
        <w:rPr>
          <w:rFonts w:ascii="標楷體" w:eastAsia="標楷體" w:hAnsi="標楷體" w:cs="新細明體" w:hint="eastAsia"/>
          <w:sz w:val="28"/>
          <w:szCs w:val="28"/>
        </w:rPr>
        <w:t>7</w:t>
      </w:r>
    </w:p>
    <w:p w:rsidR="00F3299E" w:rsidRDefault="00F3299E" w:rsidP="00FD06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cs="新細明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24、</w:t>
      </w:r>
      <w:r w:rsidRPr="006D57AA">
        <w:rPr>
          <w:rFonts w:ascii="標楷體" w:eastAsia="標楷體" w:hAnsi="標楷體" w:hint="eastAsia"/>
          <w:b/>
          <w:color w:val="C0504D"/>
          <w:sz w:val="28"/>
          <w:szCs w:val="28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8"/>
        </w:rPr>
        <w:t>1</w:t>
      </w:r>
      <w:r w:rsidRPr="006D57AA">
        <w:rPr>
          <w:rFonts w:ascii="標楷體" w:eastAsia="標楷體" w:hAnsi="標楷體" w:hint="eastAsia"/>
          <w:b/>
          <w:color w:val="C0504D"/>
          <w:sz w:val="28"/>
          <w:szCs w:val="28"/>
        </w:rPr>
        <w:t>】</w:t>
      </w:r>
      <w:r>
        <w:rPr>
          <w:rFonts w:ascii="標楷體" w:eastAsia="標楷體" w:hAnsi="標楷體" w:cs="新細明體" w:hint="eastAsia"/>
          <w:sz w:val="28"/>
          <w:szCs w:val="28"/>
        </w:rPr>
        <w:t>國防部為精實三軍聯合作戰訓練，依據「國軍防衛作戰構想」及「三軍聯合作戰指導」，縝密規劃及執行年度何種演訓?</w:t>
      </w:r>
      <w:r w:rsidRPr="008B1895">
        <w:rPr>
          <w:rFonts w:ascii="標楷體" w:eastAsia="標楷體" w:hAnsi="標楷體" w:cs="細明體" w:hint="eastAsia"/>
          <w:color w:val="FF0000"/>
          <w:sz w:val="28"/>
          <w:szCs w:val="28"/>
        </w:rPr>
        <w:t>（1）三軍聯合作戰操演</w:t>
      </w:r>
      <w:r w:rsidRPr="000058F9">
        <w:rPr>
          <w:rFonts w:ascii="標楷體" w:eastAsia="標楷體" w:hAnsi="標楷體" w:cs="細明體" w:hint="eastAsia"/>
          <w:sz w:val="28"/>
          <w:szCs w:val="28"/>
        </w:rPr>
        <w:t>（2）</w:t>
      </w:r>
      <w:r>
        <w:rPr>
          <w:rFonts w:ascii="標楷體" w:eastAsia="標楷體" w:hAnsi="標楷體" w:cs="細明體" w:hint="eastAsia"/>
          <w:sz w:val="28"/>
          <w:szCs w:val="28"/>
        </w:rPr>
        <w:t>海空聯合作戰操演</w:t>
      </w:r>
      <w:r w:rsidRPr="004B3BA1">
        <w:rPr>
          <w:rFonts w:ascii="標楷體" w:eastAsia="標楷體" w:hAnsi="標楷體" w:hint="eastAsia"/>
          <w:color w:val="000000"/>
          <w:sz w:val="28"/>
          <w:szCs w:val="28"/>
        </w:rPr>
        <w:t>（3）陸空聯合作戰操演</w:t>
      </w:r>
      <w:r>
        <w:rPr>
          <w:rFonts w:ascii="標楷體" w:eastAsia="標楷體" w:hAnsi="標楷體" w:cs="細明體" w:hint="eastAsia"/>
          <w:sz w:val="28"/>
          <w:szCs w:val="28"/>
        </w:rPr>
        <w:t xml:space="preserve">。          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                               </w:t>
      </w:r>
      <w:r w:rsidRPr="006D57AA">
        <w:rPr>
          <w:rFonts w:ascii="標楷體" w:eastAsia="標楷體" w:hAnsi="標楷體" w:cs="新細明體" w:hint="eastAsia"/>
          <w:b/>
          <w:color w:val="548DD4"/>
          <w:sz w:val="28"/>
          <w:szCs w:val="28"/>
        </w:rPr>
        <w:t>提示：</w:t>
      </w:r>
      <w:r>
        <w:rPr>
          <w:rFonts w:ascii="標楷體" w:eastAsia="標楷體" w:hAnsi="標楷體" w:cs="新細明體" w:hint="eastAsia"/>
          <w:sz w:val="28"/>
          <w:szCs w:val="28"/>
        </w:rPr>
        <w:t>依據</w:t>
      </w:r>
      <w:r w:rsidR="00582E85">
        <w:rPr>
          <w:rFonts w:ascii="標楷體" w:eastAsia="標楷體" w:hAnsi="標楷體" w:hint="eastAsia"/>
          <w:sz w:val="28"/>
          <w:szCs w:val="24"/>
        </w:rPr>
        <w:t>中華民國106年《四年期國防總檢討》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4"/>
        </w:rPr>
        <w:t>p.</w:t>
      </w:r>
      <w:r>
        <w:rPr>
          <w:rFonts w:ascii="標楷體" w:eastAsia="標楷體" w:hAnsi="標楷體" w:cs="新細明體" w:hint="eastAsia"/>
          <w:sz w:val="28"/>
          <w:szCs w:val="28"/>
        </w:rPr>
        <w:t>33</w:t>
      </w:r>
    </w:p>
    <w:p w:rsidR="00F3299E" w:rsidRDefault="00F3299E" w:rsidP="00FD06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cs="新細明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25、</w:t>
      </w:r>
      <w:r w:rsidRPr="006D57AA">
        <w:rPr>
          <w:rFonts w:ascii="標楷體" w:eastAsia="標楷體" w:hAnsi="標楷體" w:hint="eastAsia"/>
          <w:b/>
          <w:color w:val="C0504D"/>
          <w:sz w:val="28"/>
          <w:szCs w:val="28"/>
        </w:rPr>
        <w:t>【2】</w:t>
      </w:r>
      <w:r>
        <w:rPr>
          <w:rFonts w:ascii="標楷體" w:eastAsia="標楷體" w:hAnsi="標楷體" w:cs="細明體" w:hint="eastAsia"/>
          <w:sz w:val="28"/>
          <w:szCs w:val="28"/>
        </w:rPr>
        <w:t>國軍掌握現代戰爭特性及訊息傳播趨勢，靈活運用媒體，強化何種溝通方式，主動瞭解社會關注議題，爭取民眾支持與信任?</w:t>
      </w:r>
      <w:r w:rsidRPr="006D57AA">
        <w:rPr>
          <w:rFonts w:ascii="標楷體" w:eastAsia="標楷體" w:hAnsi="標楷體" w:cs="細明體" w:hint="eastAsia"/>
          <w:sz w:val="28"/>
          <w:szCs w:val="28"/>
        </w:rPr>
        <w:t>（1）</w:t>
      </w:r>
      <w:r>
        <w:rPr>
          <w:rFonts w:ascii="標楷體" w:eastAsia="標楷體" w:hAnsi="標楷體" w:cs="細明體" w:hint="eastAsia"/>
          <w:sz w:val="28"/>
          <w:szCs w:val="28"/>
        </w:rPr>
        <w:t>機會溝通</w:t>
      </w:r>
      <w:r w:rsidRPr="006D57AA">
        <w:rPr>
          <w:rFonts w:ascii="標楷體" w:eastAsia="標楷體" w:hAnsi="標楷體" w:hint="eastAsia"/>
          <w:color w:val="FF0000"/>
          <w:sz w:val="28"/>
          <w:szCs w:val="28"/>
        </w:rPr>
        <w:t>（2）</w:t>
      </w:r>
      <w:r>
        <w:rPr>
          <w:rFonts w:ascii="標楷體" w:eastAsia="標楷體" w:hAnsi="標楷體" w:cs="細明體" w:hint="eastAsia"/>
          <w:color w:val="FF0000"/>
          <w:sz w:val="28"/>
          <w:szCs w:val="28"/>
        </w:rPr>
        <w:t>戰略溝通</w:t>
      </w:r>
      <w:r w:rsidRPr="006D57AA">
        <w:rPr>
          <w:rFonts w:ascii="標楷體" w:eastAsia="標楷體" w:hAnsi="標楷體" w:cs="細明體" w:hint="eastAsia"/>
          <w:sz w:val="28"/>
          <w:szCs w:val="28"/>
        </w:rPr>
        <w:t>（3）</w:t>
      </w:r>
      <w:r>
        <w:rPr>
          <w:rFonts w:ascii="標楷體" w:eastAsia="標楷體" w:hAnsi="標楷體" w:cs="細明體" w:hint="eastAsia"/>
          <w:sz w:val="28"/>
          <w:szCs w:val="28"/>
        </w:rPr>
        <w:t>人際溝通</w:t>
      </w:r>
      <w:r w:rsidRPr="006D57AA">
        <w:rPr>
          <w:rFonts w:ascii="標楷體" w:eastAsia="標楷體" w:hAnsi="標楷體" w:cs="細明體"/>
          <w:sz w:val="28"/>
          <w:szCs w:val="28"/>
        </w:rPr>
        <w:t>。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                                            </w:t>
      </w:r>
      <w:r w:rsidRPr="006D57AA">
        <w:rPr>
          <w:rFonts w:ascii="標楷體" w:eastAsia="標楷體" w:hAnsi="標楷體" w:cs="新細明體" w:hint="eastAsia"/>
          <w:b/>
          <w:color w:val="548DD4"/>
          <w:sz w:val="28"/>
          <w:szCs w:val="28"/>
        </w:rPr>
        <w:t>提示：</w:t>
      </w:r>
      <w:r>
        <w:rPr>
          <w:rFonts w:ascii="標楷體" w:eastAsia="標楷體" w:hAnsi="標楷體" w:cs="新細明體" w:hint="eastAsia"/>
          <w:sz w:val="28"/>
          <w:szCs w:val="28"/>
        </w:rPr>
        <w:t>依據</w:t>
      </w:r>
      <w:r w:rsidR="00582E85">
        <w:rPr>
          <w:rFonts w:ascii="標楷體" w:eastAsia="標楷體" w:hAnsi="標楷體" w:hint="eastAsia"/>
          <w:sz w:val="28"/>
          <w:szCs w:val="24"/>
        </w:rPr>
        <w:t>中華民國106年《四年期國防總檢討》</w:t>
      </w:r>
      <w:r>
        <w:rPr>
          <w:rFonts w:ascii="標楷體" w:eastAsia="標楷體" w:hAnsi="標楷體" w:cs="新細明體" w:hint="eastAsia"/>
          <w:sz w:val="28"/>
          <w:szCs w:val="28"/>
        </w:rPr>
        <w:t>第四章國防改革，</w:t>
      </w:r>
      <w:r>
        <w:rPr>
          <w:rFonts w:ascii="標楷體" w:eastAsia="標楷體" w:hAnsi="標楷體" w:hint="eastAsia"/>
          <w:sz w:val="28"/>
          <w:szCs w:val="24"/>
        </w:rPr>
        <w:t>p.</w:t>
      </w:r>
      <w:r>
        <w:rPr>
          <w:rFonts w:ascii="標楷體" w:eastAsia="標楷體" w:hAnsi="標楷體" w:cs="新細明體" w:hint="eastAsia"/>
          <w:sz w:val="28"/>
          <w:szCs w:val="28"/>
        </w:rPr>
        <w:t>42。</w:t>
      </w:r>
    </w:p>
    <w:p w:rsidR="00F3299E" w:rsidRPr="00D07BC0" w:rsidRDefault="00F3299E" w:rsidP="00FD06EB">
      <w:pPr>
        <w:spacing w:beforeLines="100" w:line="440" w:lineRule="exact"/>
        <w:ind w:left="1120" w:hangingChars="400" w:hanging="1120"/>
        <w:contextualSpacing/>
        <w:rPr>
          <w:rFonts w:ascii="標楷體" w:eastAsia="標楷體" w:hAnsi="標楷體" w:hint="eastAsia"/>
          <w:color w:val="00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26、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1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>
        <w:rPr>
          <w:rFonts w:ascii="標楷體" w:eastAsia="標楷體" w:hAnsi="標楷體" w:hint="eastAsia"/>
          <w:sz w:val="28"/>
          <w:szCs w:val="24"/>
        </w:rPr>
        <w:t>我國國防產業發展以目標為導向，將航太、船艦及何者列為三大領域核心?</w:t>
      </w:r>
      <w:r w:rsidRPr="0074418F">
        <w:rPr>
          <w:rFonts w:ascii="標楷體" w:eastAsia="標楷體" w:hAnsi="標楷體" w:hint="eastAsia"/>
          <w:color w:val="FF0000"/>
          <w:sz w:val="28"/>
          <w:szCs w:val="24"/>
        </w:rPr>
        <w:t>（1）</w:t>
      </w:r>
      <w:r>
        <w:rPr>
          <w:rFonts w:ascii="標楷體" w:eastAsia="標楷體" w:hAnsi="標楷體" w:hint="eastAsia"/>
          <w:color w:val="FF0000"/>
          <w:sz w:val="28"/>
          <w:szCs w:val="24"/>
        </w:rPr>
        <w:t>資安</w:t>
      </w:r>
      <w:r w:rsidRPr="00F670C7">
        <w:rPr>
          <w:rFonts w:ascii="標楷體" w:eastAsia="標楷體" w:hAnsi="標楷體" w:hint="eastAsia"/>
          <w:sz w:val="28"/>
          <w:szCs w:val="24"/>
        </w:rPr>
        <w:t>（2）</w:t>
      </w:r>
      <w:r>
        <w:rPr>
          <w:rFonts w:ascii="標楷體" w:eastAsia="標楷體" w:hAnsi="標楷體" w:hint="eastAsia"/>
          <w:sz w:val="28"/>
          <w:szCs w:val="24"/>
        </w:rPr>
        <w:t>電子</w:t>
      </w:r>
      <w:r w:rsidRPr="0074418F">
        <w:rPr>
          <w:rFonts w:ascii="標楷體" w:eastAsia="標楷體" w:hAnsi="標楷體" w:hint="eastAsia"/>
          <w:sz w:val="28"/>
          <w:szCs w:val="24"/>
        </w:rPr>
        <w:t>（3）</w:t>
      </w:r>
      <w:r>
        <w:rPr>
          <w:rFonts w:ascii="標楷體" w:eastAsia="標楷體" w:hAnsi="標楷體" w:hint="eastAsia"/>
          <w:sz w:val="28"/>
          <w:szCs w:val="24"/>
        </w:rPr>
        <w:t>通訊。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                                                       </w:t>
      </w:r>
      <w:r>
        <w:rPr>
          <w:rFonts w:ascii="標楷體" w:eastAsia="標楷體" w:hAnsi="標楷體" w:hint="eastAsia"/>
          <w:sz w:val="28"/>
          <w:szCs w:val="24"/>
        </w:rPr>
        <w:t xml:space="preserve">                     </w:t>
      </w:r>
      <w:r w:rsidRPr="0074418F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                                                                            </w:t>
      </w:r>
      <w:r w:rsidRPr="006D5D1C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Pr="00C35BA7">
        <w:rPr>
          <w:rFonts w:ascii="標楷體" w:eastAsia="標楷體" w:hAnsi="標楷體" w:hint="eastAsia"/>
          <w:sz w:val="28"/>
          <w:szCs w:val="24"/>
        </w:rPr>
        <w:t>依據</w:t>
      </w:r>
      <w:r w:rsidR="00582E85">
        <w:rPr>
          <w:rFonts w:ascii="標楷體" w:eastAsia="標楷體" w:hAnsi="標楷體" w:hint="eastAsia"/>
          <w:sz w:val="28"/>
          <w:szCs w:val="24"/>
        </w:rPr>
        <w:t>中華民國106年《四年期國防總檢討》</w:t>
      </w:r>
      <w:r w:rsidRPr="00C35BA7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國防產業發展策</w:t>
      </w:r>
      <w:r w:rsidRPr="00C35BA7">
        <w:rPr>
          <w:rFonts w:ascii="標楷體" w:eastAsia="標楷體" w:hAnsi="標楷體" w:hint="eastAsia"/>
          <w:sz w:val="28"/>
          <w:szCs w:val="24"/>
        </w:rPr>
        <w:t>略</w:t>
      </w:r>
      <w:r>
        <w:rPr>
          <w:rFonts w:ascii="標楷體" w:eastAsia="標楷體" w:hAnsi="標楷體" w:hint="eastAsia"/>
          <w:sz w:val="28"/>
          <w:szCs w:val="24"/>
        </w:rPr>
        <w:t>指導，擇定航太、船艦及資安三大領域，投入相關資源，振興國防產業，創造經濟成長動能。p.25</w:t>
      </w:r>
    </w:p>
    <w:p w:rsidR="00F3299E" w:rsidRDefault="00F3299E" w:rsidP="00FD06EB">
      <w:pPr>
        <w:spacing w:beforeLines="100" w:line="440" w:lineRule="exact"/>
        <w:ind w:left="1120" w:hangingChars="400" w:hanging="1120"/>
        <w:contextualSpacing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27、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3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>
        <w:rPr>
          <w:rFonts w:ascii="標楷體" w:eastAsia="標楷體" w:hAnsi="標楷體" w:hint="eastAsia"/>
          <w:sz w:val="28"/>
          <w:szCs w:val="24"/>
        </w:rPr>
        <w:t>國軍為維護國人生命財產安全及確保海洋權益，在執行護民行動中，以執行災害防救、確保海洋權益及</w:t>
      </w:r>
      <w:r w:rsidRPr="002A3D14">
        <w:rPr>
          <w:rFonts w:ascii="標楷體" w:eastAsia="標楷體" w:hAnsi="標楷體" w:hint="eastAsia"/>
          <w:color w:val="000000"/>
          <w:sz w:val="28"/>
          <w:szCs w:val="24"/>
        </w:rPr>
        <w:t>支</w:t>
      </w:r>
      <w:r w:rsidRPr="00157CEC">
        <w:rPr>
          <w:rFonts w:ascii="標楷體" w:eastAsia="標楷體" w:hAnsi="標楷體" w:hint="eastAsia"/>
          <w:sz w:val="28"/>
          <w:szCs w:val="24"/>
        </w:rPr>
        <w:t>援</w:t>
      </w:r>
      <w:r>
        <w:rPr>
          <w:rFonts w:ascii="標楷體" w:eastAsia="標楷體" w:hAnsi="標楷體" w:hint="eastAsia"/>
          <w:sz w:val="28"/>
          <w:szCs w:val="24"/>
        </w:rPr>
        <w:t>何種任務?</w:t>
      </w:r>
      <w:r w:rsidRPr="00D07BC0">
        <w:rPr>
          <w:rFonts w:ascii="標楷體" w:eastAsia="標楷體" w:hAnsi="標楷體" w:hint="eastAsia"/>
          <w:sz w:val="28"/>
          <w:szCs w:val="24"/>
        </w:rPr>
        <w:t>（1）資安</w:t>
      </w:r>
      <w:r w:rsidRPr="00C11BF3">
        <w:rPr>
          <w:rFonts w:ascii="標楷體" w:eastAsia="標楷體" w:hAnsi="標楷體" w:hint="eastAsia"/>
          <w:sz w:val="28"/>
          <w:szCs w:val="24"/>
        </w:rPr>
        <w:t>（2）電子</w:t>
      </w:r>
      <w:r w:rsidRPr="00C11BF3">
        <w:rPr>
          <w:rFonts w:ascii="標楷體" w:eastAsia="標楷體" w:hAnsi="標楷體" w:hint="eastAsia"/>
          <w:color w:val="FF0000"/>
          <w:sz w:val="28"/>
          <w:szCs w:val="24"/>
        </w:rPr>
        <w:t>（3）</w:t>
      </w:r>
      <w:r>
        <w:rPr>
          <w:rFonts w:ascii="標楷體" w:eastAsia="標楷體" w:hAnsi="標楷體" w:hint="eastAsia"/>
          <w:color w:val="FF0000"/>
          <w:sz w:val="28"/>
          <w:szCs w:val="24"/>
        </w:rPr>
        <w:t>緊急救援</w:t>
      </w:r>
      <w:r>
        <w:rPr>
          <w:rFonts w:ascii="標楷體" w:eastAsia="標楷體" w:hAnsi="標楷體" w:hint="eastAsia"/>
          <w:sz w:val="28"/>
          <w:szCs w:val="24"/>
        </w:rPr>
        <w:t>。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                                                       </w:t>
      </w:r>
      <w:r>
        <w:rPr>
          <w:rFonts w:ascii="標楷體" w:eastAsia="標楷體" w:hAnsi="標楷體" w:hint="eastAsia"/>
          <w:sz w:val="28"/>
          <w:szCs w:val="24"/>
        </w:rPr>
        <w:t xml:space="preserve">                     </w:t>
      </w:r>
      <w:r w:rsidRPr="0074418F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                                                                            </w:t>
      </w:r>
      <w:r w:rsidRPr="006D5D1C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Pr="00C35BA7">
        <w:rPr>
          <w:rFonts w:ascii="標楷體" w:eastAsia="標楷體" w:hAnsi="標楷體" w:hint="eastAsia"/>
          <w:sz w:val="28"/>
          <w:szCs w:val="24"/>
        </w:rPr>
        <w:t>依據</w:t>
      </w:r>
      <w:r w:rsidR="00582E85">
        <w:rPr>
          <w:rFonts w:ascii="標楷體" w:eastAsia="標楷體" w:hAnsi="標楷體" w:hint="eastAsia"/>
          <w:sz w:val="28"/>
          <w:szCs w:val="24"/>
        </w:rPr>
        <w:t>中華民國106年《四年期國防總檢討》</w:t>
      </w:r>
      <w:r w:rsidRPr="00C35BA7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國軍持續強化救災效能，協助災害防救，並與海巡署密切合作，保護我漁業權益及海上交通線安全；另運用海、空軍兵力，支援緊急救援及疏運工作。p.53</w:t>
      </w:r>
    </w:p>
    <w:p w:rsidR="00F3299E" w:rsidRDefault="00F3299E" w:rsidP="00FD06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cs="新細明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28、</w:t>
      </w:r>
      <w:r w:rsidR="00C42024"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 w:rsidR="00C42024">
        <w:rPr>
          <w:rFonts w:ascii="標楷體" w:eastAsia="標楷體" w:hAnsi="標楷體" w:hint="eastAsia"/>
          <w:b/>
          <w:color w:val="C0504D"/>
          <w:sz w:val="28"/>
          <w:szCs w:val="24"/>
        </w:rPr>
        <w:t>3</w:t>
      </w:r>
      <w:r w:rsidR="00C42024"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 w:rsidR="00C42024">
        <w:rPr>
          <w:rFonts w:ascii="標楷體" w:eastAsia="標楷體" w:hAnsi="標楷體" w:hint="eastAsia"/>
          <w:color w:val="000000"/>
          <w:sz w:val="28"/>
          <w:szCs w:val="24"/>
        </w:rPr>
        <w:t>國防組織自民國91年3月1日《國防法》及《國防部組織法》（國防二法），確立「國防一元化」及何種民主國家體制?</w:t>
      </w:r>
      <w:r w:rsidR="00C42024" w:rsidRPr="00A21409">
        <w:rPr>
          <w:rFonts w:ascii="標楷體" w:eastAsia="標楷體" w:hAnsi="標楷體" w:hint="eastAsia"/>
          <w:color w:val="000000"/>
          <w:sz w:val="28"/>
          <w:szCs w:val="24"/>
        </w:rPr>
        <w:t>（1）</w:t>
      </w:r>
      <w:r w:rsidR="00C42024">
        <w:rPr>
          <w:rFonts w:ascii="標楷體" w:eastAsia="標楷體" w:hAnsi="標楷體" w:hint="eastAsia"/>
          <w:color w:val="000000"/>
          <w:sz w:val="28"/>
          <w:szCs w:val="24"/>
        </w:rPr>
        <w:t>軍文分立</w:t>
      </w:r>
      <w:r w:rsidR="00C42024" w:rsidRPr="00A21409">
        <w:rPr>
          <w:rFonts w:ascii="標楷體" w:eastAsia="標楷體" w:hAnsi="標楷體" w:hint="eastAsia"/>
          <w:color w:val="000000"/>
          <w:sz w:val="28"/>
          <w:szCs w:val="24"/>
        </w:rPr>
        <w:t>（2）</w:t>
      </w:r>
      <w:r w:rsidR="00C42024">
        <w:rPr>
          <w:rFonts w:ascii="標楷體" w:eastAsia="標楷體" w:hAnsi="標楷體" w:hint="eastAsia"/>
          <w:color w:val="000000"/>
          <w:sz w:val="28"/>
          <w:szCs w:val="24"/>
        </w:rPr>
        <w:t>軍人領軍</w:t>
      </w:r>
      <w:r w:rsidR="00C42024" w:rsidRPr="0015112F">
        <w:rPr>
          <w:rFonts w:ascii="標楷體" w:eastAsia="標楷體" w:hAnsi="標楷體" w:hint="eastAsia"/>
          <w:color w:val="FF0000"/>
          <w:sz w:val="28"/>
          <w:szCs w:val="24"/>
        </w:rPr>
        <w:t>（3）</w:t>
      </w:r>
      <w:r w:rsidR="00C42024">
        <w:rPr>
          <w:rFonts w:ascii="標楷體" w:eastAsia="標楷體" w:hAnsi="標楷體" w:hint="eastAsia"/>
          <w:color w:val="FF0000"/>
          <w:sz w:val="28"/>
          <w:szCs w:val="24"/>
        </w:rPr>
        <w:t>文人領軍</w:t>
      </w:r>
      <w:r w:rsidR="00C42024">
        <w:rPr>
          <w:rFonts w:ascii="標楷體" w:eastAsia="標楷體" w:hAnsi="標楷體" w:hint="eastAsia"/>
          <w:color w:val="000000"/>
          <w:sz w:val="28"/>
          <w:szCs w:val="24"/>
        </w:rPr>
        <w:t>。</w:t>
      </w:r>
      <w:r w:rsidR="00C42024">
        <w:rPr>
          <w:rFonts w:ascii="標楷體" w:eastAsia="標楷體" w:hAnsi="標楷體"/>
          <w:color w:val="000000"/>
          <w:sz w:val="28"/>
          <w:szCs w:val="24"/>
        </w:rPr>
        <w:br/>
      </w:r>
      <w:r w:rsidR="00C42024"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="00C42024" w:rsidRPr="00AD1028">
        <w:rPr>
          <w:rFonts w:ascii="標楷體" w:eastAsia="標楷體" w:hAnsi="標楷體" w:cs="新細明體" w:hint="eastAsia"/>
          <w:sz w:val="28"/>
          <w:szCs w:val="28"/>
        </w:rPr>
        <w:t>依</w:t>
      </w:r>
      <w:r w:rsidR="00C42024">
        <w:rPr>
          <w:rFonts w:ascii="標楷體" w:eastAsia="標楷體" w:hAnsi="標楷體" w:cs="新細明體" w:hint="eastAsia"/>
          <w:sz w:val="28"/>
          <w:szCs w:val="28"/>
        </w:rPr>
        <w:t>據</w:t>
      </w:r>
      <w:r w:rsidR="00C42024">
        <w:rPr>
          <w:rFonts w:ascii="標楷體" w:eastAsia="標楷體" w:hAnsi="標楷體" w:hint="eastAsia"/>
          <w:sz w:val="28"/>
          <w:szCs w:val="24"/>
        </w:rPr>
        <w:t>中華民國104年</w:t>
      </w:r>
      <w:r w:rsidR="00C42024">
        <w:rPr>
          <w:rFonts w:ascii="標楷體" w:eastAsia="標楷體" w:hAnsi="標楷體" w:hint="eastAsia"/>
          <w:color w:val="000000"/>
          <w:sz w:val="28"/>
          <w:szCs w:val="24"/>
        </w:rPr>
        <w:t>《</w:t>
      </w:r>
      <w:r w:rsidR="00C42024">
        <w:rPr>
          <w:rFonts w:ascii="標楷體" w:eastAsia="標楷體" w:hAnsi="標楷體" w:hint="eastAsia"/>
          <w:sz w:val="28"/>
          <w:szCs w:val="24"/>
        </w:rPr>
        <w:t>國防報告書</w:t>
      </w:r>
      <w:r w:rsidR="00C42024">
        <w:rPr>
          <w:rFonts w:ascii="標楷體" w:eastAsia="標楷體" w:hAnsi="標楷體" w:hint="eastAsia"/>
          <w:color w:val="000000"/>
          <w:sz w:val="28"/>
          <w:szCs w:val="24"/>
        </w:rPr>
        <w:t>》</w:t>
      </w:r>
      <w:r w:rsidR="00C42024">
        <w:rPr>
          <w:rFonts w:ascii="標楷體" w:eastAsia="標楷體" w:hAnsi="標楷體" w:hint="eastAsia"/>
          <w:sz w:val="28"/>
          <w:szCs w:val="24"/>
        </w:rPr>
        <w:t>，第五章國防武力。</w:t>
      </w:r>
      <w:r w:rsidR="00C42024">
        <w:rPr>
          <w:rFonts w:ascii="標楷體" w:eastAsia="標楷體" w:hAnsi="標楷體"/>
          <w:sz w:val="28"/>
          <w:szCs w:val="24"/>
        </w:rPr>
        <w:t>P</w:t>
      </w:r>
      <w:r w:rsidR="00C42024">
        <w:rPr>
          <w:rFonts w:ascii="標楷體" w:eastAsia="標楷體" w:hAnsi="標楷體" w:hint="eastAsia"/>
          <w:sz w:val="28"/>
          <w:szCs w:val="24"/>
        </w:rPr>
        <w:t>.95</w:t>
      </w:r>
    </w:p>
    <w:p w:rsidR="00F3299E" w:rsidRPr="006D57AA" w:rsidRDefault="00F3299E" w:rsidP="00FD06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pacing w:beforeLines="100" w:line="440" w:lineRule="exact"/>
        <w:ind w:left="1120" w:hangingChars="400" w:hanging="1120"/>
        <w:contextualSpacing/>
        <w:rPr>
          <w:rFonts w:ascii="標楷體" w:eastAsia="標楷體" w:hAnsi="標楷體" w:cs="新細明體" w:hint="eastAsia"/>
          <w:b/>
          <w:color w:val="548DD4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29、</w:t>
      </w:r>
      <w:r w:rsidR="00C42024" w:rsidRPr="00576822">
        <w:rPr>
          <w:rFonts w:ascii="標楷體" w:eastAsia="標楷體" w:hAnsi="標楷體" w:cs="新細明體" w:hint="eastAsia"/>
          <w:b/>
          <w:color w:val="C0504D"/>
          <w:sz w:val="28"/>
          <w:szCs w:val="28"/>
        </w:rPr>
        <w:t>【3】</w:t>
      </w:r>
      <w:r w:rsidR="00C42024" w:rsidRPr="00D11E2A">
        <w:rPr>
          <w:rFonts w:ascii="標楷體" w:eastAsia="標楷體" w:hAnsi="標楷體" w:cs="新細明體" w:hint="eastAsia"/>
          <w:color w:val="000000"/>
          <w:sz w:val="28"/>
          <w:szCs w:val="28"/>
        </w:rPr>
        <w:t>國軍</w:t>
      </w:r>
      <w:r w:rsidR="00C42024" w:rsidRPr="006D57AA">
        <w:rPr>
          <w:rFonts w:ascii="標楷體" w:eastAsia="標楷體" w:hAnsi="標楷體" w:cs="新細明體" w:hint="eastAsia"/>
          <w:color w:val="000000"/>
          <w:sz w:val="28"/>
          <w:szCs w:val="28"/>
        </w:rPr>
        <w:t>依</w:t>
      </w:r>
      <w:r w:rsidR="00C42024">
        <w:rPr>
          <w:rFonts w:ascii="標楷體" w:eastAsia="標楷體" w:hAnsi="標楷體" w:cs="新細明體" w:hint="eastAsia"/>
          <w:color w:val="000000"/>
          <w:sz w:val="28"/>
          <w:szCs w:val="28"/>
        </w:rPr>
        <w:t>據何項法規</w:t>
      </w:r>
      <w:r w:rsidR="00C42024" w:rsidRPr="006D57AA">
        <w:rPr>
          <w:rFonts w:ascii="標楷體" w:eastAsia="標楷體" w:hAnsi="標楷體" w:cs="新細明體" w:hint="eastAsia"/>
          <w:color w:val="000000"/>
          <w:sz w:val="28"/>
          <w:szCs w:val="28"/>
        </w:rPr>
        <w:t>，辦理演習與訓練，以驗證動員作戰能力與年度動員準備計畫之適切性，提升緊急應變能力</w:t>
      </w:r>
      <w:r w:rsidR="00C42024">
        <w:rPr>
          <w:rFonts w:ascii="標楷體" w:eastAsia="標楷體" w:hAnsi="標楷體" w:cs="新細明體" w:hint="eastAsia"/>
          <w:color w:val="000000"/>
          <w:sz w:val="28"/>
          <w:szCs w:val="28"/>
        </w:rPr>
        <w:t>?</w:t>
      </w:r>
      <w:r w:rsidR="00C42024" w:rsidRPr="006D57AA">
        <w:rPr>
          <w:rFonts w:ascii="標楷體" w:eastAsia="標楷體" w:hAnsi="標楷體" w:cs="新細明體" w:hint="eastAsia"/>
          <w:color w:val="000000"/>
          <w:sz w:val="28"/>
          <w:szCs w:val="28"/>
        </w:rPr>
        <w:t>（1）國防法（2）全民防衛動員準備法</w:t>
      </w:r>
      <w:r w:rsidR="00C42024" w:rsidRPr="006D57AA">
        <w:rPr>
          <w:rFonts w:ascii="標楷體" w:eastAsia="標楷體" w:hAnsi="標楷體" w:hint="eastAsia"/>
          <w:color w:val="FF0000"/>
          <w:sz w:val="28"/>
          <w:szCs w:val="28"/>
        </w:rPr>
        <w:t>（3）以上皆是</w:t>
      </w:r>
      <w:r w:rsidR="00C42024" w:rsidRPr="006D57AA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  <w:r w:rsidR="00C42024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                                            </w:t>
      </w:r>
      <w:r w:rsidR="00C42024" w:rsidRPr="006D57AA">
        <w:rPr>
          <w:rFonts w:ascii="標楷體" w:eastAsia="標楷體" w:hAnsi="標楷體" w:cs="新細明體" w:hint="eastAsia"/>
          <w:b/>
          <w:color w:val="548DD4"/>
          <w:sz w:val="28"/>
          <w:szCs w:val="28"/>
        </w:rPr>
        <w:t>提示：</w:t>
      </w:r>
      <w:r w:rsidR="00C42024" w:rsidRPr="00576822">
        <w:rPr>
          <w:rFonts w:ascii="標楷體" w:eastAsia="標楷體" w:hAnsi="標楷體" w:cs="新細明體" w:hint="eastAsia"/>
          <w:sz w:val="28"/>
          <w:szCs w:val="28"/>
        </w:rPr>
        <w:t>依《國防法》及《全民防衛動員準備法》規範，辦理演習與訓練，以驗證動員作戰能力與年度動員準備計畫之適切性，提升緊急應變能力。</w:t>
      </w:r>
    </w:p>
    <w:p w:rsidR="00214AC6" w:rsidRPr="00235E84" w:rsidRDefault="00F3299E" w:rsidP="00FD06EB">
      <w:pPr>
        <w:pStyle w:val="3"/>
        <w:spacing w:line="520" w:lineRule="exact"/>
        <w:ind w:left="1134" w:hangingChars="405" w:hanging="1134"/>
        <w:jc w:val="left"/>
        <w:rPr>
          <w:rFonts w:hAnsi="標楷體" w:hint="eastAsia"/>
          <w:szCs w:val="24"/>
        </w:rPr>
      </w:pPr>
      <w:r>
        <w:rPr>
          <w:rFonts w:hAnsi="標楷體" w:cs="新細明體" w:hint="eastAsia"/>
          <w:color w:val="000000"/>
          <w:sz w:val="28"/>
          <w:szCs w:val="28"/>
        </w:rPr>
        <w:t>30、</w:t>
      </w:r>
      <w:r w:rsidRPr="00576822">
        <w:rPr>
          <w:rFonts w:hAnsi="標楷體" w:cs="新細明體" w:hint="eastAsia"/>
          <w:b/>
          <w:color w:val="C0504D"/>
          <w:sz w:val="28"/>
          <w:szCs w:val="28"/>
        </w:rPr>
        <w:t>【</w:t>
      </w:r>
      <w:r>
        <w:rPr>
          <w:rFonts w:hAnsi="標楷體" w:cs="新細明體" w:hint="eastAsia"/>
          <w:b/>
          <w:color w:val="C0504D"/>
          <w:sz w:val="28"/>
          <w:szCs w:val="28"/>
        </w:rPr>
        <w:t>2</w:t>
      </w:r>
      <w:r w:rsidRPr="00576822">
        <w:rPr>
          <w:rFonts w:hAnsi="標楷體" w:cs="新細明體" w:hint="eastAsia"/>
          <w:b/>
          <w:color w:val="C0504D"/>
          <w:sz w:val="28"/>
          <w:szCs w:val="28"/>
        </w:rPr>
        <w:t>】</w:t>
      </w:r>
      <w:r>
        <w:rPr>
          <w:rFonts w:hAnsi="標楷體" w:cs="新細明體" w:hint="eastAsia"/>
          <w:color w:val="000000"/>
          <w:sz w:val="28"/>
          <w:szCs w:val="28"/>
        </w:rPr>
        <w:t>發展國防產業是整合國家資源，達成《國防法》第22條「國防自主」的主要作為。透過國防科技研發、武器自研自製及下列何項發展，達成「以國防帶動經濟，以經濟支持國防」之目標?</w:t>
      </w:r>
      <w:r w:rsidRPr="006D57AA">
        <w:rPr>
          <w:rFonts w:hAnsi="標楷體" w:cs="新細明體" w:hint="eastAsia"/>
          <w:color w:val="000000"/>
          <w:sz w:val="28"/>
          <w:szCs w:val="28"/>
        </w:rPr>
        <w:t>（1）</w:t>
      </w:r>
      <w:r>
        <w:rPr>
          <w:rFonts w:hAnsi="標楷體" w:cs="新細明體" w:hint="eastAsia"/>
          <w:color w:val="000000"/>
          <w:sz w:val="28"/>
          <w:szCs w:val="28"/>
        </w:rPr>
        <w:t>民間工業發展</w:t>
      </w:r>
      <w:r w:rsidRPr="000F4FBB">
        <w:rPr>
          <w:rFonts w:hAnsi="標楷體" w:cs="新細明體" w:hint="eastAsia"/>
          <w:color w:val="FF0000"/>
          <w:sz w:val="28"/>
          <w:szCs w:val="28"/>
        </w:rPr>
        <w:t>（2）國防產業發展</w:t>
      </w:r>
      <w:r w:rsidRPr="000F4FBB">
        <w:rPr>
          <w:rFonts w:hAnsi="標楷體" w:hint="eastAsia"/>
          <w:sz w:val="28"/>
          <w:szCs w:val="28"/>
        </w:rPr>
        <w:t>（3）</w:t>
      </w:r>
      <w:r>
        <w:rPr>
          <w:rFonts w:hAnsi="標楷體" w:hint="eastAsia"/>
          <w:sz w:val="28"/>
          <w:szCs w:val="28"/>
        </w:rPr>
        <w:t>民間服務發展</w:t>
      </w:r>
      <w:r>
        <w:rPr>
          <w:rFonts w:hAnsi="標楷體" w:cs="新細明體" w:hint="eastAsia"/>
          <w:color w:val="000000"/>
          <w:sz w:val="28"/>
          <w:szCs w:val="28"/>
        </w:rPr>
        <w:t xml:space="preserve">。                                                </w:t>
      </w:r>
      <w:r w:rsidRPr="006D57AA">
        <w:rPr>
          <w:rFonts w:hAnsi="標楷體" w:cs="新細明體" w:hint="eastAsia"/>
          <w:b/>
          <w:color w:val="548DD4"/>
          <w:sz w:val="28"/>
          <w:szCs w:val="28"/>
        </w:rPr>
        <w:t>提示：</w:t>
      </w:r>
      <w:r>
        <w:rPr>
          <w:rFonts w:hAnsi="標楷體" w:cs="新細明體" w:hint="eastAsia"/>
          <w:sz w:val="28"/>
          <w:szCs w:val="28"/>
        </w:rPr>
        <w:t>依據</w:t>
      </w:r>
      <w:r w:rsidR="00582E85">
        <w:rPr>
          <w:rFonts w:hAnsi="標楷體" w:hint="eastAsia"/>
          <w:sz w:val="28"/>
          <w:szCs w:val="24"/>
        </w:rPr>
        <w:t>中華民國106年《四年期國防總檢討》</w:t>
      </w:r>
      <w:r>
        <w:rPr>
          <w:rFonts w:hAnsi="標楷體" w:cs="新細明體" w:hint="eastAsia"/>
          <w:sz w:val="28"/>
          <w:szCs w:val="28"/>
        </w:rPr>
        <w:t>，第五章國防產業，</w:t>
      </w:r>
      <w:r>
        <w:rPr>
          <w:rFonts w:hAnsi="標楷體" w:hint="eastAsia"/>
          <w:sz w:val="28"/>
          <w:szCs w:val="24"/>
        </w:rPr>
        <w:t>p.</w:t>
      </w:r>
      <w:r>
        <w:rPr>
          <w:rFonts w:hAnsi="標楷體" w:cs="新細明體" w:hint="eastAsia"/>
          <w:sz w:val="28"/>
          <w:szCs w:val="28"/>
        </w:rPr>
        <w:t>47-49</w:t>
      </w:r>
    </w:p>
    <w:p w:rsidR="00114D8A" w:rsidRDefault="00590BC9" w:rsidP="00214AC6">
      <w:pPr>
        <w:spacing w:line="0" w:lineRule="atLeast"/>
        <w:contextualSpacing/>
        <w:rPr>
          <w:rFonts w:ascii="標楷體" w:eastAsia="標楷體" w:hAnsi="標楷體" w:hint="eastAsia"/>
          <w:sz w:val="36"/>
        </w:rPr>
      </w:pPr>
      <w:r>
        <w:rPr>
          <w:rFonts w:hAnsi="標楷體"/>
          <w:sz w:val="28"/>
          <w:szCs w:val="28"/>
        </w:rPr>
        <w:br w:type="page"/>
      </w:r>
      <w:r w:rsidR="00BC4A00" w:rsidRPr="00CB00FA">
        <w:rPr>
          <w:rFonts w:ascii="標楷體" w:eastAsia="標楷體" w:hAnsi="標楷體" w:hint="eastAsia"/>
          <w:sz w:val="36"/>
        </w:rPr>
        <w:lastRenderedPageBreak/>
        <w:t>附</w:t>
      </w:r>
      <w:r w:rsidR="00581086" w:rsidRPr="00CB00FA">
        <w:rPr>
          <w:rFonts w:ascii="標楷體" w:eastAsia="標楷體" w:hAnsi="標楷體" w:hint="eastAsia"/>
          <w:sz w:val="36"/>
        </w:rPr>
        <w:t>件</w:t>
      </w:r>
      <w:r w:rsidR="001D1CF1">
        <w:rPr>
          <w:rFonts w:ascii="標楷體" w:eastAsia="標楷體" w:hAnsi="標楷體" w:hint="eastAsia"/>
          <w:sz w:val="36"/>
        </w:rPr>
        <w:t>3</w:t>
      </w:r>
    </w:p>
    <w:tbl>
      <w:tblPr>
        <w:tblW w:w="92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28"/>
        <w:gridCol w:w="1080"/>
        <w:gridCol w:w="2040"/>
        <w:gridCol w:w="1080"/>
        <w:gridCol w:w="1080"/>
        <w:gridCol w:w="3360"/>
      </w:tblGrid>
      <w:tr w:rsidR="00205D60" w:rsidTr="00FA4EF2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9268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05D60" w:rsidRPr="006E5AA2" w:rsidRDefault="00522F91" w:rsidP="0008315A">
            <w:pPr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6E5AA2"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  <w:r w:rsidR="00F457D5"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 w:rsidRPr="006E5AA2">
              <w:rPr>
                <w:rFonts w:ascii="標楷體" w:eastAsia="標楷體" w:hAnsi="標楷體" w:hint="eastAsia"/>
                <w:b/>
                <w:sz w:val="36"/>
                <w:szCs w:val="36"/>
              </w:rPr>
              <w:t>年全民國防網際網路有獎徵答活動</w:t>
            </w:r>
            <w:r w:rsidR="00205D60" w:rsidRPr="006E5AA2">
              <w:rPr>
                <w:rFonts w:eastAsia="標楷體" w:hint="eastAsia"/>
                <w:b/>
                <w:sz w:val="36"/>
                <w:szCs w:val="36"/>
              </w:rPr>
              <w:t>編組職掌表</w:t>
            </w:r>
          </w:p>
        </w:tc>
      </w:tr>
      <w:tr w:rsidR="00205D60" w:rsidTr="00FA4EF2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628" w:type="dxa"/>
            <w:tcBorders>
              <w:left w:val="thinThickSmallGap" w:sz="24" w:space="0" w:color="auto"/>
            </w:tcBorders>
            <w:vAlign w:val="center"/>
          </w:tcPr>
          <w:p w:rsidR="00205D60" w:rsidRDefault="00205D60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區分</w:t>
            </w:r>
          </w:p>
        </w:tc>
        <w:tc>
          <w:tcPr>
            <w:tcW w:w="1080" w:type="dxa"/>
            <w:vAlign w:val="center"/>
          </w:tcPr>
          <w:p w:rsidR="00205D60" w:rsidRDefault="00205D60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職稱</w:t>
            </w:r>
          </w:p>
        </w:tc>
        <w:tc>
          <w:tcPr>
            <w:tcW w:w="2040" w:type="dxa"/>
            <w:vAlign w:val="center"/>
          </w:tcPr>
          <w:p w:rsidR="00205D60" w:rsidRDefault="00205D60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單位</w:t>
            </w:r>
          </w:p>
        </w:tc>
        <w:tc>
          <w:tcPr>
            <w:tcW w:w="1080" w:type="dxa"/>
            <w:vAlign w:val="center"/>
          </w:tcPr>
          <w:p w:rsidR="00205D60" w:rsidRDefault="00205D60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級職</w:t>
            </w:r>
          </w:p>
        </w:tc>
        <w:tc>
          <w:tcPr>
            <w:tcW w:w="1080" w:type="dxa"/>
            <w:vAlign w:val="center"/>
          </w:tcPr>
          <w:p w:rsidR="00205D60" w:rsidRDefault="00205D60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205D60" w:rsidRDefault="00205D60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職掌</w:t>
            </w:r>
          </w:p>
        </w:tc>
      </w:tr>
      <w:tr w:rsidR="00FD06EB" w:rsidTr="006205BA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628" w:type="dxa"/>
            <w:vMerge w:val="restart"/>
            <w:tcBorders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:rsidR="00FD06EB" w:rsidRDefault="00FD06EB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指導組</w:t>
            </w:r>
          </w:p>
        </w:tc>
        <w:tc>
          <w:tcPr>
            <w:tcW w:w="1080" w:type="dxa"/>
            <w:vAlign w:val="center"/>
          </w:tcPr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組長</w:t>
            </w:r>
          </w:p>
        </w:tc>
        <w:tc>
          <w:tcPr>
            <w:tcW w:w="2040" w:type="dxa"/>
            <w:vAlign w:val="center"/>
          </w:tcPr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國防部</w:t>
            </w:r>
          </w:p>
        </w:tc>
        <w:tc>
          <w:tcPr>
            <w:tcW w:w="1080" w:type="dxa"/>
            <w:vAlign w:val="center"/>
          </w:tcPr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中將</w:t>
            </w:r>
          </w:p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常務</w:t>
            </w:r>
          </w:p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次長</w:t>
            </w:r>
          </w:p>
        </w:tc>
        <w:tc>
          <w:tcPr>
            <w:tcW w:w="1080" w:type="dxa"/>
            <w:vAlign w:val="center"/>
          </w:tcPr>
          <w:p w:rsidR="00FD06EB" w:rsidRPr="00334950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柏鴻輝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FD06EB" w:rsidRDefault="00FD06EB" w:rsidP="00B31011">
            <w:pPr>
              <w:spacing w:line="32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指導全民國防網際網路有獎徵答活動全般事宜。</w:t>
            </w:r>
          </w:p>
        </w:tc>
      </w:tr>
      <w:tr w:rsidR="00FD06EB" w:rsidTr="006205B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28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副組長</w:t>
            </w:r>
          </w:p>
        </w:tc>
        <w:tc>
          <w:tcPr>
            <w:tcW w:w="2040" w:type="dxa"/>
            <w:vAlign w:val="center"/>
          </w:tcPr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政治作戰局</w:t>
            </w:r>
          </w:p>
        </w:tc>
        <w:tc>
          <w:tcPr>
            <w:tcW w:w="1080" w:type="dxa"/>
            <w:vAlign w:val="center"/>
          </w:tcPr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中將</w:t>
            </w:r>
          </w:p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局長</w:t>
            </w:r>
          </w:p>
        </w:tc>
        <w:tc>
          <w:tcPr>
            <w:tcW w:w="1080" w:type="dxa"/>
            <w:vAlign w:val="center"/>
          </w:tcPr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聞振國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FD06EB" w:rsidRDefault="00FD06EB" w:rsidP="00B31011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指導全民國防網際網路有獎徵答活動全般事宜。</w:t>
            </w:r>
          </w:p>
        </w:tc>
      </w:tr>
      <w:tr w:rsidR="000558E2" w:rsidTr="006205B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628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8E2" w:rsidRDefault="000558E2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558E2" w:rsidRDefault="000558E2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副組長</w:t>
            </w:r>
          </w:p>
        </w:tc>
        <w:tc>
          <w:tcPr>
            <w:tcW w:w="2040" w:type="dxa"/>
            <w:vAlign w:val="center"/>
          </w:tcPr>
          <w:p w:rsidR="000558E2" w:rsidRDefault="000558E2" w:rsidP="00FA4EF2">
            <w:pPr>
              <w:spacing w:line="32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0558E2" w:rsidRDefault="000558E2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全民防衛</w:t>
            </w:r>
          </w:p>
          <w:p w:rsidR="000558E2" w:rsidRDefault="000558E2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動員室</w:t>
            </w:r>
          </w:p>
        </w:tc>
        <w:tc>
          <w:tcPr>
            <w:tcW w:w="1080" w:type="dxa"/>
            <w:vAlign w:val="center"/>
          </w:tcPr>
          <w:p w:rsidR="000558E2" w:rsidRDefault="000558E2">
            <w:pPr>
              <w:spacing w:line="32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少將</w:t>
            </w:r>
          </w:p>
          <w:p w:rsidR="000558E2" w:rsidRDefault="000558E2">
            <w:pPr>
              <w:spacing w:line="32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代主任</w:t>
            </w:r>
          </w:p>
        </w:tc>
        <w:tc>
          <w:tcPr>
            <w:tcW w:w="1080" w:type="dxa"/>
            <w:vAlign w:val="center"/>
          </w:tcPr>
          <w:p w:rsidR="000558E2" w:rsidRDefault="000558E2">
            <w:pPr>
              <w:spacing w:line="32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蔡忠誠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0558E2" w:rsidRDefault="000558E2" w:rsidP="00FA4EF2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督導各級戰綜會報、縣市政府執行全般宣導事宜。</w:t>
            </w:r>
          </w:p>
        </w:tc>
      </w:tr>
      <w:tr w:rsidR="006205BA" w:rsidTr="006205B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28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6205BA" w:rsidRDefault="006205BA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綜合管制組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205BA" w:rsidRDefault="006205BA" w:rsidP="00EF3017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組長</w:t>
            </w:r>
          </w:p>
        </w:tc>
        <w:tc>
          <w:tcPr>
            <w:tcW w:w="2040" w:type="dxa"/>
            <w:vAlign w:val="center"/>
          </w:tcPr>
          <w:p w:rsidR="006205BA" w:rsidRDefault="006205BA" w:rsidP="00EF3017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6205BA" w:rsidRDefault="006205BA" w:rsidP="00EF3017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政治作戰局</w:t>
            </w:r>
          </w:p>
        </w:tc>
        <w:tc>
          <w:tcPr>
            <w:tcW w:w="1080" w:type="dxa"/>
            <w:vAlign w:val="center"/>
          </w:tcPr>
          <w:p w:rsidR="006205BA" w:rsidRDefault="006205BA" w:rsidP="00EF3017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少將</w:t>
            </w:r>
          </w:p>
          <w:p w:rsidR="006205BA" w:rsidRDefault="006205BA" w:rsidP="00EF3017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副局長</w:t>
            </w:r>
          </w:p>
        </w:tc>
        <w:tc>
          <w:tcPr>
            <w:tcW w:w="1080" w:type="dxa"/>
            <w:vAlign w:val="center"/>
          </w:tcPr>
          <w:p w:rsidR="006205BA" w:rsidRDefault="00F02EF3" w:rsidP="00EF3017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于親文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6205BA" w:rsidRDefault="006205BA" w:rsidP="00EF3017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綜理有獎徵答活動全般事宜。</w:t>
            </w:r>
          </w:p>
        </w:tc>
      </w:tr>
      <w:tr w:rsidR="006205BA" w:rsidTr="00FE06A4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628" w:type="dxa"/>
            <w:vMerge/>
            <w:tcBorders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:rsidR="006205BA" w:rsidRDefault="006205BA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副組長</w:t>
            </w:r>
          </w:p>
        </w:tc>
        <w:tc>
          <w:tcPr>
            <w:tcW w:w="2040" w:type="dxa"/>
            <w:vAlign w:val="center"/>
          </w:tcPr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政治作戰局</w:t>
            </w:r>
          </w:p>
        </w:tc>
        <w:tc>
          <w:tcPr>
            <w:tcW w:w="1080" w:type="dxa"/>
            <w:vAlign w:val="center"/>
          </w:tcPr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少將</w:t>
            </w:r>
          </w:p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處長</w:t>
            </w:r>
          </w:p>
        </w:tc>
        <w:tc>
          <w:tcPr>
            <w:tcW w:w="1080" w:type="dxa"/>
            <w:vAlign w:val="center"/>
          </w:tcPr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陳育琳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6205BA" w:rsidRDefault="006205BA" w:rsidP="00B31011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督導有獎徵答活動全般事宜。</w:t>
            </w:r>
          </w:p>
        </w:tc>
      </w:tr>
      <w:tr w:rsidR="006205BA" w:rsidTr="00FA4EF2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628" w:type="dxa"/>
            <w:vMerge/>
            <w:tcBorders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:rsidR="006205BA" w:rsidRDefault="006205BA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6205BA" w:rsidRPr="00240266" w:rsidRDefault="006205BA" w:rsidP="00B31011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副組長</w:t>
            </w:r>
          </w:p>
        </w:tc>
        <w:tc>
          <w:tcPr>
            <w:tcW w:w="2040" w:type="dxa"/>
            <w:vAlign w:val="center"/>
          </w:tcPr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政治作戰局</w:t>
            </w:r>
          </w:p>
        </w:tc>
        <w:tc>
          <w:tcPr>
            <w:tcW w:w="1080" w:type="dxa"/>
            <w:vAlign w:val="center"/>
          </w:tcPr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上校</w:t>
            </w:r>
          </w:p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科長</w:t>
            </w:r>
          </w:p>
        </w:tc>
        <w:tc>
          <w:tcPr>
            <w:tcW w:w="1080" w:type="dxa"/>
            <w:vAlign w:val="center"/>
          </w:tcPr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王俊傑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6205BA" w:rsidRDefault="006205BA" w:rsidP="00B31011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襄助有獎徵答活動全般事宜。</w:t>
            </w:r>
          </w:p>
        </w:tc>
      </w:tr>
      <w:tr w:rsidR="006205BA" w:rsidTr="00FA4EF2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628" w:type="dxa"/>
            <w:vMerge/>
            <w:tcBorders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:rsidR="006205BA" w:rsidRDefault="006205BA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組員</w:t>
            </w:r>
          </w:p>
        </w:tc>
        <w:tc>
          <w:tcPr>
            <w:tcW w:w="2040" w:type="dxa"/>
            <w:vAlign w:val="center"/>
          </w:tcPr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政治作戰局</w:t>
            </w:r>
          </w:p>
        </w:tc>
        <w:tc>
          <w:tcPr>
            <w:tcW w:w="1080" w:type="dxa"/>
            <w:vAlign w:val="center"/>
          </w:tcPr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上尉</w:t>
            </w:r>
          </w:p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心戰官</w:t>
            </w:r>
          </w:p>
        </w:tc>
        <w:tc>
          <w:tcPr>
            <w:tcW w:w="1080" w:type="dxa"/>
            <w:vAlign w:val="center"/>
          </w:tcPr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呂威毅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6205BA" w:rsidRDefault="006205BA" w:rsidP="00B31011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負責辦理有獎徵答活動全般事宜。</w:t>
            </w:r>
          </w:p>
        </w:tc>
      </w:tr>
      <w:tr w:rsidR="006205BA" w:rsidTr="006205BA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628" w:type="dxa"/>
            <w:vMerge/>
            <w:tcBorders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:rsidR="006205BA" w:rsidRDefault="006205BA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組員</w:t>
            </w:r>
          </w:p>
        </w:tc>
        <w:tc>
          <w:tcPr>
            <w:tcW w:w="2040" w:type="dxa"/>
            <w:vAlign w:val="center"/>
          </w:tcPr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政治作戰局</w:t>
            </w:r>
          </w:p>
        </w:tc>
        <w:tc>
          <w:tcPr>
            <w:tcW w:w="1080" w:type="dxa"/>
            <w:vAlign w:val="center"/>
          </w:tcPr>
          <w:p w:rsidR="006205BA" w:rsidRPr="00497726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少</w:t>
            </w:r>
            <w:r w:rsidRPr="00497726">
              <w:rPr>
                <w:rFonts w:ascii="標楷體" w:eastAsia="標楷體" w:hAnsi="標楷體" w:hint="eastAsia"/>
                <w:sz w:val="32"/>
              </w:rPr>
              <w:t>校</w:t>
            </w:r>
          </w:p>
          <w:p w:rsidR="006205BA" w:rsidRPr="00497726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497726">
              <w:rPr>
                <w:rFonts w:ascii="標楷體" w:eastAsia="標楷體" w:hAnsi="標楷體" w:hint="eastAsia"/>
                <w:sz w:val="32"/>
              </w:rPr>
              <w:t>心戰</w:t>
            </w:r>
            <w:r w:rsidRPr="00497726">
              <w:rPr>
                <w:rFonts w:ascii="標楷體" w:eastAsia="標楷體" w:hint="eastAsia"/>
                <w:sz w:val="32"/>
              </w:rPr>
              <w:t>官</w:t>
            </w:r>
          </w:p>
        </w:tc>
        <w:tc>
          <w:tcPr>
            <w:tcW w:w="1080" w:type="dxa"/>
            <w:vAlign w:val="center"/>
          </w:tcPr>
          <w:p w:rsidR="006205BA" w:rsidRPr="00497726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康閔翔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6205BA" w:rsidRDefault="006205BA" w:rsidP="00CB4349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協助有獎徵答活動記者會接待暨律師邀請。</w:t>
            </w:r>
          </w:p>
        </w:tc>
      </w:tr>
      <w:tr w:rsidR="006205BA" w:rsidRPr="007C19A9" w:rsidTr="006205BA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628" w:type="dxa"/>
            <w:vMerge/>
            <w:tcBorders>
              <w:left w:val="thinThickSmallGap" w:sz="24" w:space="0" w:color="auto"/>
            </w:tcBorders>
            <w:vAlign w:val="center"/>
          </w:tcPr>
          <w:p w:rsidR="006205BA" w:rsidRDefault="006205BA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6205BA" w:rsidRPr="00240266" w:rsidRDefault="006205BA" w:rsidP="00B31011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組員</w:t>
            </w:r>
          </w:p>
        </w:tc>
        <w:tc>
          <w:tcPr>
            <w:tcW w:w="2040" w:type="dxa"/>
            <w:vAlign w:val="center"/>
          </w:tcPr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6205BA" w:rsidRPr="00240266" w:rsidRDefault="006205BA" w:rsidP="00B31011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政治作戰局</w:t>
            </w:r>
          </w:p>
        </w:tc>
        <w:tc>
          <w:tcPr>
            <w:tcW w:w="1080" w:type="dxa"/>
            <w:vAlign w:val="center"/>
          </w:tcPr>
          <w:p w:rsidR="006205BA" w:rsidRPr="00497726" w:rsidRDefault="006205BA" w:rsidP="00B31011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少校</w:t>
            </w:r>
          </w:p>
          <w:p w:rsidR="006205BA" w:rsidRPr="00497726" w:rsidRDefault="006205BA" w:rsidP="00B31011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心</w:t>
            </w:r>
            <w:r w:rsidRPr="00497726">
              <w:rPr>
                <w:rFonts w:ascii="標楷體" w:eastAsia="標楷體" w:hint="eastAsia"/>
                <w:sz w:val="32"/>
              </w:rPr>
              <w:t>戰官</w:t>
            </w:r>
          </w:p>
        </w:tc>
        <w:tc>
          <w:tcPr>
            <w:tcW w:w="1080" w:type="dxa"/>
            <w:vAlign w:val="center"/>
          </w:tcPr>
          <w:p w:rsidR="006205BA" w:rsidRPr="00497726" w:rsidRDefault="006205BA" w:rsidP="00B31011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李信龍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6205BA" w:rsidRDefault="006205BA" w:rsidP="006205BA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負責有獎徵答活動獎品採購及核銷事宜。</w:t>
            </w:r>
          </w:p>
        </w:tc>
      </w:tr>
      <w:tr w:rsidR="006205BA" w:rsidRPr="007C19A9" w:rsidTr="006205BA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28" w:type="dxa"/>
            <w:vMerge/>
            <w:tcBorders>
              <w:left w:val="thinThickSmallGap" w:sz="24" w:space="0" w:color="auto"/>
            </w:tcBorders>
            <w:vAlign w:val="center"/>
          </w:tcPr>
          <w:p w:rsidR="006205BA" w:rsidRDefault="006205BA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205BA" w:rsidRPr="00240266" w:rsidRDefault="006205BA" w:rsidP="00B31011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組員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6205BA" w:rsidRDefault="006205BA" w:rsidP="00C8580E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6205BA" w:rsidRDefault="006205BA" w:rsidP="00C8580E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勤務大隊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205BA" w:rsidRPr="00497726" w:rsidRDefault="006205BA" w:rsidP="00C8580E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中</w:t>
            </w:r>
            <w:r w:rsidRPr="00497726">
              <w:rPr>
                <w:rFonts w:ascii="標楷體" w:eastAsia="標楷體" w:hAnsi="標楷體" w:hint="eastAsia"/>
                <w:sz w:val="32"/>
              </w:rPr>
              <w:t>校</w:t>
            </w:r>
          </w:p>
          <w:p w:rsidR="006205BA" w:rsidRPr="00497726" w:rsidRDefault="006205BA" w:rsidP="00C8580E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處長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205BA" w:rsidRPr="007707C5" w:rsidRDefault="006205BA" w:rsidP="006C24C5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王傳寧</w:t>
            </w:r>
          </w:p>
        </w:tc>
        <w:tc>
          <w:tcPr>
            <w:tcW w:w="336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05BA" w:rsidRDefault="006205BA" w:rsidP="00D55EFA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負責有獎徵答活動獎品聯絡及寄送全般事宜。</w:t>
            </w:r>
          </w:p>
        </w:tc>
      </w:tr>
      <w:tr w:rsidR="006205BA" w:rsidRPr="007C19A9" w:rsidTr="006205BA">
        <w:tblPrEx>
          <w:tblCellMar>
            <w:top w:w="0" w:type="dxa"/>
            <w:bottom w:w="0" w:type="dxa"/>
          </w:tblCellMar>
        </w:tblPrEx>
        <w:trPr>
          <w:trHeight w:val="1539"/>
        </w:trPr>
        <w:tc>
          <w:tcPr>
            <w:tcW w:w="628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205BA" w:rsidRDefault="006205BA" w:rsidP="004D7C8C">
            <w:pPr>
              <w:spacing w:line="320" w:lineRule="exact"/>
              <w:ind w:left="113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5BA" w:rsidRPr="00240266" w:rsidRDefault="006205BA" w:rsidP="00B31011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組員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國防部</w:t>
            </w:r>
          </w:p>
          <w:p w:rsidR="006205BA" w:rsidRDefault="006205BA" w:rsidP="00B31011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全民防衛</w:t>
            </w:r>
          </w:p>
          <w:p w:rsidR="006205BA" w:rsidRPr="00240266" w:rsidRDefault="006205BA" w:rsidP="00B31011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動員室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36E" w:rsidRDefault="0053636E" w:rsidP="00B31011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薦任</w:t>
            </w:r>
          </w:p>
          <w:p w:rsidR="006205BA" w:rsidRPr="00497726" w:rsidRDefault="0053636E" w:rsidP="00B31011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科員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5BA" w:rsidRPr="00497726" w:rsidRDefault="0053636E" w:rsidP="00B31011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儲鈞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05BA" w:rsidRPr="00855BA5" w:rsidRDefault="006205BA" w:rsidP="00B31011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負責協調各動員準備方案、直轄市、縣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市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)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三合一會報、縣市政府宣導活動及網站鏈結。</w:t>
            </w:r>
          </w:p>
        </w:tc>
      </w:tr>
      <w:tr w:rsidR="00FD06EB" w:rsidRPr="007C19A9" w:rsidTr="004D7C8C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628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textDirection w:val="tbRlV"/>
            <w:vAlign w:val="center"/>
          </w:tcPr>
          <w:p w:rsidR="00FD06EB" w:rsidRDefault="00FD06EB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lastRenderedPageBreak/>
              <w:t>資訊管控組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組長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政治作戰局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上校</w:t>
            </w:r>
          </w:p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科長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06EB" w:rsidRPr="00FD39F3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金祖輝</w:t>
            </w:r>
          </w:p>
        </w:tc>
        <w:tc>
          <w:tcPr>
            <w:tcW w:w="336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FD06EB" w:rsidRPr="00240266" w:rsidRDefault="00FD06EB" w:rsidP="00FA4EF2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督導有獎徵答活動資訊管控宣導全般事宜。</w:t>
            </w:r>
          </w:p>
        </w:tc>
      </w:tr>
      <w:tr w:rsidR="00FD06EB" w:rsidRPr="007C19A9" w:rsidTr="00FA4EF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28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FD06EB" w:rsidRDefault="00FD06EB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副組長</w:t>
            </w:r>
          </w:p>
        </w:tc>
        <w:tc>
          <w:tcPr>
            <w:tcW w:w="2040" w:type="dxa"/>
            <w:vAlign w:val="center"/>
          </w:tcPr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政治作戰局</w:t>
            </w:r>
          </w:p>
        </w:tc>
        <w:tc>
          <w:tcPr>
            <w:tcW w:w="1080" w:type="dxa"/>
            <w:vAlign w:val="center"/>
          </w:tcPr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少</w:t>
            </w:r>
            <w:r w:rsidRPr="00240266">
              <w:rPr>
                <w:rFonts w:ascii="標楷體" w:eastAsia="標楷體" w:hint="eastAsia"/>
                <w:sz w:val="32"/>
              </w:rPr>
              <w:t>校</w:t>
            </w:r>
          </w:p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資分官</w:t>
            </w:r>
          </w:p>
        </w:tc>
        <w:tc>
          <w:tcPr>
            <w:tcW w:w="1080" w:type="dxa"/>
            <w:vAlign w:val="center"/>
          </w:tcPr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李孟錦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FD06EB" w:rsidRPr="00240266" w:rsidRDefault="00FD06EB" w:rsidP="00FA4EF2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 w:rsidRPr="00240266">
              <w:rPr>
                <w:rFonts w:ascii="標楷體" w:eastAsia="標楷體" w:hint="eastAsia"/>
                <w:sz w:val="32"/>
              </w:rPr>
              <w:t>管制有獎徵答活動資訊管控組全般事宜。</w:t>
            </w:r>
          </w:p>
        </w:tc>
      </w:tr>
      <w:tr w:rsidR="00FD06EB" w:rsidRPr="007C19A9" w:rsidTr="00BE1F04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628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FD06EB" w:rsidRDefault="00FD06EB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組員</w:t>
            </w:r>
          </w:p>
        </w:tc>
        <w:tc>
          <w:tcPr>
            <w:tcW w:w="2040" w:type="dxa"/>
            <w:vAlign w:val="center"/>
          </w:tcPr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政治作戰局</w:t>
            </w:r>
          </w:p>
        </w:tc>
        <w:tc>
          <w:tcPr>
            <w:tcW w:w="1080" w:type="dxa"/>
            <w:vAlign w:val="center"/>
          </w:tcPr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聘員</w:t>
            </w:r>
          </w:p>
        </w:tc>
        <w:tc>
          <w:tcPr>
            <w:tcW w:w="1080" w:type="dxa"/>
            <w:vAlign w:val="center"/>
          </w:tcPr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郭文雄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FD06EB" w:rsidRPr="00240266" w:rsidRDefault="00FD06EB" w:rsidP="00FA4EF2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負責</w:t>
            </w:r>
            <w:r w:rsidRPr="00240266">
              <w:rPr>
                <w:rFonts w:ascii="標楷體" w:eastAsia="標楷體" w:hint="eastAsia"/>
                <w:sz w:val="32"/>
              </w:rPr>
              <w:t>有獎徵答活動</w:t>
            </w:r>
            <w:r>
              <w:rPr>
                <w:rFonts w:ascii="標楷體" w:eastAsia="標楷體" w:hint="eastAsia"/>
                <w:sz w:val="32"/>
              </w:rPr>
              <w:t>網站開設</w:t>
            </w:r>
            <w:r w:rsidRPr="00240266">
              <w:rPr>
                <w:rFonts w:ascii="標楷體" w:eastAsia="標楷體" w:hint="eastAsia"/>
                <w:sz w:val="32"/>
              </w:rPr>
              <w:t>事宜。</w:t>
            </w:r>
          </w:p>
        </w:tc>
      </w:tr>
      <w:tr w:rsidR="00FD06EB" w:rsidRPr="007C19A9" w:rsidTr="00BE1F04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628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FD06EB" w:rsidRDefault="00FD06EB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組員</w:t>
            </w:r>
          </w:p>
        </w:tc>
        <w:tc>
          <w:tcPr>
            <w:tcW w:w="2040" w:type="dxa"/>
            <w:vAlign w:val="center"/>
          </w:tcPr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 w:rsidRPr="00240266">
              <w:rPr>
                <w:rFonts w:ascii="標楷體" w:eastAsia="標楷體" w:hint="eastAsia"/>
                <w:sz w:val="32"/>
              </w:rPr>
              <w:t>國防部</w:t>
            </w:r>
          </w:p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政務</w:t>
            </w:r>
            <w:r w:rsidRPr="00240266">
              <w:rPr>
                <w:rFonts w:ascii="標楷體" w:eastAsia="標楷體" w:hint="eastAsia"/>
                <w:sz w:val="32"/>
              </w:rPr>
              <w:t>辦</w:t>
            </w:r>
            <w:r>
              <w:rPr>
                <w:rFonts w:ascii="標楷體" w:eastAsia="標楷體" w:hint="eastAsia"/>
                <w:sz w:val="32"/>
              </w:rPr>
              <w:t>公</w:t>
            </w:r>
            <w:r w:rsidRPr="00240266">
              <w:rPr>
                <w:rFonts w:ascii="標楷體" w:eastAsia="標楷體" w:hint="eastAsia"/>
                <w:sz w:val="32"/>
              </w:rPr>
              <w:t>室</w:t>
            </w:r>
          </w:p>
        </w:tc>
        <w:tc>
          <w:tcPr>
            <w:tcW w:w="1080" w:type="dxa"/>
            <w:vAlign w:val="center"/>
          </w:tcPr>
          <w:p w:rsidR="00FD06EB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少校</w:t>
            </w:r>
          </w:p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資訊官</w:t>
            </w:r>
          </w:p>
        </w:tc>
        <w:tc>
          <w:tcPr>
            <w:tcW w:w="1080" w:type="dxa"/>
            <w:vAlign w:val="center"/>
          </w:tcPr>
          <w:p w:rsidR="00FD06EB" w:rsidRPr="0049772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 w:rsidRPr="00B94416">
              <w:rPr>
                <w:rFonts w:ascii="標楷體" w:eastAsia="標楷體" w:hint="eastAsia"/>
                <w:sz w:val="32"/>
              </w:rPr>
              <w:t>黃欣德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FD06EB" w:rsidRPr="00497726" w:rsidRDefault="00FD06EB" w:rsidP="00FA4EF2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 w:rsidRPr="00497726">
              <w:rPr>
                <w:rFonts w:ascii="標楷體" w:eastAsia="標楷體" w:hint="eastAsia"/>
                <w:sz w:val="32"/>
              </w:rPr>
              <w:t>負責有獎徵答活動網</w:t>
            </w:r>
            <w:r>
              <w:rPr>
                <w:rFonts w:ascii="標楷體" w:eastAsia="標楷體" w:hint="eastAsia"/>
                <w:sz w:val="32"/>
              </w:rPr>
              <w:t>站</w:t>
            </w:r>
            <w:r w:rsidRPr="00497726">
              <w:rPr>
                <w:rFonts w:ascii="標楷體" w:eastAsia="標楷體" w:hint="eastAsia"/>
                <w:sz w:val="32"/>
              </w:rPr>
              <w:t>設置與鏈結事宜。</w:t>
            </w:r>
          </w:p>
        </w:tc>
      </w:tr>
      <w:tr w:rsidR="00FD06EB" w:rsidRPr="007C19A9" w:rsidTr="00FA4EF2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628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FD06EB" w:rsidRDefault="00FD06EB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組員</w:t>
            </w:r>
          </w:p>
        </w:tc>
        <w:tc>
          <w:tcPr>
            <w:tcW w:w="2040" w:type="dxa"/>
            <w:vAlign w:val="center"/>
          </w:tcPr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 w:rsidRPr="00240266">
              <w:rPr>
                <w:rFonts w:ascii="標楷體" w:eastAsia="標楷體" w:hint="eastAsia"/>
                <w:sz w:val="32"/>
              </w:rPr>
              <w:t>國防部</w:t>
            </w:r>
          </w:p>
          <w:p w:rsidR="00FD06EB" w:rsidRPr="0024026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通訊電子資訊參謀次長室</w:t>
            </w:r>
          </w:p>
        </w:tc>
        <w:tc>
          <w:tcPr>
            <w:tcW w:w="1080" w:type="dxa"/>
            <w:vAlign w:val="center"/>
          </w:tcPr>
          <w:p w:rsidR="00FD06EB" w:rsidRPr="0049772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聘員</w:t>
            </w:r>
          </w:p>
        </w:tc>
        <w:tc>
          <w:tcPr>
            <w:tcW w:w="1080" w:type="dxa"/>
            <w:vAlign w:val="center"/>
          </w:tcPr>
          <w:p w:rsidR="00FD06EB" w:rsidRPr="00497726" w:rsidRDefault="00FD06EB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 w:rsidRPr="00B94416">
              <w:rPr>
                <w:rFonts w:ascii="標楷體" w:eastAsia="標楷體" w:hint="eastAsia"/>
                <w:sz w:val="32"/>
              </w:rPr>
              <w:t>鄭秀琳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FD06EB" w:rsidRPr="00240266" w:rsidRDefault="00FD06EB" w:rsidP="00FA4EF2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 w:rsidRPr="00240266">
              <w:rPr>
                <w:rFonts w:ascii="標楷體" w:eastAsia="標楷體" w:hint="eastAsia"/>
                <w:sz w:val="32"/>
              </w:rPr>
              <w:t>負責有獎徵答活動遊戲軟體驗測</w:t>
            </w:r>
            <w:r>
              <w:rPr>
                <w:rFonts w:ascii="標楷體" w:eastAsia="標楷體" w:hint="eastAsia"/>
                <w:sz w:val="32"/>
              </w:rPr>
              <w:t>及資安管制</w:t>
            </w:r>
            <w:r w:rsidRPr="00240266">
              <w:rPr>
                <w:rFonts w:ascii="標楷體" w:eastAsia="標楷體" w:hint="eastAsia"/>
                <w:sz w:val="32"/>
              </w:rPr>
              <w:t>事宜</w:t>
            </w:r>
            <w:r w:rsidRPr="00497726">
              <w:rPr>
                <w:rFonts w:ascii="標楷體" w:eastAsia="標楷體" w:hint="eastAsia"/>
                <w:sz w:val="32"/>
              </w:rPr>
              <w:t>活動網</w:t>
            </w:r>
            <w:r>
              <w:rPr>
                <w:rFonts w:ascii="標楷體" w:eastAsia="標楷體" w:hint="eastAsia"/>
                <w:sz w:val="32"/>
              </w:rPr>
              <w:t>站設置與鏈結事宜</w:t>
            </w:r>
            <w:r w:rsidRPr="00240266">
              <w:rPr>
                <w:rFonts w:ascii="標楷體" w:eastAsia="標楷體" w:hint="eastAsia"/>
                <w:sz w:val="32"/>
              </w:rPr>
              <w:t>。</w:t>
            </w:r>
          </w:p>
        </w:tc>
      </w:tr>
      <w:tr w:rsidR="006205BA" w:rsidTr="006205BA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628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6205BA" w:rsidRDefault="006205BA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文宣整備組</w:t>
            </w:r>
          </w:p>
        </w:tc>
        <w:tc>
          <w:tcPr>
            <w:tcW w:w="1080" w:type="dxa"/>
            <w:vAlign w:val="center"/>
          </w:tcPr>
          <w:p w:rsidR="006205BA" w:rsidRPr="00240266" w:rsidRDefault="006205BA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組長</w:t>
            </w:r>
          </w:p>
        </w:tc>
        <w:tc>
          <w:tcPr>
            <w:tcW w:w="2040" w:type="dxa"/>
            <w:vAlign w:val="center"/>
          </w:tcPr>
          <w:p w:rsidR="006205BA" w:rsidRDefault="006205BA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6205BA" w:rsidRDefault="006205BA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政治作戰局</w:t>
            </w:r>
          </w:p>
        </w:tc>
        <w:tc>
          <w:tcPr>
            <w:tcW w:w="1080" w:type="dxa"/>
            <w:vAlign w:val="center"/>
          </w:tcPr>
          <w:p w:rsidR="006205BA" w:rsidRPr="00497726" w:rsidRDefault="006205BA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497726">
              <w:rPr>
                <w:rFonts w:ascii="標楷體" w:eastAsia="標楷體" w:hAnsi="標楷體" w:hint="eastAsia"/>
                <w:sz w:val="32"/>
              </w:rPr>
              <w:t>上校</w:t>
            </w:r>
          </w:p>
          <w:p w:rsidR="006205BA" w:rsidRPr="00497726" w:rsidRDefault="006205BA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497726">
              <w:rPr>
                <w:rFonts w:ascii="標楷體" w:eastAsia="標楷體" w:hint="eastAsia"/>
                <w:sz w:val="32"/>
              </w:rPr>
              <w:t>副處長</w:t>
            </w:r>
          </w:p>
        </w:tc>
        <w:tc>
          <w:tcPr>
            <w:tcW w:w="1080" w:type="dxa"/>
            <w:vAlign w:val="center"/>
          </w:tcPr>
          <w:p w:rsidR="006205BA" w:rsidRPr="00497726" w:rsidRDefault="006205BA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497726">
              <w:rPr>
                <w:rFonts w:ascii="標楷體" w:eastAsia="標楷體" w:hAnsi="標楷體" w:hint="eastAsia"/>
                <w:sz w:val="32"/>
              </w:rPr>
              <w:t>辜麗都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6205BA" w:rsidRPr="00497726" w:rsidRDefault="006205BA" w:rsidP="00FA4EF2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 w:rsidRPr="00497726">
              <w:rPr>
                <w:rFonts w:ascii="標楷體" w:eastAsia="標楷體" w:hint="eastAsia"/>
                <w:sz w:val="32"/>
              </w:rPr>
              <w:t>督導有獎徵答活動文宣整備全般事宜。</w:t>
            </w:r>
          </w:p>
        </w:tc>
      </w:tr>
      <w:tr w:rsidR="006205BA" w:rsidTr="00FA4EF2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628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6205BA" w:rsidRDefault="006205BA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6205BA" w:rsidRPr="00240266" w:rsidRDefault="006205BA" w:rsidP="00EF3017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副組長</w:t>
            </w:r>
          </w:p>
        </w:tc>
        <w:tc>
          <w:tcPr>
            <w:tcW w:w="2040" w:type="dxa"/>
            <w:vAlign w:val="center"/>
          </w:tcPr>
          <w:p w:rsidR="006205BA" w:rsidRPr="00240266" w:rsidRDefault="006205BA" w:rsidP="00EF3017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 w:rsidRPr="00240266">
              <w:rPr>
                <w:rFonts w:ascii="標楷體" w:eastAsia="標楷體" w:hint="eastAsia"/>
                <w:sz w:val="32"/>
              </w:rPr>
              <w:t>國防部</w:t>
            </w:r>
          </w:p>
          <w:p w:rsidR="006205BA" w:rsidRPr="00240266" w:rsidRDefault="006205BA" w:rsidP="00EF3017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軍事新聞</w:t>
            </w:r>
            <w:r w:rsidRPr="00240266">
              <w:rPr>
                <w:rFonts w:ascii="標楷體" w:eastAsia="標楷體" w:hint="eastAsia"/>
                <w:sz w:val="32"/>
              </w:rPr>
              <w:t>社</w:t>
            </w:r>
          </w:p>
        </w:tc>
        <w:tc>
          <w:tcPr>
            <w:tcW w:w="1080" w:type="dxa"/>
            <w:vAlign w:val="center"/>
          </w:tcPr>
          <w:p w:rsidR="006205BA" w:rsidRPr="00037F16" w:rsidRDefault="006205BA" w:rsidP="00EF3017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 w:rsidRPr="00037F16">
              <w:rPr>
                <w:rFonts w:ascii="標楷體" w:eastAsia="標楷體" w:hint="eastAsia"/>
                <w:sz w:val="32"/>
              </w:rPr>
              <w:t>上校</w:t>
            </w:r>
          </w:p>
          <w:p w:rsidR="006205BA" w:rsidRPr="00037F16" w:rsidRDefault="006205BA" w:rsidP="00EF3017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 w:rsidRPr="00037F16">
              <w:rPr>
                <w:rFonts w:ascii="標楷體" w:eastAsia="標楷體" w:hint="eastAsia"/>
                <w:sz w:val="32"/>
              </w:rPr>
              <w:t>社長</w:t>
            </w:r>
          </w:p>
        </w:tc>
        <w:tc>
          <w:tcPr>
            <w:tcW w:w="1080" w:type="dxa"/>
            <w:vAlign w:val="center"/>
          </w:tcPr>
          <w:p w:rsidR="006205BA" w:rsidRPr="00037F16" w:rsidRDefault="006205BA" w:rsidP="00EF3017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王智平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6205BA" w:rsidRDefault="006205BA" w:rsidP="004D7C8C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負責督導軍事新聞社</w:t>
            </w:r>
            <w:r w:rsidRPr="003C3332">
              <w:rPr>
                <w:rFonts w:ascii="標楷體" w:eastAsia="標楷體" w:hint="eastAsia"/>
                <w:sz w:val="32"/>
              </w:rPr>
              <w:t>製作宣傳影片，透過網路媒播分享宣傳</w:t>
            </w:r>
            <w:r>
              <w:rPr>
                <w:rFonts w:ascii="標楷體" w:eastAsia="標楷體" w:hint="eastAsia"/>
                <w:sz w:val="32"/>
              </w:rPr>
              <w:t>事宜。</w:t>
            </w:r>
          </w:p>
        </w:tc>
      </w:tr>
      <w:tr w:rsidR="006205BA" w:rsidTr="00FA4EF2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628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6205BA" w:rsidRDefault="006205BA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6205BA" w:rsidRPr="00240266" w:rsidRDefault="006205BA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副組長</w:t>
            </w:r>
          </w:p>
        </w:tc>
        <w:tc>
          <w:tcPr>
            <w:tcW w:w="2040" w:type="dxa"/>
            <w:vAlign w:val="center"/>
          </w:tcPr>
          <w:p w:rsidR="006205BA" w:rsidRPr="00240266" w:rsidRDefault="006205BA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 w:rsidRPr="00240266">
              <w:rPr>
                <w:rFonts w:ascii="標楷體" w:eastAsia="標楷體" w:hint="eastAsia"/>
                <w:sz w:val="32"/>
              </w:rPr>
              <w:t>國防部</w:t>
            </w:r>
          </w:p>
          <w:p w:rsidR="006205BA" w:rsidRPr="00240266" w:rsidRDefault="006205BA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 w:rsidRPr="00240266">
              <w:rPr>
                <w:rFonts w:ascii="標楷體" w:eastAsia="標楷體" w:hint="eastAsia"/>
                <w:sz w:val="32"/>
              </w:rPr>
              <w:t>青年日報社</w:t>
            </w:r>
          </w:p>
        </w:tc>
        <w:tc>
          <w:tcPr>
            <w:tcW w:w="1080" w:type="dxa"/>
            <w:vAlign w:val="center"/>
          </w:tcPr>
          <w:p w:rsidR="006205BA" w:rsidRPr="00037F16" w:rsidRDefault="006205BA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 w:rsidRPr="00037F16">
              <w:rPr>
                <w:rFonts w:ascii="標楷體" w:eastAsia="標楷體" w:hint="eastAsia"/>
                <w:sz w:val="32"/>
              </w:rPr>
              <w:t>上校</w:t>
            </w:r>
          </w:p>
          <w:p w:rsidR="006205BA" w:rsidRPr="00037F16" w:rsidRDefault="006205BA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 w:rsidRPr="00037F16">
              <w:rPr>
                <w:rFonts w:ascii="標楷體" w:eastAsia="標楷體" w:hint="eastAsia"/>
                <w:sz w:val="32"/>
              </w:rPr>
              <w:t>社長</w:t>
            </w:r>
          </w:p>
        </w:tc>
        <w:tc>
          <w:tcPr>
            <w:tcW w:w="1080" w:type="dxa"/>
            <w:vAlign w:val="center"/>
          </w:tcPr>
          <w:p w:rsidR="006205BA" w:rsidRPr="00037F16" w:rsidRDefault="006205BA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孫立方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6205BA" w:rsidRDefault="006205BA" w:rsidP="00BA6C70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負責督導青年日報社一報三刊有獎徵答活動報導事宜。</w:t>
            </w:r>
          </w:p>
        </w:tc>
      </w:tr>
      <w:tr w:rsidR="006205BA" w:rsidTr="006205BA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28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6205BA" w:rsidRDefault="006205BA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6205BA" w:rsidRDefault="006205BA" w:rsidP="00A83BB5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副組長</w:t>
            </w:r>
          </w:p>
        </w:tc>
        <w:tc>
          <w:tcPr>
            <w:tcW w:w="2040" w:type="dxa"/>
            <w:vAlign w:val="center"/>
          </w:tcPr>
          <w:p w:rsidR="006205BA" w:rsidRDefault="006205BA" w:rsidP="00A83BB5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國防部</w:t>
            </w:r>
          </w:p>
          <w:p w:rsidR="006205BA" w:rsidRPr="00240266" w:rsidRDefault="006205BA" w:rsidP="00A83BB5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心理作戰大隊</w:t>
            </w:r>
          </w:p>
        </w:tc>
        <w:tc>
          <w:tcPr>
            <w:tcW w:w="1080" w:type="dxa"/>
            <w:vAlign w:val="center"/>
          </w:tcPr>
          <w:p w:rsidR="006205BA" w:rsidRPr="00037F16" w:rsidRDefault="006205BA" w:rsidP="00A83BB5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 w:rsidRPr="00037F16">
              <w:rPr>
                <w:rFonts w:ascii="標楷體" w:eastAsia="標楷體" w:hint="eastAsia"/>
                <w:sz w:val="32"/>
              </w:rPr>
              <w:t>上校</w:t>
            </w:r>
          </w:p>
          <w:p w:rsidR="006205BA" w:rsidRPr="00037F16" w:rsidRDefault="006205BA" w:rsidP="00A83BB5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大隊長</w:t>
            </w:r>
          </w:p>
        </w:tc>
        <w:tc>
          <w:tcPr>
            <w:tcW w:w="1080" w:type="dxa"/>
            <w:vAlign w:val="center"/>
          </w:tcPr>
          <w:p w:rsidR="006205BA" w:rsidRPr="00037F16" w:rsidRDefault="00051C90" w:rsidP="00A83BB5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張景泰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6205BA" w:rsidRDefault="006205BA" w:rsidP="00A83BB5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負責督導漢聲電臺辦理廣播宣傳活動報導事宜。</w:t>
            </w:r>
          </w:p>
        </w:tc>
      </w:tr>
      <w:tr w:rsidR="006205BA" w:rsidTr="00EF3017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628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6205BA" w:rsidRDefault="006205BA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6205BA" w:rsidRDefault="006205BA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組員</w:t>
            </w:r>
          </w:p>
        </w:tc>
        <w:tc>
          <w:tcPr>
            <w:tcW w:w="2040" w:type="dxa"/>
            <w:vAlign w:val="center"/>
          </w:tcPr>
          <w:p w:rsidR="006205BA" w:rsidRPr="00037F16" w:rsidRDefault="006205BA" w:rsidP="00A83BB5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037F16"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6205BA" w:rsidRPr="00037F16" w:rsidRDefault="006205BA" w:rsidP="00A83BB5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 w:rsidRPr="00037F16">
              <w:rPr>
                <w:rFonts w:ascii="標楷體" w:eastAsia="標楷體" w:hAnsi="標楷體" w:hint="eastAsia"/>
                <w:sz w:val="32"/>
              </w:rPr>
              <w:t>政治作戰局</w:t>
            </w:r>
          </w:p>
        </w:tc>
        <w:tc>
          <w:tcPr>
            <w:tcW w:w="1080" w:type="dxa"/>
            <w:vAlign w:val="center"/>
          </w:tcPr>
          <w:p w:rsidR="006205BA" w:rsidRPr="00037F16" w:rsidRDefault="006205BA" w:rsidP="00A83BB5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中</w:t>
            </w:r>
            <w:r w:rsidRPr="00037F16">
              <w:rPr>
                <w:rFonts w:ascii="標楷體" w:eastAsia="標楷體" w:hint="eastAsia"/>
                <w:sz w:val="32"/>
              </w:rPr>
              <w:t>校</w:t>
            </w:r>
          </w:p>
          <w:p w:rsidR="006205BA" w:rsidRPr="00037F16" w:rsidRDefault="006205BA" w:rsidP="00A83BB5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 w:rsidRPr="00037F16">
              <w:rPr>
                <w:rFonts w:ascii="標楷體" w:eastAsia="標楷體" w:hint="eastAsia"/>
                <w:sz w:val="32"/>
              </w:rPr>
              <w:t>新聞官</w:t>
            </w:r>
          </w:p>
        </w:tc>
        <w:tc>
          <w:tcPr>
            <w:tcW w:w="1080" w:type="dxa"/>
            <w:vAlign w:val="center"/>
          </w:tcPr>
          <w:p w:rsidR="006205BA" w:rsidRPr="00037F16" w:rsidRDefault="000C52D8" w:rsidP="00A83BB5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賴彥羽</w:t>
            </w:r>
          </w:p>
        </w:tc>
        <w:tc>
          <w:tcPr>
            <w:tcW w:w="3360" w:type="dxa"/>
            <w:tcBorders>
              <w:right w:val="thickThinSmallGap" w:sz="24" w:space="0" w:color="auto"/>
            </w:tcBorders>
            <w:vAlign w:val="center"/>
          </w:tcPr>
          <w:p w:rsidR="006205BA" w:rsidRPr="00037F16" w:rsidRDefault="006205BA" w:rsidP="00A83BB5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 w:rsidRPr="00037F16">
              <w:rPr>
                <w:rFonts w:ascii="標楷體" w:eastAsia="標楷體" w:hint="eastAsia"/>
                <w:sz w:val="32"/>
              </w:rPr>
              <w:t>負責有獎徵答活動記者會及新聞發布事宜。</w:t>
            </w:r>
          </w:p>
        </w:tc>
      </w:tr>
      <w:tr w:rsidR="006205BA" w:rsidTr="00EF301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628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6205BA" w:rsidRDefault="006205BA" w:rsidP="00FA4E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205BA" w:rsidRPr="00240266" w:rsidRDefault="006205BA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組員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6205BA" w:rsidRPr="00037F16" w:rsidRDefault="006205BA" w:rsidP="00A83BB5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037F16"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6205BA" w:rsidRPr="00037F16" w:rsidRDefault="006205BA" w:rsidP="00A83BB5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037F16">
              <w:rPr>
                <w:rFonts w:ascii="標楷體" w:eastAsia="標楷體" w:hAnsi="標楷體" w:hint="eastAsia"/>
                <w:sz w:val="32"/>
              </w:rPr>
              <w:t>政治作戰局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205BA" w:rsidRPr="00037F16" w:rsidRDefault="006205BA" w:rsidP="00A83BB5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上</w:t>
            </w:r>
            <w:r w:rsidRPr="00037F16">
              <w:rPr>
                <w:rFonts w:ascii="標楷體" w:eastAsia="標楷體" w:hAnsi="標楷體" w:hint="eastAsia"/>
                <w:sz w:val="32"/>
              </w:rPr>
              <w:t>校</w:t>
            </w:r>
          </w:p>
          <w:p w:rsidR="006205BA" w:rsidRPr="00037F16" w:rsidRDefault="00FE06A4" w:rsidP="00A83BB5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政戰</w:t>
            </w:r>
            <w:r w:rsidR="006205BA" w:rsidRPr="00037F16">
              <w:rPr>
                <w:rFonts w:ascii="標楷體" w:eastAsia="標楷體" w:hAnsi="標楷體" w:hint="eastAsia"/>
                <w:sz w:val="32"/>
              </w:rPr>
              <w:t>官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205BA" w:rsidRPr="00037F16" w:rsidRDefault="006205BA" w:rsidP="00A83BB5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王憲文</w:t>
            </w:r>
          </w:p>
        </w:tc>
        <w:tc>
          <w:tcPr>
            <w:tcW w:w="336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05BA" w:rsidRPr="00037F16" w:rsidRDefault="006205BA" w:rsidP="00A83BB5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 w:rsidRPr="00037F16">
              <w:rPr>
                <w:rFonts w:ascii="標楷體" w:eastAsia="標楷體" w:hint="eastAsia"/>
                <w:sz w:val="32"/>
              </w:rPr>
              <w:t>負責莒光園地宣導</w:t>
            </w:r>
            <w:r>
              <w:rPr>
                <w:rFonts w:ascii="標楷體" w:eastAsia="標楷體" w:hint="eastAsia"/>
                <w:sz w:val="32"/>
              </w:rPr>
              <w:t>活動</w:t>
            </w:r>
            <w:r w:rsidRPr="00037F16">
              <w:rPr>
                <w:rFonts w:ascii="標楷體" w:eastAsia="標楷體" w:hint="eastAsia"/>
                <w:sz w:val="32"/>
              </w:rPr>
              <w:t>報導</w:t>
            </w:r>
            <w:r>
              <w:rPr>
                <w:rFonts w:ascii="標楷體" w:eastAsia="標楷體" w:hint="eastAsia"/>
                <w:sz w:val="32"/>
              </w:rPr>
              <w:t>相關</w:t>
            </w:r>
            <w:r w:rsidRPr="00037F16">
              <w:rPr>
                <w:rFonts w:ascii="標楷體" w:eastAsia="標楷體" w:hint="eastAsia"/>
                <w:sz w:val="32"/>
              </w:rPr>
              <w:t>事宜。</w:t>
            </w:r>
          </w:p>
        </w:tc>
      </w:tr>
      <w:tr w:rsidR="006205BA" w:rsidTr="00EF3017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628" w:type="dxa"/>
            <w:vMerge/>
            <w:tcBorders>
              <w:left w:val="thinThickSmallGap" w:sz="24" w:space="0" w:color="auto"/>
            </w:tcBorders>
            <w:vAlign w:val="center"/>
          </w:tcPr>
          <w:p w:rsidR="006205BA" w:rsidRDefault="006205BA" w:rsidP="004D7C8C">
            <w:pPr>
              <w:spacing w:line="320" w:lineRule="exact"/>
              <w:ind w:left="113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205BA" w:rsidRPr="00240266" w:rsidRDefault="006205BA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組員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:rsidR="006205BA" w:rsidRPr="00037F16" w:rsidRDefault="006205BA" w:rsidP="00A83BB5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037F16"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6205BA" w:rsidRPr="00037F16" w:rsidRDefault="006205BA" w:rsidP="00A83BB5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037F16">
              <w:rPr>
                <w:rFonts w:ascii="標楷體" w:eastAsia="標楷體" w:hAnsi="標楷體" w:hint="eastAsia"/>
                <w:sz w:val="32"/>
              </w:rPr>
              <w:t>政治作戰局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205BA" w:rsidRPr="00037F16" w:rsidRDefault="006205BA" w:rsidP="00A83BB5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中</w:t>
            </w:r>
            <w:r w:rsidRPr="00037F16">
              <w:rPr>
                <w:rFonts w:ascii="標楷體" w:eastAsia="標楷體" w:hAnsi="標楷體" w:hint="eastAsia"/>
                <w:sz w:val="32"/>
              </w:rPr>
              <w:t>校</w:t>
            </w:r>
          </w:p>
          <w:p w:rsidR="006205BA" w:rsidRPr="00037F16" w:rsidRDefault="006205BA" w:rsidP="00A83BB5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037F16">
              <w:rPr>
                <w:rFonts w:ascii="標楷體" w:eastAsia="標楷體" w:hAnsi="標楷體" w:hint="eastAsia"/>
                <w:sz w:val="32"/>
              </w:rPr>
              <w:t>政戰官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205BA" w:rsidRPr="00037F16" w:rsidRDefault="006205BA" w:rsidP="00A83BB5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鍾漢星</w:t>
            </w:r>
          </w:p>
        </w:tc>
        <w:tc>
          <w:tcPr>
            <w:tcW w:w="336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6205BA" w:rsidRPr="00037F16" w:rsidRDefault="006205BA" w:rsidP="00A83BB5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 w:rsidRPr="00037F16">
              <w:rPr>
                <w:rFonts w:ascii="標楷體" w:eastAsia="標楷體" w:hint="eastAsia"/>
                <w:sz w:val="32"/>
              </w:rPr>
              <w:t>負責</w:t>
            </w:r>
            <w:r>
              <w:rPr>
                <w:rFonts w:ascii="標楷體" w:eastAsia="標楷體" w:hint="eastAsia"/>
                <w:sz w:val="32"/>
              </w:rPr>
              <w:t>管制</w:t>
            </w:r>
            <w:r w:rsidRPr="00037F16">
              <w:rPr>
                <w:rFonts w:ascii="標楷體" w:eastAsia="標楷體" w:hint="eastAsia"/>
                <w:sz w:val="32"/>
              </w:rPr>
              <w:t>青年日報社一報三刊有獎徵答活動報導事宜。</w:t>
            </w:r>
          </w:p>
        </w:tc>
      </w:tr>
      <w:tr w:rsidR="006205BA" w:rsidTr="00FA4EF2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628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205BA" w:rsidRDefault="006205BA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080" w:type="dxa"/>
            <w:tcBorders>
              <w:bottom w:val="thickThinSmallGap" w:sz="24" w:space="0" w:color="auto"/>
            </w:tcBorders>
            <w:vAlign w:val="center"/>
          </w:tcPr>
          <w:p w:rsidR="006205BA" w:rsidRPr="00240266" w:rsidRDefault="006205BA" w:rsidP="00FA4EF2">
            <w:pPr>
              <w:spacing w:line="320" w:lineRule="exac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組員</w:t>
            </w:r>
          </w:p>
        </w:tc>
        <w:tc>
          <w:tcPr>
            <w:tcW w:w="2040" w:type="dxa"/>
            <w:tcBorders>
              <w:bottom w:val="thickThinSmallGap" w:sz="24" w:space="0" w:color="auto"/>
            </w:tcBorders>
            <w:vAlign w:val="center"/>
          </w:tcPr>
          <w:p w:rsidR="006205BA" w:rsidRPr="00037F16" w:rsidRDefault="006205BA" w:rsidP="00D55EFA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037F16">
              <w:rPr>
                <w:rFonts w:ascii="標楷體" w:eastAsia="標楷體" w:hAnsi="標楷體" w:hint="eastAsia"/>
                <w:sz w:val="32"/>
              </w:rPr>
              <w:t>國防部</w:t>
            </w:r>
          </w:p>
          <w:p w:rsidR="006205BA" w:rsidRPr="00037F16" w:rsidRDefault="006205BA" w:rsidP="00D55EFA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037F16">
              <w:rPr>
                <w:rFonts w:ascii="標楷體" w:eastAsia="標楷體" w:hAnsi="標楷體" w:hint="eastAsia"/>
                <w:sz w:val="32"/>
              </w:rPr>
              <w:t>政治作戰局</w:t>
            </w:r>
          </w:p>
        </w:tc>
        <w:tc>
          <w:tcPr>
            <w:tcW w:w="1080" w:type="dxa"/>
            <w:tcBorders>
              <w:bottom w:val="thickThinSmallGap" w:sz="24" w:space="0" w:color="auto"/>
            </w:tcBorders>
            <w:vAlign w:val="center"/>
          </w:tcPr>
          <w:p w:rsidR="006205BA" w:rsidRPr="00037F16" w:rsidRDefault="006205BA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聘員</w:t>
            </w:r>
          </w:p>
        </w:tc>
        <w:tc>
          <w:tcPr>
            <w:tcW w:w="1080" w:type="dxa"/>
            <w:tcBorders>
              <w:bottom w:val="thickThinSmallGap" w:sz="24" w:space="0" w:color="auto"/>
            </w:tcBorders>
            <w:vAlign w:val="center"/>
          </w:tcPr>
          <w:p w:rsidR="006205BA" w:rsidRPr="00037F16" w:rsidRDefault="006205BA" w:rsidP="00FA4EF2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鍾筱君</w:t>
            </w:r>
          </w:p>
        </w:tc>
        <w:tc>
          <w:tcPr>
            <w:tcW w:w="336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205BA" w:rsidRPr="00037F16" w:rsidRDefault="006205BA" w:rsidP="00D55EFA">
            <w:pPr>
              <w:spacing w:line="32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負責有獎徵答活動海報設計及活動紀實相本製作全般事宜。</w:t>
            </w:r>
          </w:p>
        </w:tc>
      </w:tr>
    </w:tbl>
    <w:p w:rsidR="00BE1C28" w:rsidRDefault="00C82C1A" w:rsidP="00BE1C28">
      <w:pPr>
        <w:pStyle w:val="3"/>
        <w:spacing w:line="600" w:lineRule="exact"/>
        <w:ind w:left="2016" w:hanging="2016"/>
        <w:rPr>
          <w:rFonts w:hAnsi="標楷體" w:hint="eastAsia"/>
        </w:rPr>
      </w:pPr>
      <w:r>
        <w:rPr>
          <w:rFonts w:hAnsi="標楷體"/>
        </w:rPr>
        <w:br w:type="page"/>
      </w:r>
      <w:r w:rsidR="00115454">
        <w:rPr>
          <w:rFonts w:hAnsi="標楷體" w:hint="eastAsia"/>
        </w:rPr>
        <w:lastRenderedPageBreak/>
        <w:t>附件</w:t>
      </w:r>
      <w:r w:rsidR="001D1CF1">
        <w:rPr>
          <w:rFonts w:hAnsi="標楷體" w:hint="eastAsia"/>
        </w:rPr>
        <w:t>4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12"/>
        <w:gridCol w:w="1856"/>
        <w:gridCol w:w="4920"/>
        <w:gridCol w:w="960"/>
      </w:tblGrid>
      <w:tr w:rsidR="00205D60" w:rsidRPr="006803CD" w:rsidTr="00FA4EF2">
        <w:trPr>
          <w:trHeight w:val="567"/>
        </w:trPr>
        <w:tc>
          <w:tcPr>
            <w:tcW w:w="9348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05D60" w:rsidRPr="006E5AA2" w:rsidRDefault="00205D60" w:rsidP="00B021EA">
            <w:pPr>
              <w:spacing w:line="400" w:lineRule="exact"/>
              <w:ind w:left="720" w:hanging="720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6E5AA2"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  <w:r w:rsidR="00F13F00"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 w:rsidRPr="006E5AA2">
              <w:rPr>
                <w:rFonts w:ascii="標楷體" w:eastAsia="標楷體" w:hAnsi="標楷體" w:hint="eastAsia"/>
                <w:b/>
                <w:sz w:val="36"/>
                <w:szCs w:val="36"/>
              </w:rPr>
              <w:t>年全民國防網際網路有獎徵答活動任務分工表</w:t>
            </w:r>
          </w:p>
        </w:tc>
      </w:tr>
      <w:tr w:rsidR="00205D60" w:rsidRPr="006803CD" w:rsidTr="00FA4EF2">
        <w:trPr>
          <w:trHeight w:val="510"/>
        </w:trPr>
        <w:tc>
          <w:tcPr>
            <w:tcW w:w="346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05D60" w:rsidRPr="006E5AA2" w:rsidRDefault="00205D60" w:rsidP="00FA4EF2">
            <w:pPr>
              <w:spacing w:line="440" w:lineRule="exact"/>
              <w:ind w:left="640" w:hanging="640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E5AA2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205D60" w:rsidRPr="006E5AA2" w:rsidRDefault="00205D60" w:rsidP="00FA4EF2">
            <w:pPr>
              <w:spacing w:line="440" w:lineRule="exact"/>
              <w:ind w:left="640" w:hanging="640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E5AA2">
              <w:rPr>
                <w:rFonts w:ascii="標楷體" w:eastAsia="標楷體" w:hAnsi="標楷體" w:hint="eastAsia"/>
                <w:sz w:val="32"/>
                <w:szCs w:val="32"/>
              </w:rPr>
              <w:t>分工事項</w:t>
            </w:r>
          </w:p>
        </w:tc>
        <w:tc>
          <w:tcPr>
            <w:tcW w:w="96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205D60" w:rsidRPr="006E5AA2" w:rsidRDefault="00205D60" w:rsidP="00FA4EF2">
            <w:pPr>
              <w:spacing w:line="440" w:lineRule="exact"/>
              <w:ind w:left="640" w:hanging="640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E5AA2"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</w:tr>
      <w:tr w:rsidR="00205D60" w:rsidRPr="006803CD" w:rsidTr="00E96168">
        <w:trPr>
          <w:trHeight w:val="902"/>
        </w:trPr>
        <w:tc>
          <w:tcPr>
            <w:tcW w:w="346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05D60" w:rsidRPr="007D0D3B" w:rsidRDefault="00205D60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國防部政務</w:t>
            </w:r>
            <w:r w:rsidRPr="007D0D3B">
              <w:rPr>
                <w:rFonts w:ascii="標楷體" w:eastAsia="標楷體" w:hAnsi="標楷體" w:hint="eastAsia"/>
                <w:sz w:val="32"/>
                <w:szCs w:val="32"/>
              </w:rPr>
              <w:t>辦公室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205D60" w:rsidRPr="00B74333" w:rsidRDefault="000D562F" w:rsidP="0008315A">
            <w:pPr>
              <w:spacing w:line="360" w:lineRule="exact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負責國防部全球資訊網活動網站</w:t>
            </w:r>
            <w:r w:rsidR="00205D60">
              <w:rPr>
                <w:rFonts w:ascii="標楷體" w:eastAsia="標楷體" w:hint="eastAsia"/>
                <w:sz w:val="32"/>
                <w:szCs w:val="32"/>
              </w:rPr>
              <w:t>設定及鏈結活動網站。</w:t>
            </w:r>
          </w:p>
        </w:tc>
        <w:tc>
          <w:tcPr>
            <w:tcW w:w="96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205D60" w:rsidRPr="00016363" w:rsidRDefault="00205D60" w:rsidP="00FA4EF2">
            <w:pPr>
              <w:spacing w:line="440" w:lineRule="exact"/>
              <w:ind w:left="640" w:rightChars="-37" w:right="-89" w:hanging="6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05D60" w:rsidRPr="006803CD" w:rsidTr="00A9707B">
        <w:trPr>
          <w:trHeight w:val="1116"/>
        </w:trPr>
        <w:tc>
          <w:tcPr>
            <w:tcW w:w="346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05D60" w:rsidRPr="007D0D3B" w:rsidRDefault="00205D60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國防部全民防衛動員室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205D60" w:rsidRPr="00E051BC" w:rsidRDefault="00205D60" w:rsidP="00FA4EF2">
            <w:pPr>
              <w:spacing w:line="360" w:lineRule="exact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 w:rsidRPr="00E051BC">
              <w:rPr>
                <w:rFonts w:ascii="標楷體" w:eastAsia="標楷體" w:hint="eastAsia"/>
                <w:sz w:val="32"/>
                <w:szCs w:val="32"/>
              </w:rPr>
              <w:t>協調各動員</w:t>
            </w:r>
            <w:r>
              <w:rPr>
                <w:rFonts w:ascii="標楷體" w:eastAsia="標楷體" w:hint="eastAsia"/>
                <w:sz w:val="32"/>
                <w:szCs w:val="32"/>
              </w:rPr>
              <w:t>準備</w:t>
            </w:r>
            <w:r w:rsidRPr="00E051BC">
              <w:rPr>
                <w:rFonts w:ascii="標楷體" w:eastAsia="標楷體" w:hint="eastAsia"/>
                <w:sz w:val="32"/>
                <w:szCs w:val="32"/>
              </w:rPr>
              <w:t>方案、戰綜會報體系、縣市政府宣導活動及網站鏈結事宜。</w:t>
            </w:r>
          </w:p>
        </w:tc>
        <w:tc>
          <w:tcPr>
            <w:tcW w:w="96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205D60" w:rsidRPr="00016363" w:rsidRDefault="00205D60" w:rsidP="00FA4EF2">
            <w:pPr>
              <w:spacing w:line="440" w:lineRule="exact"/>
              <w:ind w:left="640" w:rightChars="-37" w:right="-89" w:hanging="6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05D60" w:rsidRPr="006803CD" w:rsidTr="003C3332">
        <w:trPr>
          <w:trHeight w:val="689"/>
        </w:trPr>
        <w:tc>
          <w:tcPr>
            <w:tcW w:w="346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22F91" w:rsidRDefault="00205D60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國防部</w:t>
            </w:r>
            <w:r w:rsidRPr="007D0D3B">
              <w:rPr>
                <w:rFonts w:ascii="標楷體" w:eastAsia="標楷體" w:hAnsi="標楷體" w:hint="eastAsia"/>
                <w:sz w:val="32"/>
                <w:szCs w:val="32"/>
              </w:rPr>
              <w:t>通信電子資訊</w:t>
            </w:r>
          </w:p>
          <w:p w:rsidR="00205D60" w:rsidRPr="007D0D3B" w:rsidRDefault="00205D60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0D3B">
              <w:rPr>
                <w:rFonts w:ascii="標楷體" w:eastAsia="標楷體" w:hAnsi="標楷體" w:hint="eastAsia"/>
                <w:sz w:val="32"/>
                <w:szCs w:val="32"/>
              </w:rPr>
              <w:t>參謀次長室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205D60" w:rsidRPr="00B74333" w:rsidRDefault="00205D60" w:rsidP="0008315A">
            <w:pPr>
              <w:spacing w:line="360" w:lineRule="exact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協助網站建置審查與資安檢測。</w:t>
            </w:r>
          </w:p>
        </w:tc>
        <w:tc>
          <w:tcPr>
            <w:tcW w:w="96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205D60" w:rsidRPr="00016363" w:rsidRDefault="00205D60" w:rsidP="00FA4EF2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05D60" w:rsidRPr="006803CD" w:rsidTr="00FA4EF2">
        <w:trPr>
          <w:trHeight w:val="1254"/>
        </w:trPr>
        <w:tc>
          <w:tcPr>
            <w:tcW w:w="346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05D60" w:rsidRDefault="00205D60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國防部各司令部</w:t>
            </w:r>
          </w:p>
          <w:p w:rsidR="00205D60" w:rsidRPr="007D0D3B" w:rsidRDefault="00205D60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(指揮部)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205D60" w:rsidRPr="00B74333" w:rsidRDefault="00205D60" w:rsidP="0008315A">
            <w:pPr>
              <w:spacing w:line="360" w:lineRule="exact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負責</w:t>
            </w:r>
            <w:r w:rsidRPr="006971CD">
              <w:rPr>
                <w:rFonts w:ascii="標楷體" w:eastAsia="標楷體" w:hAnsi="標楷體" w:hint="eastAsia"/>
                <w:sz w:val="32"/>
                <w:szCs w:val="32"/>
              </w:rPr>
              <w:t>網站首頁配合活動網站實施鏈結，並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運用</w:t>
            </w:r>
            <w:r w:rsidRPr="00B74333">
              <w:rPr>
                <w:rFonts w:ascii="標楷體" w:eastAsia="標楷體" w:hAnsi="標楷體" w:hint="eastAsia"/>
                <w:sz w:val="32"/>
                <w:szCs w:val="32"/>
              </w:rPr>
              <w:t>軍種報刊宣導活動內容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B74333">
              <w:rPr>
                <w:rFonts w:ascii="標楷體" w:eastAsia="標楷體" w:hAnsi="標楷體" w:hint="eastAsia"/>
                <w:sz w:val="32"/>
                <w:szCs w:val="32"/>
              </w:rPr>
              <w:t>鼓勵所屬踴躍參加。</w:t>
            </w:r>
          </w:p>
        </w:tc>
        <w:tc>
          <w:tcPr>
            <w:tcW w:w="96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205D60" w:rsidRPr="00016363" w:rsidRDefault="00205D60" w:rsidP="00FA4EF2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238E" w:rsidRPr="006803CD" w:rsidTr="009F238E">
        <w:trPr>
          <w:trHeight w:val="640"/>
        </w:trPr>
        <w:tc>
          <w:tcPr>
            <w:tcW w:w="346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F238E" w:rsidRDefault="009F238E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國防大學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9F238E" w:rsidRDefault="009F238E" w:rsidP="00FA4EF2">
            <w:pPr>
              <w:spacing w:line="360" w:lineRule="exact"/>
              <w:ind w:leftChars="-44" w:left="-106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負責全民國防有獎徵答題庫編撰。</w:t>
            </w:r>
          </w:p>
        </w:tc>
        <w:tc>
          <w:tcPr>
            <w:tcW w:w="96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F238E" w:rsidRPr="00016363" w:rsidRDefault="009F238E" w:rsidP="00FA4EF2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05D60" w:rsidRPr="006803CD" w:rsidTr="00522F91">
        <w:trPr>
          <w:trHeight w:val="2832"/>
        </w:trPr>
        <w:tc>
          <w:tcPr>
            <w:tcW w:w="1612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60" w:rsidRDefault="00205D60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國防部</w:t>
            </w:r>
          </w:p>
          <w:p w:rsidR="00205D60" w:rsidRDefault="00205D60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0D3B">
              <w:rPr>
                <w:rFonts w:ascii="標楷體" w:eastAsia="標楷體" w:hAnsi="標楷體" w:hint="eastAsia"/>
                <w:sz w:val="32"/>
                <w:szCs w:val="32"/>
              </w:rPr>
              <w:t>政治</w:t>
            </w:r>
          </w:p>
          <w:p w:rsidR="00205D60" w:rsidRPr="007D0D3B" w:rsidRDefault="00205D60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0D3B">
              <w:rPr>
                <w:rFonts w:ascii="標楷體" w:eastAsia="標楷體" w:hAnsi="標楷體" w:hint="eastAsia"/>
                <w:sz w:val="32"/>
                <w:szCs w:val="32"/>
              </w:rPr>
              <w:t>作戰局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5D60" w:rsidRPr="007D0D3B" w:rsidRDefault="00205D60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0D3B">
              <w:rPr>
                <w:rFonts w:ascii="標楷體" w:eastAsia="標楷體" w:hAnsi="標楷體" w:hint="eastAsia"/>
                <w:sz w:val="32"/>
                <w:szCs w:val="32"/>
              </w:rPr>
              <w:t>文宣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心戰</w:t>
            </w:r>
            <w:r w:rsidRPr="007D0D3B"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</w:tc>
        <w:tc>
          <w:tcPr>
            <w:tcW w:w="4920" w:type="dxa"/>
            <w:shd w:val="clear" w:color="auto" w:fill="auto"/>
          </w:tcPr>
          <w:p w:rsidR="00205D60" w:rsidRPr="00B74333" w:rsidRDefault="00205D60" w:rsidP="0008315A">
            <w:pPr>
              <w:spacing w:line="360" w:lineRule="exact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1.本活動綜辦單位</w:t>
            </w:r>
            <w:r w:rsidRPr="00B74333">
              <w:rPr>
                <w:rFonts w:ascii="標楷體" w:eastAsia="標楷體" w:hint="eastAsia"/>
                <w:sz w:val="32"/>
                <w:szCs w:val="32"/>
              </w:rPr>
              <w:t>。</w:t>
            </w:r>
          </w:p>
          <w:p w:rsidR="00205D60" w:rsidRPr="00B74333" w:rsidRDefault="00205D60" w:rsidP="00FA4EF2">
            <w:pPr>
              <w:spacing w:line="360" w:lineRule="exact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2.</w:t>
            </w:r>
            <w:r w:rsidRPr="00B74333">
              <w:rPr>
                <w:rFonts w:ascii="標楷體" w:eastAsia="標楷體" w:hint="eastAsia"/>
                <w:sz w:val="32"/>
                <w:szCs w:val="32"/>
              </w:rPr>
              <w:t>策頒活動實施計畫。</w:t>
            </w:r>
          </w:p>
          <w:p w:rsidR="00205D60" w:rsidRPr="00B74333" w:rsidRDefault="00205D60" w:rsidP="00FA4EF2">
            <w:pPr>
              <w:spacing w:line="360" w:lineRule="exact"/>
              <w:ind w:left="301" w:hangingChars="94" w:hanging="301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3.負責</w:t>
            </w:r>
            <w:r w:rsidRPr="00B74333">
              <w:rPr>
                <w:rFonts w:ascii="標楷體" w:eastAsia="標楷體" w:hint="eastAsia"/>
                <w:sz w:val="32"/>
                <w:szCs w:val="32"/>
              </w:rPr>
              <w:t>獎品採購</w:t>
            </w:r>
            <w:r>
              <w:rPr>
                <w:rFonts w:ascii="標楷體" w:eastAsia="標楷體" w:hint="eastAsia"/>
                <w:sz w:val="32"/>
                <w:szCs w:val="32"/>
              </w:rPr>
              <w:t>，並管制辦理</w:t>
            </w:r>
            <w:r w:rsidRPr="00B74333">
              <w:rPr>
                <w:rFonts w:ascii="標楷體" w:eastAsia="標楷體" w:hint="eastAsia"/>
                <w:sz w:val="32"/>
                <w:szCs w:val="32"/>
              </w:rPr>
              <w:t>抽獎活動</w:t>
            </w:r>
            <w:r>
              <w:rPr>
                <w:rFonts w:ascii="標楷體" w:eastAsia="標楷體" w:hint="eastAsia"/>
                <w:sz w:val="32"/>
                <w:szCs w:val="32"/>
              </w:rPr>
              <w:t>。</w:t>
            </w:r>
          </w:p>
          <w:p w:rsidR="00205D60" w:rsidRPr="00B74333" w:rsidRDefault="00205D60" w:rsidP="00FA4EF2">
            <w:pPr>
              <w:spacing w:line="360" w:lineRule="exact"/>
              <w:ind w:left="314" w:hangingChars="98" w:hanging="314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4.負責</w:t>
            </w:r>
            <w:r w:rsidRPr="00B74333">
              <w:rPr>
                <w:rFonts w:ascii="標楷體" w:eastAsia="標楷體" w:hint="eastAsia"/>
                <w:sz w:val="32"/>
                <w:szCs w:val="32"/>
              </w:rPr>
              <w:t>軍事單位</w:t>
            </w:r>
            <w:r>
              <w:rPr>
                <w:rFonts w:ascii="標楷體" w:eastAsia="標楷體" w:hint="eastAsia"/>
                <w:sz w:val="32"/>
                <w:szCs w:val="32"/>
              </w:rPr>
              <w:t>相關</w:t>
            </w:r>
            <w:r w:rsidRPr="00B74333">
              <w:rPr>
                <w:rFonts w:ascii="標楷體" w:eastAsia="標楷體" w:hint="eastAsia"/>
                <w:sz w:val="32"/>
                <w:szCs w:val="32"/>
              </w:rPr>
              <w:t>活動宣導</w:t>
            </w:r>
            <w:r>
              <w:rPr>
                <w:rFonts w:ascii="標楷體" w:eastAsia="標楷體" w:hint="eastAsia"/>
                <w:sz w:val="32"/>
                <w:szCs w:val="32"/>
              </w:rPr>
              <w:t>。</w:t>
            </w:r>
          </w:p>
          <w:p w:rsidR="00205D60" w:rsidRPr="00B74333" w:rsidRDefault="00205D60" w:rsidP="00FA4EF2">
            <w:pPr>
              <w:spacing w:line="360" w:lineRule="exact"/>
              <w:ind w:left="314" w:hangingChars="98" w:hanging="314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 w:rsidRPr="00B74333">
              <w:rPr>
                <w:rFonts w:ascii="標楷體" w:eastAsia="標楷體" w:hint="eastAsia"/>
                <w:sz w:val="32"/>
                <w:szCs w:val="32"/>
              </w:rPr>
              <w:t>5.</w:t>
            </w:r>
            <w:r>
              <w:rPr>
                <w:rFonts w:ascii="標楷體" w:eastAsia="標楷體" w:hint="eastAsia"/>
                <w:sz w:val="32"/>
                <w:szCs w:val="32"/>
              </w:rPr>
              <w:t>負責</w:t>
            </w:r>
            <w:r w:rsidRPr="00B74333">
              <w:rPr>
                <w:rFonts w:ascii="標楷體" w:eastAsia="標楷體" w:hint="eastAsia"/>
                <w:sz w:val="32"/>
                <w:szCs w:val="32"/>
              </w:rPr>
              <w:t>活動網站</w:t>
            </w:r>
            <w:r>
              <w:rPr>
                <w:rFonts w:ascii="標楷體" w:eastAsia="標楷體" w:hint="eastAsia"/>
                <w:sz w:val="32"/>
                <w:szCs w:val="32"/>
              </w:rPr>
              <w:t>、遊戲程式委商設計</w:t>
            </w:r>
            <w:r w:rsidRPr="00B74333">
              <w:rPr>
                <w:rFonts w:ascii="標楷體" w:eastAsia="標楷體" w:hint="eastAsia"/>
                <w:sz w:val="32"/>
                <w:szCs w:val="32"/>
              </w:rPr>
              <w:t>。</w:t>
            </w:r>
          </w:p>
          <w:p w:rsidR="00205D60" w:rsidRPr="009436F1" w:rsidRDefault="00205D60" w:rsidP="00FA4EF2">
            <w:pPr>
              <w:spacing w:line="360" w:lineRule="exact"/>
              <w:ind w:left="314" w:hangingChars="98" w:hanging="314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 w:rsidRPr="00B74333">
              <w:rPr>
                <w:rFonts w:ascii="標楷體" w:eastAsia="標楷體" w:hint="eastAsia"/>
                <w:sz w:val="32"/>
                <w:szCs w:val="32"/>
              </w:rPr>
              <w:t>6.</w:t>
            </w:r>
            <w:r>
              <w:rPr>
                <w:rFonts w:ascii="標楷體" w:eastAsia="標楷體" w:hint="eastAsia"/>
                <w:sz w:val="32"/>
                <w:szCs w:val="32"/>
              </w:rPr>
              <w:t>指導文宣單位活動宣傳推廣</w:t>
            </w:r>
            <w:r w:rsidRPr="00B74333">
              <w:rPr>
                <w:rFonts w:ascii="標楷體" w:eastAsia="標楷體" w:hint="eastAsia"/>
                <w:sz w:val="32"/>
                <w:szCs w:val="32"/>
              </w:rPr>
              <w:t>。</w:t>
            </w:r>
          </w:p>
        </w:tc>
        <w:tc>
          <w:tcPr>
            <w:tcW w:w="96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205D60" w:rsidRPr="00016363" w:rsidRDefault="00205D60" w:rsidP="00FA4EF2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05D60" w:rsidRPr="006803CD" w:rsidTr="009F238E">
        <w:trPr>
          <w:trHeight w:val="582"/>
        </w:trPr>
        <w:tc>
          <w:tcPr>
            <w:tcW w:w="161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60" w:rsidRPr="007D0D3B" w:rsidRDefault="00205D60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5D60" w:rsidRPr="007D0D3B" w:rsidRDefault="00205D60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0D3B">
              <w:rPr>
                <w:rFonts w:ascii="標楷體" w:eastAsia="標楷體" w:hAnsi="標楷體" w:hint="eastAsia"/>
                <w:sz w:val="32"/>
                <w:szCs w:val="32"/>
              </w:rPr>
              <w:t>軍事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新聞處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205D60" w:rsidRPr="00F34702" w:rsidRDefault="00205D60" w:rsidP="00FA4EF2">
            <w:pPr>
              <w:spacing w:line="360" w:lineRule="exact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 w:rsidRPr="00F34702">
              <w:rPr>
                <w:rFonts w:ascii="標楷體" w:eastAsia="標楷體" w:hint="eastAsia"/>
                <w:sz w:val="32"/>
                <w:szCs w:val="32"/>
              </w:rPr>
              <w:t>協助本活動記者會及抽獎典禮廣邀媒體現場報導與新聞發布事宜。</w:t>
            </w:r>
          </w:p>
        </w:tc>
        <w:tc>
          <w:tcPr>
            <w:tcW w:w="96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205D60" w:rsidRPr="00016363" w:rsidRDefault="00205D60" w:rsidP="00FA4EF2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05D60" w:rsidRPr="006803CD" w:rsidTr="00522F91">
        <w:trPr>
          <w:trHeight w:val="672"/>
        </w:trPr>
        <w:tc>
          <w:tcPr>
            <w:tcW w:w="1612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60" w:rsidRPr="007D0D3B" w:rsidRDefault="00205D60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5D60" w:rsidRPr="007D0D3B" w:rsidRDefault="00205D60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0D3B">
              <w:rPr>
                <w:rFonts w:ascii="標楷體" w:eastAsia="標楷體" w:hAnsi="標楷體" w:hint="eastAsia"/>
                <w:sz w:val="32"/>
                <w:szCs w:val="32"/>
              </w:rPr>
              <w:t>主計室</w:t>
            </w:r>
          </w:p>
        </w:tc>
        <w:tc>
          <w:tcPr>
            <w:tcW w:w="49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D60" w:rsidRPr="00B74333" w:rsidRDefault="00205D60" w:rsidP="00FA4EF2">
            <w:pPr>
              <w:spacing w:line="360" w:lineRule="exact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 w:rsidRPr="00B74333">
              <w:rPr>
                <w:rFonts w:ascii="標楷體" w:eastAsia="標楷體" w:hint="eastAsia"/>
                <w:sz w:val="32"/>
                <w:szCs w:val="32"/>
              </w:rPr>
              <w:t>負責經費審查及核銷事宜。</w:t>
            </w:r>
          </w:p>
        </w:tc>
        <w:tc>
          <w:tcPr>
            <w:tcW w:w="960" w:type="dxa"/>
            <w:tcBorders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05D60" w:rsidRPr="00016363" w:rsidRDefault="00205D60" w:rsidP="00FA4EF2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05D60" w:rsidRPr="006803CD" w:rsidTr="00E96168">
        <w:trPr>
          <w:trHeight w:val="673"/>
        </w:trPr>
        <w:tc>
          <w:tcPr>
            <w:tcW w:w="3468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D60" w:rsidRPr="007D0D3B" w:rsidRDefault="00205D60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0D3B">
              <w:rPr>
                <w:rFonts w:ascii="標楷體" w:eastAsia="標楷體" w:hAnsi="標楷體" w:hint="eastAsia"/>
                <w:sz w:val="32"/>
                <w:szCs w:val="32"/>
              </w:rPr>
              <w:t>國防部</w:t>
            </w:r>
            <w:r>
              <w:rPr>
                <w:rFonts w:ascii="標楷體" w:eastAsia="標楷體" w:hint="eastAsia"/>
                <w:sz w:val="32"/>
              </w:rPr>
              <w:t>心理作戰大</w:t>
            </w:r>
            <w:r w:rsidRPr="00240266">
              <w:rPr>
                <w:rFonts w:ascii="標楷體" w:eastAsia="標楷體" w:hint="eastAsia"/>
                <w:sz w:val="32"/>
              </w:rPr>
              <w:t>隊</w:t>
            </w:r>
          </w:p>
        </w:tc>
        <w:tc>
          <w:tcPr>
            <w:tcW w:w="49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D60" w:rsidRPr="00EE18D7" w:rsidRDefault="00275EE4" w:rsidP="002B4E24">
            <w:pPr>
              <w:spacing w:line="360" w:lineRule="exact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</w:rPr>
              <w:t>漢聲電臺辦理廣播活動報導</w:t>
            </w:r>
            <w:r w:rsidR="002B4E24">
              <w:rPr>
                <w:rFonts w:ascii="標楷體" w:eastAsia="標楷體" w:hint="eastAsia"/>
                <w:sz w:val="32"/>
              </w:rPr>
              <w:t>及</w:t>
            </w:r>
            <w:r w:rsidR="00DB18E4">
              <w:rPr>
                <w:rFonts w:ascii="標楷體" w:eastAsia="標楷體" w:hint="eastAsia"/>
                <w:sz w:val="32"/>
              </w:rPr>
              <w:t>相關網站粉絲專頁</w:t>
            </w:r>
            <w:r w:rsidR="002B4E24">
              <w:rPr>
                <w:rFonts w:ascii="標楷體" w:eastAsia="標楷體" w:hint="eastAsia"/>
                <w:sz w:val="32"/>
              </w:rPr>
              <w:t>宣傳</w:t>
            </w:r>
            <w:r>
              <w:rPr>
                <w:rFonts w:ascii="標楷體" w:eastAsia="標楷體" w:hint="eastAsia"/>
                <w:sz w:val="32"/>
              </w:rPr>
              <w:t>事宜。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05D60" w:rsidRPr="00016363" w:rsidRDefault="00205D60" w:rsidP="00FA4EF2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05D60" w:rsidRPr="006803CD" w:rsidTr="00E96168">
        <w:trPr>
          <w:trHeight w:val="665"/>
        </w:trPr>
        <w:tc>
          <w:tcPr>
            <w:tcW w:w="34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D60" w:rsidRPr="007D0D3B" w:rsidRDefault="00205D60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國防部青年日報社</w:t>
            </w: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D60" w:rsidRDefault="00205D60" w:rsidP="002B4E24">
            <w:pPr>
              <w:spacing w:line="36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一報三刊</w:t>
            </w:r>
            <w:r w:rsidR="002B4E24">
              <w:rPr>
                <w:rFonts w:ascii="標楷體" w:eastAsia="標楷體" w:hint="eastAsia"/>
                <w:sz w:val="32"/>
              </w:rPr>
              <w:t>及</w:t>
            </w:r>
            <w:r w:rsidR="00DB18E4">
              <w:rPr>
                <w:rFonts w:ascii="標楷體" w:eastAsia="標楷體" w:hint="eastAsia"/>
                <w:sz w:val="32"/>
              </w:rPr>
              <w:t>相關網站粉絲專頁</w:t>
            </w:r>
            <w:r w:rsidR="002B4E24">
              <w:rPr>
                <w:rFonts w:ascii="標楷體" w:eastAsia="標楷體" w:hint="eastAsia"/>
                <w:sz w:val="32"/>
              </w:rPr>
              <w:t>活動宣傳報導</w:t>
            </w:r>
            <w:r>
              <w:rPr>
                <w:rFonts w:ascii="標楷體" w:eastAsia="標楷體" w:hint="eastAsia"/>
                <w:sz w:val="32"/>
              </w:rPr>
              <w:t>事宜。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05D60" w:rsidRPr="00016363" w:rsidRDefault="00205D60" w:rsidP="00FA4EF2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96168" w:rsidRPr="006803CD" w:rsidTr="00E96168">
        <w:trPr>
          <w:trHeight w:val="688"/>
        </w:trPr>
        <w:tc>
          <w:tcPr>
            <w:tcW w:w="34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168" w:rsidRDefault="00E96168" w:rsidP="00FA4EF2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國防部軍事新聞社</w:t>
            </w: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168" w:rsidRDefault="003C3332" w:rsidP="00522F91">
            <w:pPr>
              <w:spacing w:line="360" w:lineRule="exact"/>
              <w:jc w:val="both"/>
              <w:rPr>
                <w:rFonts w:ascii="標楷體" w:eastAsia="標楷體" w:hint="eastAsia"/>
                <w:sz w:val="32"/>
              </w:rPr>
            </w:pPr>
            <w:r w:rsidRPr="003C3332">
              <w:rPr>
                <w:rFonts w:ascii="標楷體" w:eastAsia="標楷體" w:hint="eastAsia"/>
                <w:sz w:val="32"/>
              </w:rPr>
              <w:t>製作宣傳影片，透過網路媒播分享宣傳。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168" w:rsidRPr="00016363" w:rsidRDefault="00E96168" w:rsidP="00FA4EF2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13F00" w:rsidRPr="006803CD" w:rsidTr="00C31192">
        <w:trPr>
          <w:trHeight w:val="835"/>
        </w:trPr>
        <w:tc>
          <w:tcPr>
            <w:tcW w:w="3468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13F00" w:rsidRPr="007D0D3B" w:rsidRDefault="00F13F00" w:rsidP="00100F18">
            <w:pPr>
              <w:spacing w:line="34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D0D3B">
              <w:rPr>
                <w:rFonts w:ascii="標楷體" w:eastAsia="標楷體" w:hAnsi="標楷體" w:hint="eastAsia"/>
                <w:sz w:val="32"/>
                <w:szCs w:val="32"/>
              </w:rPr>
              <w:t>國防部勤務</w:t>
            </w:r>
            <w:r w:rsidR="00FE3179">
              <w:rPr>
                <w:rFonts w:ascii="標楷體" w:eastAsia="標楷體" w:hAnsi="標楷體" w:hint="eastAsia"/>
                <w:sz w:val="32"/>
                <w:szCs w:val="32"/>
              </w:rPr>
              <w:t>大隊</w:t>
            </w:r>
          </w:p>
        </w:tc>
        <w:tc>
          <w:tcPr>
            <w:tcW w:w="492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13F00" w:rsidRPr="00B74333" w:rsidRDefault="00F13F00" w:rsidP="00100F18">
            <w:pPr>
              <w:spacing w:line="360" w:lineRule="exact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 w:rsidRPr="00B74333">
              <w:rPr>
                <w:rFonts w:ascii="標楷體" w:eastAsia="標楷體" w:hint="eastAsia"/>
                <w:sz w:val="32"/>
                <w:szCs w:val="32"/>
              </w:rPr>
              <w:t>負責得獎人</w:t>
            </w:r>
            <w:r w:rsidR="00FE3179">
              <w:rPr>
                <w:rFonts w:ascii="標楷體" w:eastAsia="標楷體" w:hint="eastAsia"/>
                <w:sz w:val="32"/>
                <w:szCs w:val="32"/>
              </w:rPr>
              <w:t>聯繫及</w:t>
            </w:r>
            <w:r w:rsidRPr="00B74333">
              <w:rPr>
                <w:rFonts w:ascii="標楷體" w:eastAsia="標楷體" w:hint="eastAsia"/>
                <w:sz w:val="32"/>
                <w:szCs w:val="32"/>
              </w:rPr>
              <w:t>禮品寄發事宜。</w:t>
            </w:r>
          </w:p>
        </w:tc>
        <w:tc>
          <w:tcPr>
            <w:tcW w:w="960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3F00" w:rsidRPr="00016363" w:rsidRDefault="00F13F00" w:rsidP="00100F18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115454" w:rsidRDefault="00115454" w:rsidP="00DD1706">
      <w:pPr>
        <w:spacing w:line="400" w:lineRule="exact"/>
        <w:rPr>
          <w:rFonts w:ascii="標楷體" w:eastAsia="標楷體" w:hAnsi="標楷體" w:hint="eastAsia"/>
          <w:sz w:val="36"/>
          <w:szCs w:val="36"/>
        </w:rPr>
      </w:pPr>
    </w:p>
    <w:sectPr w:rsidR="00115454" w:rsidSect="00793EB6">
      <w:headerReference w:type="even" r:id="rId18"/>
      <w:footerReference w:type="even" r:id="rId19"/>
      <w:footerReference w:type="default" r:id="rId20"/>
      <w:pgSz w:w="11907" w:h="16840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68E" w:rsidRDefault="00C3568E">
      <w:r>
        <w:separator/>
      </w:r>
    </w:p>
  </w:endnote>
  <w:endnote w:type="continuationSeparator" w:id="0">
    <w:p w:rsidR="00C3568E" w:rsidRDefault="00C35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49" w:rsidRDefault="00CB43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4349" w:rsidRDefault="00CB43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49" w:rsidRPr="00522F91" w:rsidRDefault="00CB4349" w:rsidP="00DD7B4A">
    <w:pPr>
      <w:pStyle w:val="a7"/>
      <w:jc w:val="center"/>
      <w:rPr>
        <w:rFonts w:ascii="標楷體" w:eastAsia="標楷體" w:hAnsi="標楷體"/>
        <w:kern w:val="0"/>
        <w:sz w:val="24"/>
        <w:szCs w:val="24"/>
      </w:rPr>
    </w:pPr>
    <w:r w:rsidRPr="00FA2C49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FA2C49">
      <w:rPr>
        <w:rFonts w:ascii="標楷體" w:eastAsia="標楷體" w:hAnsi="標楷體"/>
        <w:kern w:val="0"/>
        <w:sz w:val="24"/>
        <w:szCs w:val="24"/>
      </w:rPr>
      <w:fldChar w:fldCharType="begin"/>
    </w:r>
    <w:r w:rsidRPr="00FA2C49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FA2C49">
      <w:rPr>
        <w:rFonts w:ascii="標楷體" w:eastAsia="標楷體" w:hAnsi="標楷體"/>
        <w:kern w:val="0"/>
        <w:sz w:val="24"/>
        <w:szCs w:val="24"/>
      </w:rPr>
      <w:fldChar w:fldCharType="separate"/>
    </w:r>
    <w:r w:rsidR="00BE2D01">
      <w:rPr>
        <w:rFonts w:ascii="標楷體" w:eastAsia="標楷體" w:hAnsi="標楷體"/>
        <w:noProof/>
        <w:kern w:val="0"/>
        <w:sz w:val="24"/>
        <w:szCs w:val="24"/>
      </w:rPr>
      <w:t>4</w:t>
    </w:r>
    <w:r w:rsidRPr="00FA2C49">
      <w:rPr>
        <w:rFonts w:ascii="標楷體" w:eastAsia="標楷體" w:hAnsi="標楷體"/>
        <w:kern w:val="0"/>
        <w:sz w:val="24"/>
        <w:szCs w:val="24"/>
      </w:rPr>
      <w:fldChar w:fldCharType="end"/>
    </w:r>
    <w:r w:rsidRPr="00FA2C49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>
      <w:rPr>
        <w:rFonts w:ascii="標楷體" w:eastAsia="標楷體" w:hAnsi="標楷體" w:hint="eastAsia"/>
        <w:kern w:val="0"/>
        <w:sz w:val="24"/>
        <w:szCs w:val="24"/>
      </w:rPr>
      <w:t>1</w:t>
    </w:r>
    <w:r w:rsidR="00CB1C00">
      <w:rPr>
        <w:rFonts w:ascii="標楷體" w:eastAsia="標楷體" w:hAnsi="標楷體" w:hint="eastAsia"/>
        <w:kern w:val="0"/>
        <w:sz w:val="24"/>
        <w:szCs w:val="24"/>
      </w:rPr>
      <w:t>7</w:t>
    </w:r>
    <w:r w:rsidRPr="00FA2C49">
      <w:rPr>
        <w:rFonts w:ascii="標楷體" w:eastAsia="標楷體" w:hAnsi="標楷體" w:hint="eastAsia"/>
        <w:kern w:val="0"/>
        <w:sz w:val="24"/>
        <w:szCs w:val="24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68E" w:rsidRDefault="00C3568E">
      <w:r>
        <w:separator/>
      </w:r>
    </w:p>
  </w:footnote>
  <w:footnote w:type="continuationSeparator" w:id="0">
    <w:p w:rsidR="00C3568E" w:rsidRDefault="00C35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49" w:rsidRDefault="00CB4349">
    <w:pPr>
      <w:pStyle w:val="a4"/>
      <w:ind w:right="360"/>
      <w:jc w:val="right"/>
      <w:rPr>
        <w:rFonts w:ascii="標楷體" w:eastAsia="標楷體"/>
        <w:sz w:val="40"/>
      </w:rPr>
    </w:pPr>
    <w:r>
      <w:rPr>
        <w:rFonts w:ascii="標楷體" w:eastAsia="標楷體" w:hint="eastAsia"/>
        <w:kern w:val="0"/>
        <w:sz w:val="40"/>
      </w:rPr>
      <w:t>第</w:t>
    </w:r>
    <w:r>
      <w:rPr>
        <w:rFonts w:ascii="標楷體" w:eastAsia="標楷體"/>
        <w:kern w:val="0"/>
        <w:sz w:val="40"/>
      </w:rPr>
      <w:fldChar w:fldCharType="begin"/>
    </w:r>
    <w:r>
      <w:rPr>
        <w:rFonts w:ascii="標楷體" w:eastAsia="標楷體"/>
        <w:kern w:val="0"/>
        <w:sz w:val="40"/>
      </w:rPr>
      <w:instrText xml:space="preserve"> PAGE </w:instrText>
    </w:r>
    <w:r>
      <w:rPr>
        <w:rFonts w:ascii="標楷體" w:eastAsia="標楷體"/>
        <w:kern w:val="0"/>
        <w:sz w:val="40"/>
      </w:rPr>
      <w:fldChar w:fldCharType="separate"/>
    </w:r>
    <w:r>
      <w:rPr>
        <w:rFonts w:ascii="標楷體" w:eastAsia="標楷體" w:hint="eastAsia"/>
        <w:noProof/>
        <w:kern w:val="0"/>
        <w:sz w:val="40"/>
      </w:rPr>
      <w:t>二</w:t>
    </w:r>
    <w:r>
      <w:rPr>
        <w:rFonts w:ascii="標楷體" w:eastAsia="標楷體"/>
        <w:kern w:val="0"/>
        <w:sz w:val="40"/>
      </w:rPr>
      <w:fldChar w:fldCharType="end"/>
    </w:r>
    <w:r>
      <w:rPr>
        <w:rFonts w:ascii="標楷體" w:eastAsia="標楷體" w:hint="eastAsia"/>
        <w:kern w:val="0"/>
        <w:sz w:val="40"/>
      </w:rPr>
      <w:t>頁，共四頁</w:t>
    </w:r>
  </w:p>
  <w:p w:rsidR="00CB4349" w:rsidRDefault="00CB43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CEF"/>
    <w:multiLevelType w:val="hybridMultilevel"/>
    <w:tmpl w:val="0324F782"/>
    <w:lvl w:ilvl="0" w:tplc="8B5CBB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D3C0C"/>
    <w:multiLevelType w:val="hybridMultilevel"/>
    <w:tmpl w:val="63D2FA12"/>
    <w:lvl w:ilvl="0" w:tplc="23A8482E">
      <w:start w:val="1"/>
      <w:numFmt w:val="decimal"/>
      <w:lvlText w:val="（%1）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2">
    <w:nsid w:val="070A3D00"/>
    <w:multiLevelType w:val="singleLevel"/>
    <w:tmpl w:val="E864E5E0"/>
    <w:lvl w:ilvl="0">
      <w:start w:val="6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3">
    <w:nsid w:val="0B0C00C2"/>
    <w:multiLevelType w:val="hybridMultilevel"/>
    <w:tmpl w:val="D3C26250"/>
    <w:lvl w:ilvl="0" w:tplc="89029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F5783E"/>
    <w:multiLevelType w:val="singleLevel"/>
    <w:tmpl w:val="4F9ECBAA"/>
    <w:lvl w:ilvl="0">
      <w:start w:val="1"/>
      <w:numFmt w:val="taiwaneseCountingThousand"/>
      <w:lvlText w:val="%1、"/>
      <w:lvlJc w:val="left"/>
      <w:pPr>
        <w:tabs>
          <w:tab w:val="num" w:pos="1095"/>
        </w:tabs>
        <w:ind w:left="1095" w:hanging="735"/>
      </w:pPr>
      <w:rPr>
        <w:rFonts w:hint="eastAsia"/>
      </w:rPr>
    </w:lvl>
  </w:abstractNum>
  <w:abstractNum w:abstractNumId="5">
    <w:nsid w:val="22E44C28"/>
    <w:multiLevelType w:val="singleLevel"/>
    <w:tmpl w:val="B39E46A2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6">
    <w:nsid w:val="281C6A91"/>
    <w:multiLevelType w:val="hybridMultilevel"/>
    <w:tmpl w:val="25CED5F4"/>
    <w:lvl w:ilvl="0" w:tplc="1EC6D4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C3001D"/>
    <w:multiLevelType w:val="hybridMultilevel"/>
    <w:tmpl w:val="BBBE0888"/>
    <w:lvl w:ilvl="0" w:tplc="56BE2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8555ED"/>
    <w:multiLevelType w:val="singleLevel"/>
    <w:tmpl w:val="78724FD8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810"/>
      </w:pPr>
      <w:rPr>
        <w:rFonts w:hint="eastAsia"/>
      </w:rPr>
    </w:lvl>
  </w:abstractNum>
  <w:abstractNum w:abstractNumId="9">
    <w:nsid w:val="30FA318F"/>
    <w:multiLevelType w:val="singleLevel"/>
    <w:tmpl w:val="E7ECC6DE"/>
    <w:lvl w:ilvl="0">
      <w:start w:val="6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0">
    <w:nsid w:val="31704A25"/>
    <w:multiLevelType w:val="hybridMultilevel"/>
    <w:tmpl w:val="57C0C1A8"/>
    <w:lvl w:ilvl="0" w:tplc="6A828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215167E"/>
    <w:multiLevelType w:val="hybridMultilevel"/>
    <w:tmpl w:val="AF8071F2"/>
    <w:lvl w:ilvl="0" w:tplc="2E42EF1C">
      <w:start w:val="1"/>
      <w:numFmt w:val="decimal"/>
      <w:lvlText w:val="（%1）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12">
    <w:nsid w:val="34AB4EB9"/>
    <w:multiLevelType w:val="hybridMultilevel"/>
    <w:tmpl w:val="2D404BE2"/>
    <w:lvl w:ilvl="0" w:tplc="74D0DCC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D7B47B0"/>
    <w:multiLevelType w:val="hybridMultilevel"/>
    <w:tmpl w:val="D42C57F6"/>
    <w:lvl w:ilvl="0" w:tplc="313E7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1D71FB"/>
    <w:multiLevelType w:val="hybridMultilevel"/>
    <w:tmpl w:val="515A5B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15069D"/>
    <w:multiLevelType w:val="hybridMultilevel"/>
    <w:tmpl w:val="0D5E3F94"/>
    <w:lvl w:ilvl="0" w:tplc="EDFA1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8B47C6"/>
    <w:multiLevelType w:val="hybridMultilevel"/>
    <w:tmpl w:val="96443BDA"/>
    <w:lvl w:ilvl="0" w:tplc="A98AC6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0E2D5F"/>
    <w:multiLevelType w:val="hybridMultilevel"/>
    <w:tmpl w:val="027CB958"/>
    <w:lvl w:ilvl="0" w:tplc="E34EE6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6E3A30"/>
    <w:multiLevelType w:val="hybridMultilevel"/>
    <w:tmpl w:val="02DAD5A0"/>
    <w:lvl w:ilvl="0" w:tplc="83166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ADA7993"/>
    <w:multiLevelType w:val="hybridMultilevel"/>
    <w:tmpl w:val="D36A3E90"/>
    <w:lvl w:ilvl="0" w:tplc="91FE368A">
      <w:start w:val="1"/>
      <w:numFmt w:val="decimal"/>
      <w:lvlText w:val="（%1）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20">
    <w:nsid w:val="71075B3F"/>
    <w:multiLevelType w:val="singleLevel"/>
    <w:tmpl w:val="6F4C242E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>
    <w:nsid w:val="74D85CE9"/>
    <w:multiLevelType w:val="singleLevel"/>
    <w:tmpl w:val="62D60206"/>
    <w:lvl w:ilvl="0">
      <w:start w:val="1"/>
      <w:numFmt w:val="taiwaneseCountingThousand"/>
      <w:lvlText w:val="%1、"/>
      <w:lvlJc w:val="left"/>
      <w:pPr>
        <w:tabs>
          <w:tab w:val="num" w:pos="1230"/>
        </w:tabs>
        <w:ind w:left="1230" w:hanging="825"/>
      </w:pPr>
      <w:rPr>
        <w:rFonts w:hint="eastAsia"/>
      </w:rPr>
    </w:lvl>
  </w:abstractNum>
  <w:abstractNum w:abstractNumId="22">
    <w:nsid w:val="7F6514A5"/>
    <w:multiLevelType w:val="hybridMultilevel"/>
    <w:tmpl w:val="E5A69B1A"/>
    <w:lvl w:ilvl="0" w:tplc="CCFED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5"/>
  </w:num>
  <w:num w:numId="3">
    <w:abstractNumId w:val="4"/>
  </w:num>
  <w:num w:numId="4">
    <w:abstractNumId w:val="21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18"/>
  </w:num>
  <w:num w:numId="11">
    <w:abstractNumId w:val="15"/>
  </w:num>
  <w:num w:numId="12">
    <w:abstractNumId w:val="14"/>
  </w:num>
  <w:num w:numId="13">
    <w:abstractNumId w:val="16"/>
  </w:num>
  <w:num w:numId="14">
    <w:abstractNumId w:val="0"/>
  </w:num>
  <w:num w:numId="15">
    <w:abstractNumId w:val="13"/>
  </w:num>
  <w:num w:numId="16">
    <w:abstractNumId w:val="3"/>
  </w:num>
  <w:num w:numId="17">
    <w:abstractNumId w:val="17"/>
  </w:num>
  <w:num w:numId="18">
    <w:abstractNumId w:val="12"/>
  </w:num>
  <w:num w:numId="19">
    <w:abstractNumId w:val="22"/>
  </w:num>
  <w:num w:numId="20">
    <w:abstractNumId w:val="6"/>
  </w:num>
  <w:num w:numId="21">
    <w:abstractNumId w:val="19"/>
  </w:num>
  <w:num w:numId="22">
    <w:abstractNumId w:val="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72F0C"/>
    <w:rsid w:val="00000C4A"/>
    <w:rsid w:val="0000359F"/>
    <w:rsid w:val="00004902"/>
    <w:rsid w:val="0000697B"/>
    <w:rsid w:val="00010CD5"/>
    <w:rsid w:val="000110EC"/>
    <w:rsid w:val="00014C71"/>
    <w:rsid w:val="00015637"/>
    <w:rsid w:val="000210B8"/>
    <w:rsid w:val="0002186E"/>
    <w:rsid w:val="00021BC6"/>
    <w:rsid w:val="000230DB"/>
    <w:rsid w:val="00025C0B"/>
    <w:rsid w:val="00025F86"/>
    <w:rsid w:val="00025FFE"/>
    <w:rsid w:val="000261A3"/>
    <w:rsid w:val="00027166"/>
    <w:rsid w:val="00027875"/>
    <w:rsid w:val="00031DF9"/>
    <w:rsid w:val="00031F7E"/>
    <w:rsid w:val="000438C1"/>
    <w:rsid w:val="000438EA"/>
    <w:rsid w:val="00044525"/>
    <w:rsid w:val="00045264"/>
    <w:rsid w:val="00045C1D"/>
    <w:rsid w:val="00047526"/>
    <w:rsid w:val="0005072A"/>
    <w:rsid w:val="00051A4D"/>
    <w:rsid w:val="00051C90"/>
    <w:rsid w:val="00053382"/>
    <w:rsid w:val="000550A1"/>
    <w:rsid w:val="000558E2"/>
    <w:rsid w:val="000559BC"/>
    <w:rsid w:val="000567D1"/>
    <w:rsid w:val="00057325"/>
    <w:rsid w:val="000612D6"/>
    <w:rsid w:val="00061C9C"/>
    <w:rsid w:val="00063098"/>
    <w:rsid w:val="00063272"/>
    <w:rsid w:val="00063CE8"/>
    <w:rsid w:val="000715C9"/>
    <w:rsid w:val="00076757"/>
    <w:rsid w:val="00081052"/>
    <w:rsid w:val="00081746"/>
    <w:rsid w:val="0008315A"/>
    <w:rsid w:val="00083B13"/>
    <w:rsid w:val="00083F29"/>
    <w:rsid w:val="00084750"/>
    <w:rsid w:val="0009050F"/>
    <w:rsid w:val="00091578"/>
    <w:rsid w:val="00092AA4"/>
    <w:rsid w:val="00095564"/>
    <w:rsid w:val="000972C5"/>
    <w:rsid w:val="0009740D"/>
    <w:rsid w:val="000A1972"/>
    <w:rsid w:val="000A41E9"/>
    <w:rsid w:val="000A4810"/>
    <w:rsid w:val="000A5BAA"/>
    <w:rsid w:val="000A7958"/>
    <w:rsid w:val="000B16E7"/>
    <w:rsid w:val="000B72F5"/>
    <w:rsid w:val="000C2272"/>
    <w:rsid w:val="000C273A"/>
    <w:rsid w:val="000C52D8"/>
    <w:rsid w:val="000C5F32"/>
    <w:rsid w:val="000D2850"/>
    <w:rsid w:val="000D3DE2"/>
    <w:rsid w:val="000D432A"/>
    <w:rsid w:val="000D562F"/>
    <w:rsid w:val="000D741E"/>
    <w:rsid w:val="000D757A"/>
    <w:rsid w:val="000E18FF"/>
    <w:rsid w:val="000E26EA"/>
    <w:rsid w:val="000E5011"/>
    <w:rsid w:val="000F457B"/>
    <w:rsid w:val="000F4752"/>
    <w:rsid w:val="000F51C3"/>
    <w:rsid w:val="000F600E"/>
    <w:rsid w:val="00100DE4"/>
    <w:rsid w:val="00100F18"/>
    <w:rsid w:val="001011EF"/>
    <w:rsid w:val="00101378"/>
    <w:rsid w:val="00103BA1"/>
    <w:rsid w:val="0010550A"/>
    <w:rsid w:val="001059A7"/>
    <w:rsid w:val="00107254"/>
    <w:rsid w:val="001129FA"/>
    <w:rsid w:val="001149FE"/>
    <w:rsid w:val="00114D8A"/>
    <w:rsid w:val="00115454"/>
    <w:rsid w:val="00116263"/>
    <w:rsid w:val="00126BB4"/>
    <w:rsid w:val="00134CEA"/>
    <w:rsid w:val="0013582E"/>
    <w:rsid w:val="00135DBB"/>
    <w:rsid w:val="001364AD"/>
    <w:rsid w:val="00141052"/>
    <w:rsid w:val="0014485F"/>
    <w:rsid w:val="00146554"/>
    <w:rsid w:val="0015287F"/>
    <w:rsid w:val="00153139"/>
    <w:rsid w:val="001554F9"/>
    <w:rsid w:val="001576B8"/>
    <w:rsid w:val="00164365"/>
    <w:rsid w:val="00165D8A"/>
    <w:rsid w:val="00165DED"/>
    <w:rsid w:val="00165FE9"/>
    <w:rsid w:val="0016685F"/>
    <w:rsid w:val="00172D07"/>
    <w:rsid w:val="00174D5A"/>
    <w:rsid w:val="001768E6"/>
    <w:rsid w:val="00177E62"/>
    <w:rsid w:val="00183C18"/>
    <w:rsid w:val="00186C88"/>
    <w:rsid w:val="00192186"/>
    <w:rsid w:val="00194C61"/>
    <w:rsid w:val="00195589"/>
    <w:rsid w:val="00195E24"/>
    <w:rsid w:val="00196AAC"/>
    <w:rsid w:val="0019715F"/>
    <w:rsid w:val="001A19B5"/>
    <w:rsid w:val="001A3121"/>
    <w:rsid w:val="001A39AB"/>
    <w:rsid w:val="001B1FEF"/>
    <w:rsid w:val="001B7ACE"/>
    <w:rsid w:val="001C1180"/>
    <w:rsid w:val="001C249D"/>
    <w:rsid w:val="001C2840"/>
    <w:rsid w:val="001C3CA8"/>
    <w:rsid w:val="001C4469"/>
    <w:rsid w:val="001C465B"/>
    <w:rsid w:val="001C4EF5"/>
    <w:rsid w:val="001C52D8"/>
    <w:rsid w:val="001C6893"/>
    <w:rsid w:val="001D1CF1"/>
    <w:rsid w:val="001D2821"/>
    <w:rsid w:val="001D5E82"/>
    <w:rsid w:val="001E0987"/>
    <w:rsid w:val="001E5D54"/>
    <w:rsid w:val="001E6CA1"/>
    <w:rsid w:val="001E70FE"/>
    <w:rsid w:val="001E7350"/>
    <w:rsid w:val="001F0753"/>
    <w:rsid w:val="001F5054"/>
    <w:rsid w:val="001F5489"/>
    <w:rsid w:val="001F55D3"/>
    <w:rsid w:val="001F6B8C"/>
    <w:rsid w:val="001F6BEB"/>
    <w:rsid w:val="00201BF6"/>
    <w:rsid w:val="002027D6"/>
    <w:rsid w:val="00203C2B"/>
    <w:rsid w:val="00205C3C"/>
    <w:rsid w:val="00205D60"/>
    <w:rsid w:val="00206C90"/>
    <w:rsid w:val="00207D07"/>
    <w:rsid w:val="00211785"/>
    <w:rsid w:val="00212C86"/>
    <w:rsid w:val="00213AC1"/>
    <w:rsid w:val="00213C12"/>
    <w:rsid w:val="00214AC6"/>
    <w:rsid w:val="002169A5"/>
    <w:rsid w:val="0021791E"/>
    <w:rsid w:val="00217EC2"/>
    <w:rsid w:val="00222818"/>
    <w:rsid w:val="00223927"/>
    <w:rsid w:val="0022662A"/>
    <w:rsid w:val="0022693D"/>
    <w:rsid w:val="002272F5"/>
    <w:rsid w:val="002311FD"/>
    <w:rsid w:val="00233552"/>
    <w:rsid w:val="0023365E"/>
    <w:rsid w:val="002358BE"/>
    <w:rsid w:val="002358C3"/>
    <w:rsid w:val="00235E84"/>
    <w:rsid w:val="00237243"/>
    <w:rsid w:val="00237AE6"/>
    <w:rsid w:val="00237E67"/>
    <w:rsid w:val="0024001D"/>
    <w:rsid w:val="0024358F"/>
    <w:rsid w:val="002469F8"/>
    <w:rsid w:val="00246CF2"/>
    <w:rsid w:val="002473C7"/>
    <w:rsid w:val="00251AF2"/>
    <w:rsid w:val="00252451"/>
    <w:rsid w:val="002542DB"/>
    <w:rsid w:val="00254C1F"/>
    <w:rsid w:val="0025793A"/>
    <w:rsid w:val="00261CB3"/>
    <w:rsid w:val="002641F8"/>
    <w:rsid w:val="00266DA3"/>
    <w:rsid w:val="00271AF1"/>
    <w:rsid w:val="00271F90"/>
    <w:rsid w:val="0027213C"/>
    <w:rsid w:val="00275087"/>
    <w:rsid w:val="00275248"/>
    <w:rsid w:val="00275322"/>
    <w:rsid w:val="00275EE4"/>
    <w:rsid w:val="002777C3"/>
    <w:rsid w:val="002854F5"/>
    <w:rsid w:val="002869D8"/>
    <w:rsid w:val="00286C0B"/>
    <w:rsid w:val="00287A43"/>
    <w:rsid w:val="0029254D"/>
    <w:rsid w:val="00295AA7"/>
    <w:rsid w:val="0029719A"/>
    <w:rsid w:val="002A0984"/>
    <w:rsid w:val="002A3B99"/>
    <w:rsid w:val="002B195A"/>
    <w:rsid w:val="002B1B87"/>
    <w:rsid w:val="002B26F9"/>
    <w:rsid w:val="002B312D"/>
    <w:rsid w:val="002B317E"/>
    <w:rsid w:val="002B4C3C"/>
    <w:rsid w:val="002B4E24"/>
    <w:rsid w:val="002B5F9D"/>
    <w:rsid w:val="002B640F"/>
    <w:rsid w:val="002B67FD"/>
    <w:rsid w:val="002C10E4"/>
    <w:rsid w:val="002C323D"/>
    <w:rsid w:val="002C55A0"/>
    <w:rsid w:val="002D6381"/>
    <w:rsid w:val="002D7AED"/>
    <w:rsid w:val="002E0DEC"/>
    <w:rsid w:val="002E0E01"/>
    <w:rsid w:val="002E29D9"/>
    <w:rsid w:val="002E390F"/>
    <w:rsid w:val="002E5185"/>
    <w:rsid w:val="002E7903"/>
    <w:rsid w:val="002E7EA9"/>
    <w:rsid w:val="002F1723"/>
    <w:rsid w:val="0030191D"/>
    <w:rsid w:val="00301B64"/>
    <w:rsid w:val="00302058"/>
    <w:rsid w:val="00303DEC"/>
    <w:rsid w:val="00303F8C"/>
    <w:rsid w:val="00304A5C"/>
    <w:rsid w:val="003050B8"/>
    <w:rsid w:val="00312677"/>
    <w:rsid w:val="00312E5D"/>
    <w:rsid w:val="00313F7D"/>
    <w:rsid w:val="003147C3"/>
    <w:rsid w:val="00320110"/>
    <w:rsid w:val="00320B29"/>
    <w:rsid w:val="00320D01"/>
    <w:rsid w:val="00321A42"/>
    <w:rsid w:val="00321AF8"/>
    <w:rsid w:val="00324E9C"/>
    <w:rsid w:val="00325A24"/>
    <w:rsid w:val="0032653F"/>
    <w:rsid w:val="003266E0"/>
    <w:rsid w:val="003302DC"/>
    <w:rsid w:val="00330697"/>
    <w:rsid w:val="00331704"/>
    <w:rsid w:val="003338F5"/>
    <w:rsid w:val="00334529"/>
    <w:rsid w:val="0034224A"/>
    <w:rsid w:val="003453B7"/>
    <w:rsid w:val="0035044A"/>
    <w:rsid w:val="00352DD4"/>
    <w:rsid w:val="003547BC"/>
    <w:rsid w:val="0036265D"/>
    <w:rsid w:val="00372D10"/>
    <w:rsid w:val="00373923"/>
    <w:rsid w:val="00375F21"/>
    <w:rsid w:val="00377890"/>
    <w:rsid w:val="00377D2A"/>
    <w:rsid w:val="00380FEB"/>
    <w:rsid w:val="00381216"/>
    <w:rsid w:val="00386917"/>
    <w:rsid w:val="00392AD3"/>
    <w:rsid w:val="003A4332"/>
    <w:rsid w:val="003B2ED5"/>
    <w:rsid w:val="003B3FD2"/>
    <w:rsid w:val="003B5ED6"/>
    <w:rsid w:val="003C3027"/>
    <w:rsid w:val="003C3082"/>
    <w:rsid w:val="003C3332"/>
    <w:rsid w:val="003C40ED"/>
    <w:rsid w:val="003C60C3"/>
    <w:rsid w:val="003C689B"/>
    <w:rsid w:val="003C69E3"/>
    <w:rsid w:val="003C74E8"/>
    <w:rsid w:val="003D154D"/>
    <w:rsid w:val="003D3048"/>
    <w:rsid w:val="003E02B5"/>
    <w:rsid w:val="003E1316"/>
    <w:rsid w:val="003E1751"/>
    <w:rsid w:val="003E4022"/>
    <w:rsid w:val="003E7B6E"/>
    <w:rsid w:val="003F01D8"/>
    <w:rsid w:val="003F0DAA"/>
    <w:rsid w:val="003F1392"/>
    <w:rsid w:val="003F2111"/>
    <w:rsid w:val="003F6DE5"/>
    <w:rsid w:val="003F751C"/>
    <w:rsid w:val="00401587"/>
    <w:rsid w:val="00402E8D"/>
    <w:rsid w:val="004110AD"/>
    <w:rsid w:val="0041230B"/>
    <w:rsid w:val="004136D1"/>
    <w:rsid w:val="0041677D"/>
    <w:rsid w:val="00417490"/>
    <w:rsid w:val="004211DA"/>
    <w:rsid w:val="004212E1"/>
    <w:rsid w:val="00421E15"/>
    <w:rsid w:val="00422FA5"/>
    <w:rsid w:val="0042527A"/>
    <w:rsid w:val="0042699A"/>
    <w:rsid w:val="00426B1E"/>
    <w:rsid w:val="0043225A"/>
    <w:rsid w:val="004327D3"/>
    <w:rsid w:val="004373B3"/>
    <w:rsid w:val="004400A0"/>
    <w:rsid w:val="00440A73"/>
    <w:rsid w:val="0044207D"/>
    <w:rsid w:val="0044276F"/>
    <w:rsid w:val="004446E5"/>
    <w:rsid w:val="00450D66"/>
    <w:rsid w:val="00451720"/>
    <w:rsid w:val="00452021"/>
    <w:rsid w:val="00452952"/>
    <w:rsid w:val="00454A3A"/>
    <w:rsid w:val="00457856"/>
    <w:rsid w:val="0046111E"/>
    <w:rsid w:val="004660E1"/>
    <w:rsid w:val="004662E6"/>
    <w:rsid w:val="00473E5B"/>
    <w:rsid w:val="00475F90"/>
    <w:rsid w:val="00475FF1"/>
    <w:rsid w:val="00480FBE"/>
    <w:rsid w:val="00490E16"/>
    <w:rsid w:val="00491F37"/>
    <w:rsid w:val="00494514"/>
    <w:rsid w:val="00495075"/>
    <w:rsid w:val="00495139"/>
    <w:rsid w:val="00495C1C"/>
    <w:rsid w:val="004A11DB"/>
    <w:rsid w:val="004A1DC3"/>
    <w:rsid w:val="004A204D"/>
    <w:rsid w:val="004A4BEE"/>
    <w:rsid w:val="004A67B8"/>
    <w:rsid w:val="004B0DF3"/>
    <w:rsid w:val="004B1013"/>
    <w:rsid w:val="004B54B0"/>
    <w:rsid w:val="004B5FAD"/>
    <w:rsid w:val="004B7703"/>
    <w:rsid w:val="004C23CA"/>
    <w:rsid w:val="004C6C6A"/>
    <w:rsid w:val="004C78AB"/>
    <w:rsid w:val="004C7CA0"/>
    <w:rsid w:val="004D05EC"/>
    <w:rsid w:val="004D174B"/>
    <w:rsid w:val="004D3411"/>
    <w:rsid w:val="004D480E"/>
    <w:rsid w:val="004D7C8C"/>
    <w:rsid w:val="004E03F6"/>
    <w:rsid w:val="004E2E36"/>
    <w:rsid w:val="004E54C4"/>
    <w:rsid w:val="004E5B92"/>
    <w:rsid w:val="004E66B5"/>
    <w:rsid w:val="004E6850"/>
    <w:rsid w:val="004F1243"/>
    <w:rsid w:val="004F1C5A"/>
    <w:rsid w:val="004F1FAD"/>
    <w:rsid w:val="004F3381"/>
    <w:rsid w:val="004F605E"/>
    <w:rsid w:val="004F6C63"/>
    <w:rsid w:val="004F74AB"/>
    <w:rsid w:val="0050152B"/>
    <w:rsid w:val="005042B4"/>
    <w:rsid w:val="00504526"/>
    <w:rsid w:val="005116DB"/>
    <w:rsid w:val="00513529"/>
    <w:rsid w:val="00514F4C"/>
    <w:rsid w:val="00516721"/>
    <w:rsid w:val="00517319"/>
    <w:rsid w:val="005173D7"/>
    <w:rsid w:val="0052163A"/>
    <w:rsid w:val="00522F91"/>
    <w:rsid w:val="00523910"/>
    <w:rsid w:val="005264E8"/>
    <w:rsid w:val="0053636E"/>
    <w:rsid w:val="00536619"/>
    <w:rsid w:val="00536775"/>
    <w:rsid w:val="005378D6"/>
    <w:rsid w:val="005406FC"/>
    <w:rsid w:val="00540EAC"/>
    <w:rsid w:val="00542588"/>
    <w:rsid w:val="0054282A"/>
    <w:rsid w:val="00543941"/>
    <w:rsid w:val="00544064"/>
    <w:rsid w:val="0054569F"/>
    <w:rsid w:val="00545C84"/>
    <w:rsid w:val="00547A55"/>
    <w:rsid w:val="00547AFD"/>
    <w:rsid w:val="00550FAA"/>
    <w:rsid w:val="005518D6"/>
    <w:rsid w:val="00551F53"/>
    <w:rsid w:val="005543EF"/>
    <w:rsid w:val="00556A22"/>
    <w:rsid w:val="00557040"/>
    <w:rsid w:val="005570F2"/>
    <w:rsid w:val="005605C0"/>
    <w:rsid w:val="00560926"/>
    <w:rsid w:val="00561E03"/>
    <w:rsid w:val="0056347C"/>
    <w:rsid w:val="005669BF"/>
    <w:rsid w:val="00566DE4"/>
    <w:rsid w:val="00571422"/>
    <w:rsid w:val="0057271E"/>
    <w:rsid w:val="00572B43"/>
    <w:rsid w:val="00580962"/>
    <w:rsid w:val="00581086"/>
    <w:rsid w:val="00581B12"/>
    <w:rsid w:val="00582BAF"/>
    <w:rsid w:val="00582E85"/>
    <w:rsid w:val="00583F21"/>
    <w:rsid w:val="00585097"/>
    <w:rsid w:val="00586F32"/>
    <w:rsid w:val="00590BC9"/>
    <w:rsid w:val="0059306B"/>
    <w:rsid w:val="00597BCD"/>
    <w:rsid w:val="005A1203"/>
    <w:rsid w:val="005A3543"/>
    <w:rsid w:val="005A650F"/>
    <w:rsid w:val="005B095F"/>
    <w:rsid w:val="005B4ABD"/>
    <w:rsid w:val="005B4ED8"/>
    <w:rsid w:val="005B5EAF"/>
    <w:rsid w:val="005B6D07"/>
    <w:rsid w:val="005B6F58"/>
    <w:rsid w:val="005C1C23"/>
    <w:rsid w:val="005C292A"/>
    <w:rsid w:val="005C2D6D"/>
    <w:rsid w:val="005C32E8"/>
    <w:rsid w:val="005C3E0F"/>
    <w:rsid w:val="005C4582"/>
    <w:rsid w:val="005C619D"/>
    <w:rsid w:val="005C6B07"/>
    <w:rsid w:val="005D024C"/>
    <w:rsid w:val="005D2FE5"/>
    <w:rsid w:val="005D31E7"/>
    <w:rsid w:val="005D6CD6"/>
    <w:rsid w:val="005E09DF"/>
    <w:rsid w:val="005E3814"/>
    <w:rsid w:val="005E537F"/>
    <w:rsid w:val="005E556A"/>
    <w:rsid w:val="005E6C35"/>
    <w:rsid w:val="005E7B15"/>
    <w:rsid w:val="005F62BA"/>
    <w:rsid w:val="00603ADB"/>
    <w:rsid w:val="00603D77"/>
    <w:rsid w:val="0061455B"/>
    <w:rsid w:val="00614D93"/>
    <w:rsid w:val="006201DA"/>
    <w:rsid w:val="006205BA"/>
    <w:rsid w:val="006208F6"/>
    <w:rsid w:val="00621A6F"/>
    <w:rsid w:val="0062251A"/>
    <w:rsid w:val="00623815"/>
    <w:rsid w:val="006240E8"/>
    <w:rsid w:val="006268B2"/>
    <w:rsid w:val="0062743A"/>
    <w:rsid w:val="00627BCA"/>
    <w:rsid w:val="00630841"/>
    <w:rsid w:val="00633D63"/>
    <w:rsid w:val="006366BA"/>
    <w:rsid w:val="00636FFE"/>
    <w:rsid w:val="0064161D"/>
    <w:rsid w:val="006428FD"/>
    <w:rsid w:val="006435AA"/>
    <w:rsid w:val="0064450A"/>
    <w:rsid w:val="00644AFB"/>
    <w:rsid w:val="00647D5E"/>
    <w:rsid w:val="00651D1A"/>
    <w:rsid w:val="00652634"/>
    <w:rsid w:val="00653C95"/>
    <w:rsid w:val="00654A27"/>
    <w:rsid w:val="006603AA"/>
    <w:rsid w:val="00661C12"/>
    <w:rsid w:val="00663A99"/>
    <w:rsid w:val="00666E5C"/>
    <w:rsid w:val="00667989"/>
    <w:rsid w:val="00672F0C"/>
    <w:rsid w:val="006743D1"/>
    <w:rsid w:val="00674D26"/>
    <w:rsid w:val="006766FE"/>
    <w:rsid w:val="006775D4"/>
    <w:rsid w:val="006816A7"/>
    <w:rsid w:val="0068291C"/>
    <w:rsid w:val="0069033C"/>
    <w:rsid w:val="006971CD"/>
    <w:rsid w:val="006A011F"/>
    <w:rsid w:val="006A3ECA"/>
    <w:rsid w:val="006A4594"/>
    <w:rsid w:val="006A5B7C"/>
    <w:rsid w:val="006A759A"/>
    <w:rsid w:val="006B0966"/>
    <w:rsid w:val="006B2F04"/>
    <w:rsid w:val="006C0562"/>
    <w:rsid w:val="006C1487"/>
    <w:rsid w:val="006C24C5"/>
    <w:rsid w:val="006C3475"/>
    <w:rsid w:val="006C518D"/>
    <w:rsid w:val="006C7D5B"/>
    <w:rsid w:val="006D0751"/>
    <w:rsid w:val="006E40A5"/>
    <w:rsid w:val="006E5AA2"/>
    <w:rsid w:val="006E5E59"/>
    <w:rsid w:val="006E7681"/>
    <w:rsid w:val="006F079C"/>
    <w:rsid w:val="006F45B0"/>
    <w:rsid w:val="006F71FB"/>
    <w:rsid w:val="006F7D90"/>
    <w:rsid w:val="006F7F42"/>
    <w:rsid w:val="007105A7"/>
    <w:rsid w:val="00710FC3"/>
    <w:rsid w:val="00713E38"/>
    <w:rsid w:val="007164A5"/>
    <w:rsid w:val="007165B4"/>
    <w:rsid w:val="00721191"/>
    <w:rsid w:val="00721FFB"/>
    <w:rsid w:val="007256A1"/>
    <w:rsid w:val="007274FD"/>
    <w:rsid w:val="00731612"/>
    <w:rsid w:val="007326AF"/>
    <w:rsid w:val="00732C87"/>
    <w:rsid w:val="007373B2"/>
    <w:rsid w:val="00740AA8"/>
    <w:rsid w:val="00742B0A"/>
    <w:rsid w:val="00751C94"/>
    <w:rsid w:val="00752D50"/>
    <w:rsid w:val="007534E9"/>
    <w:rsid w:val="00762A98"/>
    <w:rsid w:val="00763BE2"/>
    <w:rsid w:val="00766896"/>
    <w:rsid w:val="00770129"/>
    <w:rsid w:val="00774185"/>
    <w:rsid w:val="007741D1"/>
    <w:rsid w:val="007757E6"/>
    <w:rsid w:val="007759BF"/>
    <w:rsid w:val="00775B38"/>
    <w:rsid w:val="00776925"/>
    <w:rsid w:val="00777935"/>
    <w:rsid w:val="00784CF4"/>
    <w:rsid w:val="007862C5"/>
    <w:rsid w:val="0079009D"/>
    <w:rsid w:val="00791298"/>
    <w:rsid w:val="007927DB"/>
    <w:rsid w:val="00793EB6"/>
    <w:rsid w:val="007956DC"/>
    <w:rsid w:val="00796025"/>
    <w:rsid w:val="007979A2"/>
    <w:rsid w:val="00797BC8"/>
    <w:rsid w:val="007A1545"/>
    <w:rsid w:val="007A1CAF"/>
    <w:rsid w:val="007A35AF"/>
    <w:rsid w:val="007A4880"/>
    <w:rsid w:val="007A4BB2"/>
    <w:rsid w:val="007A5758"/>
    <w:rsid w:val="007B2257"/>
    <w:rsid w:val="007B72D4"/>
    <w:rsid w:val="007B783D"/>
    <w:rsid w:val="007C19A9"/>
    <w:rsid w:val="007C25F8"/>
    <w:rsid w:val="007C3A92"/>
    <w:rsid w:val="007D3B53"/>
    <w:rsid w:val="007D56F8"/>
    <w:rsid w:val="007E323D"/>
    <w:rsid w:val="007E7576"/>
    <w:rsid w:val="007F3A6A"/>
    <w:rsid w:val="007F426B"/>
    <w:rsid w:val="007F42AA"/>
    <w:rsid w:val="007F58F6"/>
    <w:rsid w:val="008009D2"/>
    <w:rsid w:val="00803AE9"/>
    <w:rsid w:val="0080504F"/>
    <w:rsid w:val="00810678"/>
    <w:rsid w:val="00810918"/>
    <w:rsid w:val="00811C12"/>
    <w:rsid w:val="00814E52"/>
    <w:rsid w:val="00816555"/>
    <w:rsid w:val="00816A7F"/>
    <w:rsid w:val="008204A5"/>
    <w:rsid w:val="0082116A"/>
    <w:rsid w:val="008231B1"/>
    <w:rsid w:val="00824054"/>
    <w:rsid w:val="008267D4"/>
    <w:rsid w:val="00830C81"/>
    <w:rsid w:val="008327B8"/>
    <w:rsid w:val="0083337D"/>
    <w:rsid w:val="00833738"/>
    <w:rsid w:val="008347BC"/>
    <w:rsid w:val="00836848"/>
    <w:rsid w:val="00837570"/>
    <w:rsid w:val="00837838"/>
    <w:rsid w:val="00837B94"/>
    <w:rsid w:val="008453CF"/>
    <w:rsid w:val="00850161"/>
    <w:rsid w:val="00851586"/>
    <w:rsid w:val="00852BA7"/>
    <w:rsid w:val="008533AE"/>
    <w:rsid w:val="00853B26"/>
    <w:rsid w:val="00854538"/>
    <w:rsid w:val="008578C2"/>
    <w:rsid w:val="00864533"/>
    <w:rsid w:val="00864675"/>
    <w:rsid w:val="008704C1"/>
    <w:rsid w:val="00871DF6"/>
    <w:rsid w:val="00872B52"/>
    <w:rsid w:val="008736AF"/>
    <w:rsid w:val="00873E88"/>
    <w:rsid w:val="00874AA1"/>
    <w:rsid w:val="00875CB1"/>
    <w:rsid w:val="00875DFE"/>
    <w:rsid w:val="00876A32"/>
    <w:rsid w:val="00876D9F"/>
    <w:rsid w:val="00877EA0"/>
    <w:rsid w:val="00880C72"/>
    <w:rsid w:val="00881BE1"/>
    <w:rsid w:val="00882579"/>
    <w:rsid w:val="00891566"/>
    <w:rsid w:val="00891962"/>
    <w:rsid w:val="0089782E"/>
    <w:rsid w:val="008A070F"/>
    <w:rsid w:val="008A0733"/>
    <w:rsid w:val="008A21EB"/>
    <w:rsid w:val="008A2652"/>
    <w:rsid w:val="008A30CB"/>
    <w:rsid w:val="008B3ACF"/>
    <w:rsid w:val="008B4E2D"/>
    <w:rsid w:val="008B50F9"/>
    <w:rsid w:val="008B63C7"/>
    <w:rsid w:val="008C2AE9"/>
    <w:rsid w:val="008C4077"/>
    <w:rsid w:val="008C4FAF"/>
    <w:rsid w:val="008C6E41"/>
    <w:rsid w:val="008D07D7"/>
    <w:rsid w:val="008D247C"/>
    <w:rsid w:val="008D54DB"/>
    <w:rsid w:val="008D6308"/>
    <w:rsid w:val="008E0B55"/>
    <w:rsid w:val="008E3CF3"/>
    <w:rsid w:val="008E561C"/>
    <w:rsid w:val="008E56EB"/>
    <w:rsid w:val="008E6737"/>
    <w:rsid w:val="008E6BCA"/>
    <w:rsid w:val="008E7AAE"/>
    <w:rsid w:val="008F0FB8"/>
    <w:rsid w:val="008F38BD"/>
    <w:rsid w:val="008F5D4E"/>
    <w:rsid w:val="008F708E"/>
    <w:rsid w:val="00900D01"/>
    <w:rsid w:val="00903160"/>
    <w:rsid w:val="00905C5B"/>
    <w:rsid w:val="009078C7"/>
    <w:rsid w:val="00910040"/>
    <w:rsid w:val="0091011F"/>
    <w:rsid w:val="00912B7C"/>
    <w:rsid w:val="00914A11"/>
    <w:rsid w:val="00916737"/>
    <w:rsid w:val="009172BA"/>
    <w:rsid w:val="009253CC"/>
    <w:rsid w:val="009258BB"/>
    <w:rsid w:val="00935E70"/>
    <w:rsid w:val="00936147"/>
    <w:rsid w:val="00936917"/>
    <w:rsid w:val="009422E5"/>
    <w:rsid w:val="00951326"/>
    <w:rsid w:val="0095414F"/>
    <w:rsid w:val="00954427"/>
    <w:rsid w:val="00954C7A"/>
    <w:rsid w:val="00957374"/>
    <w:rsid w:val="00960A31"/>
    <w:rsid w:val="00960F48"/>
    <w:rsid w:val="00963E7E"/>
    <w:rsid w:val="0097011E"/>
    <w:rsid w:val="00970916"/>
    <w:rsid w:val="00971A6D"/>
    <w:rsid w:val="009731F4"/>
    <w:rsid w:val="009778D3"/>
    <w:rsid w:val="00981C00"/>
    <w:rsid w:val="00985BE7"/>
    <w:rsid w:val="0098607B"/>
    <w:rsid w:val="009872F9"/>
    <w:rsid w:val="00987ACF"/>
    <w:rsid w:val="009900D1"/>
    <w:rsid w:val="00992841"/>
    <w:rsid w:val="00993086"/>
    <w:rsid w:val="009933D8"/>
    <w:rsid w:val="009943E8"/>
    <w:rsid w:val="0099675D"/>
    <w:rsid w:val="00997BD1"/>
    <w:rsid w:val="009A29AE"/>
    <w:rsid w:val="009A3613"/>
    <w:rsid w:val="009A6E6C"/>
    <w:rsid w:val="009B4A33"/>
    <w:rsid w:val="009B7D17"/>
    <w:rsid w:val="009C0906"/>
    <w:rsid w:val="009C46AE"/>
    <w:rsid w:val="009D1E3F"/>
    <w:rsid w:val="009D35B2"/>
    <w:rsid w:val="009D4ABC"/>
    <w:rsid w:val="009D5D96"/>
    <w:rsid w:val="009D698D"/>
    <w:rsid w:val="009D72B1"/>
    <w:rsid w:val="009E138A"/>
    <w:rsid w:val="009E1FCE"/>
    <w:rsid w:val="009E227F"/>
    <w:rsid w:val="009E28DF"/>
    <w:rsid w:val="009E5291"/>
    <w:rsid w:val="009E6E6E"/>
    <w:rsid w:val="009F0723"/>
    <w:rsid w:val="009F1464"/>
    <w:rsid w:val="009F238E"/>
    <w:rsid w:val="009F2A39"/>
    <w:rsid w:val="009F693B"/>
    <w:rsid w:val="009F70EC"/>
    <w:rsid w:val="00A01586"/>
    <w:rsid w:val="00A01B07"/>
    <w:rsid w:val="00A04452"/>
    <w:rsid w:val="00A06D3D"/>
    <w:rsid w:val="00A07139"/>
    <w:rsid w:val="00A077BC"/>
    <w:rsid w:val="00A116F5"/>
    <w:rsid w:val="00A1357A"/>
    <w:rsid w:val="00A141D4"/>
    <w:rsid w:val="00A145B6"/>
    <w:rsid w:val="00A15D2C"/>
    <w:rsid w:val="00A17EDB"/>
    <w:rsid w:val="00A26AAA"/>
    <w:rsid w:val="00A26D63"/>
    <w:rsid w:val="00A27445"/>
    <w:rsid w:val="00A33C59"/>
    <w:rsid w:val="00A33FE4"/>
    <w:rsid w:val="00A35348"/>
    <w:rsid w:val="00A35D5D"/>
    <w:rsid w:val="00A37015"/>
    <w:rsid w:val="00A4060B"/>
    <w:rsid w:val="00A4790C"/>
    <w:rsid w:val="00A5414F"/>
    <w:rsid w:val="00A5799F"/>
    <w:rsid w:val="00A607A9"/>
    <w:rsid w:val="00A6192D"/>
    <w:rsid w:val="00A61C88"/>
    <w:rsid w:val="00A622BF"/>
    <w:rsid w:val="00A639CF"/>
    <w:rsid w:val="00A6510E"/>
    <w:rsid w:val="00A66544"/>
    <w:rsid w:val="00A71EA1"/>
    <w:rsid w:val="00A75B0B"/>
    <w:rsid w:val="00A77F62"/>
    <w:rsid w:val="00A829F3"/>
    <w:rsid w:val="00A83BB5"/>
    <w:rsid w:val="00A84419"/>
    <w:rsid w:val="00A857B4"/>
    <w:rsid w:val="00A859F3"/>
    <w:rsid w:val="00A90EC6"/>
    <w:rsid w:val="00A92D32"/>
    <w:rsid w:val="00A946A6"/>
    <w:rsid w:val="00A9707B"/>
    <w:rsid w:val="00AA039F"/>
    <w:rsid w:val="00AA07E8"/>
    <w:rsid w:val="00AA1F7C"/>
    <w:rsid w:val="00AA2BB0"/>
    <w:rsid w:val="00AA47AC"/>
    <w:rsid w:val="00AB2223"/>
    <w:rsid w:val="00AB5B88"/>
    <w:rsid w:val="00AC1870"/>
    <w:rsid w:val="00AC28A2"/>
    <w:rsid w:val="00AC4F27"/>
    <w:rsid w:val="00AC6C31"/>
    <w:rsid w:val="00AC6D75"/>
    <w:rsid w:val="00AC797D"/>
    <w:rsid w:val="00AD64E8"/>
    <w:rsid w:val="00AD77E9"/>
    <w:rsid w:val="00AD7B1E"/>
    <w:rsid w:val="00AE014A"/>
    <w:rsid w:val="00AE029D"/>
    <w:rsid w:val="00AE1091"/>
    <w:rsid w:val="00AE1FDE"/>
    <w:rsid w:val="00AE4279"/>
    <w:rsid w:val="00AE4A17"/>
    <w:rsid w:val="00AE6AA7"/>
    <w:rsid w:val="00AF3FC6"/>
    <w:rsid w:val="00AF5307"/>
    <w:rsid w:val="00AF71BD"/>
    <w:rsid w:val="00AF78C0"/>
    <w:rsid w:val="00B003F5"/>
    <w:rsid w:val="00B00BDD"/>
    <w:rsid w:val="00B021EA"/>
    <w:rsid w:val="00B05F66"/>
    <w:rsid w:val="00B0780E"/>
    <w:rsid w:val="00B07F2A"/>
    <w:rsid w:val="00B113D2"/>
    <w:rsid w:val="00B15EAD"/>
    <w:rsid w:val="00B16D66"/>
    <w:rsid w:val="00B17561"/>
    <w:rsid w:val="00B20F6F"/>
    <w:rsid w:val="00B22DFC"/>
    <w:rsid w:val="00B26616"/>
    <w:rsid w:val="00B3025D"/>
    <w:rsid w:val="00B31011"/>
    <w:rsid w:val="00B319FC"/>
    <w:rsid w:val="00B33E79"/>
    <w:rsid w:val="00B35665"/>
    <w:rsid w:val="00B37E8E"/>
    <w:rsid w:val="00B40461"/>
    <w:rsid w:val="00B40AB4"/>
    <w:rsid w:val="00B4309A"/>
    <w:rsid w:val="00B432A8"/>
    <w:rsid w:val="00B43F6F"/>
    <w:rsid w:val="00B44EE6"/>
    <w:rsid w:val="00B47BB3"/>
    <w:rsid w:val="00B54C34"/>
    <w:rsid w:val="00B5553C"/>
    <w:rsid w:val="00B560B8"/>
    <w:rsid w:val="00B56186"/>
    <w:rsid w:val="00B57569"/>
    <w:rsid w:val="00B57D81"/>
    <w:rsid w:val="00B60DB5"/>
    <w:rsid w:val="00B629A0"/>
    <w:rsid w:val="00B62E7D"/>
    <w:rsid w:val="00B71102"/>
    <w:rsid w:val="00B71DF2"/>
    <w:rsid w:val="00B72FD7"/>
    <w:rsid w:val="00B74B86"/>
    <w:rsid w:val="00B75BD6"/>
    <w:rsid w:val="00B80892"/>
    <w:rsid w:val="00B82042"/>
    <w:rsid w:val="00B87395"/>
    <w:rsid w:val="00B90F10"/>
    <w:rsid w:val="00B93AAB"/>
    <w:rsid w:val="00B94416"/>
    <w:rsid w:val="00B95558"/>
    <w:rsid w:val="00B97A73"/>
    <w:rsid w:val="00BA6C70"/>
    <w:rsid w:val="00BA790D"/>
    <w:rsid w:val="00BB0D4B"/>
    <w:rsid w:val="00BB2259"/>
    <w:rsid w:val="00BB263C"/>
    <w:rsid w:val="00BB4183"/>
    <w:rsid w:val="00BB42C5"/>
    <w:rsid w:val="00BB52A6"/>
    <w:rsid w:val="00BB7B66"/>
    <w:rsid w:val="00BC010C"/>
    <w:rsid w:val="00BC264B"/>
    <w:rsid w:val="00BC2CBF"/>
    <w:rsid w:val="00BC2D4F"/>
    <w:rsid w:val="00BC2E77"/>
    <w:rsid w:val="00BC4A00"/>
    <w:rsid w:val="00BC4E95"/>
    <w:rsid w:val="00BD16DF"/>
    <w:rsid w:val="00BD45A6"/>
    <w:rsid w:val="00BD4FE0"/>
    <w:rsid w:val="00BD5ADA"/>
    <w:rsid w:val="00BD7F34"/>
    <w:rsid w:val="00BE009B"/>
    <w:rsid w:val="00BE1C28"/>
    <w:rsid w:val="00BE1F04"/>
    <w:rsid w:val="00BE2D01"/>
    <w:rsid w:val="00BE36A4"/>
    <w:rsid w:val="00BF161F"/>
    <w:rsid w:val="00BF20BC"/>
    <w:rsid w:val="00BF48F3"/>
    <w:rsid w:val="00BF4997"/>
    <w:rsid w:val="00C02657"/>
    <w:rsid w:val="00C035D7"/>
    <w:rsid w:val="00C03CCF"/>
    <w:rsid w:val="00C0581E"/>
    <w:rsid w:val="00C11795"/>
    <w:rsid w:val="00C1210A"/>
    <w:rsid w:val="00C15FBC"/>
    <w:rsid w:val="00C1602E"/>
    <w:rsid w:val="00C1611B"/>
    <w:rsid w:val="00C2325A"/>
    <w:rsid w:val="00C2356F"/>
    <w:rsid w:val="00C26343"/>
    <w:rsid w:val="00C26D08"/>
    <w:rsid w:val="00C306BB"/>
    <w:rsid w:val="00C306C4"/>
    <w:rsid w:val="00C31192"/>
    <w:rsid w:val="00C33D5C"/>
    <w:rsid w:val="00C33E5E"/>
    <w:rsid w:val="00C3568E"/>
    <w:rsid w:val="00C357CF"/>
    <w:rsid w:val="00C35919"/>
    <w:rsid w:val="00C40334"/>
    <w:rsid w:val="00C42024"/>
    <w:rsid w:val="00C428F3"/>
    <w:rsid w:val="00C44B36"/>
    <w:rsid w:val="00C47C96"/>
    <w:rsid w:val="00C51052"/>
    <w:rsid w:val="00C523AB"/>
    <w:rsid w:val="00C52B23"/>
    <w:rsid w:val="00C6350E"/>
    <w:rsid w:val="00C64A5E"/>
    <w:rsid w:val="00C66855"/>
    <w:rsid w:val="00C66D88"/>
    <w:rsid w:val="00C70AD4"/>
    <w:rsid w:val="00C77ACC"/>
    <w:rsid w:val="00C80BF2"/>
    <w:rsid w:val="00C815D0"/>
    <w:rsid w:val="00C82C1A"/>
    <w:rsid w:val="00C85722"/>
    <w:rsid w:val="00C8580E"/>
    <w:rsid w:val="00C859FC"/>
    <w:rsid w:val="00C85BF6"/>
    <w:rsid w:val="00C85E80"/>
    <w:rsid w:val="00C86B7A"/>
    <w:rsid w:val="00C922A9"/>
    <w:rsid w:val="00C93A74"/>
    <w:rsid w:val="00C9597A"/>
    <w:rsid w:val="00C97174"/>
    <w:rsid w:val="00CA04FE"/>
    <w:rsid w:val="00CA0E62"/>
    <w:rsid w:val="00CA1A61"/>
    <w:rsid w:val="00CA2C60"/>
    <w:rsid w:val="00CA3901"/>
    <w:rsid w:val="00CA42CA"/>
    <w:rsid w:val="00CA49C2"/>
    <w:rsid w:val="00CA58EE"/>
    <w:rsid w:val="00CA6D44"/>
    <w:rsid w:val="00CB00FA"/>
    <w:rsid w:val="00CB0385"/>
    <w:rsid w:val="00CB0C5F"/>
    <w:rsid w:val="00CB1C00"/>
    <w:rsid w:val="00CB4349"/>
    <w:rsid w:val="00CB6826"/>
    <w:rsid w:val="00CB7283"/>
    <w:rsid w:val="00CC5254"/>
    <w:rsid w:val="00CD24D3"/>
    <w:rsid w:val="00CD2F2E"/>
    <w:rsid w:val="00CD3E20"/>
    <w:rsid w:val="00CD3E5B"/>
    <w:rsid w:val="00CD552C"/>
    <w:rsid w:val="00CD55A1"/>
    <w:rsid w:val="00CD647E"/>
    <w:rsid w:val="00CD6854"/>
    <w:rsid w:val="00CD7310"/>
    <w:rsid w:val="00CD7C45"/>
    <w:rsid w:val="00CE3127"/>
    <w:rsid w:val="00CE40B3"/>
    <w:rsid w:val="00CE79C6"/>
    <w:rsid w:val="00CF0522"/>
    <w:rsid w:val="00CF3356"/>
    <w:rsid w:val="00CF5259"/>
    <w:rsid w:val="00CF73B6"/>
    <w:rsid w:val="00CF7C82"/>
    <w:rsid w:val="00D0048F"/>
    <w:rsid w:val="00D008E3"/>
    <w:rsid w:val="00D00E29"/>
    <w:rsid w:val="00D02072"/>
    <w:rsid w:val="00D04F1A"/>
    <w:rsid w:val="00D05581"/>
    <w:rsid w:val="00D10B81"/>
    <w:rsid w:val="00D124D4"/>
    <w:rsid w:val="00D146D1"/>
    <w:rsid w:val="00D15273"/>
    <w:rsid w:val="00D15855"/>
    <w:rsid w:val="00D15F12"/>
    <w:rsid w:val="00D17474"/>
    <w:rsid w:val="00D2050C"/>
    <w:rsid w:val="00D21AF3"/>
    <w:rsid w:val="00D22677"/>
    <w:rsid w:val="00D22DFB"/>
    <w:rsid w:val="00D22E0B"/>
    <w:rsid w:val="00D30FD7"/>
    <w:rsid w:val="00D347FA"/>
    <w:rsid w:val="00D36729"/>
    <w:rsid w:val="00D41DB2"/>
    <w:rsid w:val="00D42036"/>
    <w:rsid w:val="00D43533"/>
    <w:rsid w:val="00D43726"/>
    <w:rsid w:val="00D47442"/>
    <w:rsid w:val="00D502E1"/>
    <w:rsid w:val="00D524E1"/>
    <w:rsid w:val="00D53029"/>
    <w:rsid w:val="00D55EFA"/>
    <w:rsid w:val="00D575D7"/>
    <w:rsid w:val="00D65614"/>
    <w:rsid w:val="00D658FA"/>
    <w:rsid w:val="00D67021"/>
    <w:rsid w:val="00D67896"/>
    <w:rsid w:val="00D71666"/>
    <w:rsid w:val="00D726F9"/>
    <w:rsid w:val="00D72820"/>
    <w:rsid w:val="00D75180"/>
    <w:rsid w:val="00D805A3"/>
    <w:rsid w:val="00D80787"/>
    <w:rsid w:val="00D82CD3"/>
    <w:rsid w:val="00D82E79"/>
    <w:rsid w:val="00D83968"/>
    <w:rsid w:val="00D8702D"/>
    <w:rsid w:val="00D900EA"/>
    <w:rsid w:val="00D91C2D"/>
    <w:rsid w:val="00D9230D"/>
    <w:rsid w:val="00D92782"/>
    <w:rsid w:val="00D93E00"/>
    <w:rsid w:val="00D95F34"/>
    <w:rsid w:val="00D962DA"/>
    <w:rsid w:val="00D96481"/>
    <w:rsid w:val="00DA51F3"/>
    <w:rsid w:val="00DA5E1A"/>
    <w:rsid w:val="00DA7BF9"/>
    <w:rsid w:val="00DB02B3"/>
    <w:rsid w:val="00DB177A"/>
    <w:rsid w:val="00DB18E4"/>
    <w:rsid w:val="00DB1B65"/>
    <w:rsid w:val="00DB2FF2"/>
    <w:rsid w:val="00DB3AE7"/>
    <w:rsid w:val="00DB596E"/>
    <w:rsid w:val="00DB6539"/>
    <w:rsid w:val="00DB79C5"/>
    <w:rsid w:val="00DC39DE"/>
    <w:rsid w:val="00DC5BE9"/>
    <w:rsid w:val="00DC5E35"/>
    <w:rsid w:val="00DD0284"/>
    <w:rsid w:val="00DD12F7"/>
    <w:rsid w:val="00DD1706"/>
    <w:rsid w:val="00DD3765"/>
    <w:rsid w:val="00DD564A"/>
    <w:rsid w:val="00DD587B"/>
    <w:rsid w:val="00DD686D"/>
    <w:rsid w:val="00DD7B4A"/>
    <w:rsid w:val="00DE3B21"/>
    <w:rsid w:val="00DE486B"/>
    <w:rsid w:val="00DE6F05"/>
    <w:rsid w:val="00DE734B"/>
    <w:rsid w:val="00DF0E3A"/>
    <w:rsid w:val="00DF435C"/>
    <w:rsid w:val="00DF6E95"/>
    <w:rsid w:val="00E031F7"/>
    <w:rsid w:val="00E0401A"/>
    <w:rsid w:val="00E04791"/>
    <w:rsid w:val="00E047AE"/>
    <w:rsid w:val="00E064F1"/>
    <w:rsid w:val="00E12B09"/>
    <w:rsid w:val="00E15024"/>
    <w:rsid w:val="00E20A45"/>
    <w:rsid w:val="00E20E6C"/>
    <w:rsid w:val="00E2235B"/>
    <w:rsid w:val="00E23E23"/>
    <w:rsid w:val="00E25670"/>
    <w:rsid w:val="00E2590B"/>
    <w:rsid w:val="00E26FFD"/>
    <w:rsid w:val="00E27B43"/>
    <w:rsid w:val="00E32BD0"/>
    <w:rsid w:val="00E32EC0"/>
    <w:rsid w:val="00E34663"/>
    <w:rsid w:val="00E36DE1"/>
    <w:rsid w:val="00E441B7"/>
    <w:rsid w:val="00E50634"/>
    <w:rsid w:val="00E53BC8"/>
    <w:rsid w:val="00E53BF4"/>
    <w:rsid w:val="00E61636"/>
    <w:rsid w:val="00E6221C"/>
    <w:rsid w:val="00E63B4A"/>
    <w:rsid w:val="00E70DFF"/>
    <w:rsid w:val="00E72BFB"/>
    <w:rsid w:val="00E73E7F"/>
    <w:rsid w:val="00E753B9"/>
    <w:rsid w:val="00E808C1"/>
    <w:rsid w:val="00E830F1"/>
    <w:rsid w:val="00E842E7"/>
    <w:rsid w:val="00E870FC"/>
    <w:rsid w:val="00E91BDD"/>
    <w:rsid w:val="00E9447E"/>
    <w:rsid w:val="00E94DF3"/>
    <w:rsid w:val="00E950AB"/>
    <w:rsid w:val="00E96168"/>
    <w:rsid w:val="00E97B65"/>
    <w:rsid w:val="00EA2F4C"/>
    <w:rsid w:val="00EA385C"/>
    <w:rsid w:val="00EA38AA"/>
    <w:rsid w:val="00EA521D"/>
    <w:rsid w:val="00EA6AD6"/>
    <w:rsid w:val="00EA7633"/>
    <w:rsid w:val="00EA7821"/>
    <w:rsid w:val="00EA7FA0"/>
    <w:rsid w:val="00EB0F17"/>
    <w:rsid w:val="00EB5049"/>
    <w:rsid w:val="00EB530E"/>
    <w:rsid w:val="00EB6081"/>
    <w:rsid w:val="00EB6403"/>
    <w:rsid w:val="00EB655D"/>
    <w:rsid w:val="00EC4E2A"/>
    <w:rsid w:val="00EC4E52"/>
    <w:rsid w:val="00EC5CA5"/>
    <w:rsid w:val="00EC7B7B"/>
    <w:rsid w:val="00ED0256"/>
    <w:rsid w:val="00ED3157"/>
    <w:rsid w:val="00ED4F1C"/>
    <w:rsid w:val="00ED624B"/>
    <w:rsid w:val="00ED658A"/>
    <w:rsid w:val="00ED683E"/>
    <w:rsid w:val="00ED6AE8"/>
    <w:rsid w:val="00ED6EF0"/>
    <w:rsid w:val="00ED7312"/>
    <w:rsid w:val="00EE0DDB"/>
    <w:rsid w:val="00EE291E"/>
    <w:rsid w:val="00EE2AB1"/>
    <w:rsid w:val="00EE3E84"/>
    <w:rsid w:val="00EE7FEC"/>
    <w:rsid w:val="00EF200A"/>
    <w:rsid w:val="00EF2F1E"/>
    <w:rsid w:val="00EF3017"/>
    <w:rsid w:val="00EF51E5"/>
    <w:rsid w:val="00EF64DF"/>
    <w:rsid w:val="00F00BA4"/>
    <w:rsid w:val="00F02EF3"/>
    <w:rsid w:val="00F07A1C"/>
    <w:rsid w:val="00F12899"/>
    <w:rsid w:val="00F1303B"/>
    <w:rsid w:val="00F13B6A"/>
    <w:rsid w:val="00F13F00"/>
    <w:rsid w:val="00F2394A"/>
    <w:rsid w:val="00F3299E"/>
    <w:rsid w:val="00F33001"/>
    <w:rsid w:val="00F34BB9"/>
    <w:rsid w:val="00F35037"/>
    <w:rsid w:val="00F410D1"/>
    <w:rsid w:val="00F44F53"/>
    <w:rsid w:val="00F457D5"/>
    <w:rsid w:val="00F45D1C"/>
    <w:rsid w:val="00F50162"/>
    <w:rsid w:val="00F505D3"/>
    <w:rsid w:val="00F50ADE"/>
    <w:rsid w:val="00F5798B"/>
    <w:rsid w:val="00F65700"/>
    <w:rsid w:val="00F65E82"/>
    <w:rsid w:val="00F73F00"/>
    <w:rsid w:val="00F74C3F"/>
    <w:rsid w:val="00F7693E"/>
    <w:rsid w:val="00F77FBC"/>
    <w:rsid w:val="00F8112B"/>
    <w:rsid w:val="00F8125D"/>
    <w:rsid w:val="00F825E8"/>
    <w:rsid w:val="00F828D2"/>
    <w:rsid w:val="00F909A6"/>
    <w:rsid w:val="00F92A51"/>
    <w:rsid w:val="00FA0D33"/>
    <w:rsid w:val="00FA2C49"/>
    <w:rsid w:val="00FA4EF2"/>
    <w:rsid w:val="00FA6146"/>
    <w:rsid w:val="00FA70BD"/>
    <w:rsid w:val="00FB08D7"/>
    <w:rsid w:val="00FB0A1C"/>
    <w:rsid w:val="00FB1725"/>
    <w:rsid w:val="00FB768C"/>
    <w:rsid w:val="00FC03AD"/>
    <w:rsid w:val="00FC0760"/>
    <w:rsid w:val="00FC12AE"/>
    <w:rsid w:val="00FC1B07"/>
    <w:rsid w:val="00FC213B"/>
    <w:rsid w:val="00FC28DE"/>
    <w:rsid w:val="00FC43C8"/>
    <w:rsid w:val="00FC6CAA"/>
    <w:rsid w:val="00FD06EB"/>
    <w:rsid w:val="00FD2975"/>
    <w:rsid w:val="00FD4F37"/>
    <w:rsid w:val="00FD50D0"/>
    <w:rsid w:val="00FD7FE4"/>
    <w:rsid w:val="00FE06A4"/>
    <w:rsid w:val="00FE0D92"/>
    <w:rsid w:val="00FE1376"/>
    <w:rsid w:val="00FE1B1D"/>
    <w:rsid w:val="00FE3179"/>
    <w:rsid w:val="00FE37C1"/>
    <w:rsid w:val="00FE45C7"/>
    <w:rsid w:val="00FE4906"/>
    <w:rsid w:val="00FE5984"/>
    <w:rsid w:val="00FE5CC1"/>
    <w:rsid w:val="00FF0AC3"/>
    <w:rsid w:val="00FF3DF6"/>
    <w:rsid w:val="00FF3E50"/>
    <w:rsid w:val="00FF60AB"/>
    <w:rsid w:val="00FF635A"/>
    <w:rsid w:val="00FF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spacing w:line="500" w:lineRule="exact"/>
      <w:ind w:left="2142" w:hanging="1782"/>
      <w:jc w:val="both"/>
    </w:pPr>
    <w:rPr>
      <w:rFonts w:ascii="標楷體" w:eastAsia="標楷體"/>
      <w:sz w:val="36"/>
    </w:rPr>
  </w:style>
  <w:style w:type="paragraph" w:styleId="2">
    <w:name w:val="Body Text Indent 2"/>
    <w:basedOn w:val="a"/>
    <w:pPr>
      <w:spacing w:line="500" w:lineRule="exact"/>
      <w:ind w:left="1064" w:hanging="704"/>
      <w:jc w:val="both"/>
    </w:pPr>
    <w:rPr>
      <w:rFonts w:ascii="標楷體" w:eastAsia="標楷體"/>
      <w:sz w:val="36"/>
    </w:rPr>
  </w:style>
  <w:style w:type="paragraph" w:styleId="3">
    <w:name w:val="Body Text Indent 3"/>
    <w:basedOn w:val="a"/>
    <w:link w:val="30"/>
    <w:pPr>
      <w:spacing w:line="500" w:lineRule="exact"/>
      <w:ind w:left="1106" w:hanging="746"/>
      <w:jc w:val="both"/>
    </w:pPr>
    <w:rPr>
      <w:rFonts w:ascii="標楷體" w:eastAsia="標楷體"/>
      <w:sz w:val="36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"/>
    <w:basedOn w:val="a"/>
    <w:pPr>
      <w:jc w:val="both"/>
    </w:pPr>
    <w:rPr>
      <w:rFonts w:ascii="標楷體" w:eastAsia="標楷體"/>
      <w:sz w:val="4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HTML">
    <w:name w:val="HTML Preformatted"/>
    <w:basedOn w:val="a"/>
    <w:rsid w:val="007A35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table" w:styleId="ac">
    <w:name w:val="Table Grid"/>
    <w:basedOn w:val="a1"/>
    <w:uiPriority w:val="59"/>
    <w:rsid w:val="00875C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900D01"/>
    <w:pPr>
      <w:widowControl/>
      <w:overflowPunct w:val="0"/>
      <w:autoSpaceDE w:val="0"/>
      <w:autoSpaceDN w:val="0"/>
      <w:adjustRightInd w:val="0"/>
      <w:spacing w:line="425" w:lineRule="exact"/>
      <w:textAlignment w:val="baseline"/>
    </w:pPr>
    <w:rPr>
      <w:rFonts w:ascii="文鼎標準楷體" w:eastAsia="文鼎標準楷體"/>
      <w:kern w:val="0"/>
      <w:sz w:val="32"/>
    </w:rPr>
  </w:style>
  <w:style w:type="character" w:customStyle="1" w:styleId="doc-textbb">
    <w:name w:val="doc-textbb"/>
    <w:rsid w:val="00213C12"/>
    <w:rPr>
      <w:rFonts w:ascii="Arial" w:hAnsi="Arial" w:cs="Arial" w:hint="default"/>
      <w:b/>
      <w:bCs/>
      <w:strike w:val="0"/>
      <w:dstrike w:val="0"/>
      <w:color w:val="1E5066"/>
      <w:sz w:val="30"/>
      <w:szCs w:val="30"/>
      <w:u w:val="none"/>
      <w:effect w:val="none"/>
    </w:rPr>
  </w:style>
  <w:style w:type="character" w:customStyle="1" w:styleId="doc-textrb">
    <w:name w:val="doc-textrb"/>
    <w:rsid w:val="00213C12"/>
    <w:rPr>
      <w:rFonts w:ascii="Arial" w:hAnsi="Arial" w:cs="Arial" w:hint="default"/>
      <w:b/>
      <w:bCs/>
      <w:strike w:val="0"/>
      <w:dstrike w:val="0"/>
      <w:color w:val="EE3428"/>
      <w:sz w:val="30"/>
      <w:szCs w:val="30"/>
      <w:u w:val="none"/>
      <w:effect w:val="none"/>
    </w:rPr>
  </w:style>
  <w:style w:type="paragraph" w:styleId="ad">
    <w:name w:val="Balloon Text"/>
    <w:basedOn w:val="a"/>
    <w:link w:val="ae"/>
    <w:uiPriority w:val="99"/>
    <w:semiHidden/>
    <w:rsid w:val="00A01586"/>
    <w:rPr>
      <w:rFonts w:ascii="Arial" w:hAnsi="Arial"/>
      <w:sz w:val="18"/>
      <w:szCs w:val="18"/>
    </w:rPr>
  </w:style>
  <w:style w:type="paragraph" w:customStyle="1" w:styleId="gary13">
    <w:name w:val="gary13"/>
    <w:basedOn w:val="a"/>
    <w:rsid w:val="004B54B0"/>
    <w:pPr>
      <w:widowControl/>
      <w:spacing w:before="100" w:beforeAutospacing="1" w:after="100" w:afterAutospacing="1" w:line="396" w:lineRule="auto"/>
    </w:pPr>
    <w:rPr>
      <w:rFonts w:ascii="Arial" w:hAnsi="Arial" w:cs="Arial"/>
      <w:color w:val="4C4C4C"/>
      <w:kern w:val="0"/>
      <w:sz w:val="20"/>
    </w:rPr>
  </w:style>
  <w:style w:type="paragraph" w:customStyle="1" w:styleId="org16b">
    <w:name w:val="org16b"/>
    <w:basedOn w:val="a"/>
    <w:rsid w:val="004B54B0"/>
    <w:pPr>
      <w:widowControl/>
      <w:spacing w:before="100" w:beforeAutospacing="1" w:after="100" w:afterAutospacing="1" w:line="300" w:lineRule="auto"/>
    </w:pPr>
    <w:rPr>
      <w:rFonts w:ascii="Arial" w:hAnsi="Arial" w:cs="Arial"/>
      <w:b/>
      <w:bCs/>
      <w:color w:val="E16F00"/>
      <w:kern w:val="0"/>
      <w:szCs w:val="24"/>
    </w:rPr>
  </w:style>
  <w:style w:type="character" w:customStyle="1" w:styleId="gary1331">
    <w:name w:val="gary1331"/>
    <w:rsid w:val="00A61C88"/>
    <w:rPr>
      <w:rFonts w:ascii="Arial" w:hAnsi="Arial" w:cs="Arial" w:hint="default"/>
      <w:color w:val="4C4C4C"/>
      <w:sz w:val="20"/>
      <w:szCs w:val="20"/>
    </w:rPr>
  </w:style>
  <w:style w:type="paragraph" w:customStyle="1" w:styleId="gary131">
    <w:name w:val="gary131"/>
    <w:basedOn w:val="a"/>
    <w:rsid w:val="002D6381"/>
    <w:pPr>
      <w:widowControl/>
      <w:spacing w:before="100" w:beforeAutospacing="1" w:after="100" w:afterAutospacing="1" w:line="396" w:lineRule="auto"/>
    </w:pPr>
    <w:rPr>
      <w:rFonts w:ascii="Arial" w:hAnsi="Arial" w:cs="Arial"/>
      <w:color w:val="4C4C4C"/>
      <w:kern w:val="0"/>
      <w:sz w:val="20"/>
    </w:rPr>
  </w:style>
  <w:style w:type="character" w:customStyle="1" w:styleId="30">
    <w:name w:val="本文縮排 3 字元"/>
    <w:link w:val="3"/>
    <w:rsid w:val="00114D8A"/>
    <w:rPr>
      <w:rFonts w:ascii="標楷體" w:eastAsia="標楷體"/>
      <w:kern w:val="2"/>
      <w:sz w:val="36"/>
    </w:rPr>
  </w:style>
  <w:style w:type="paragraph" w:styleId="af">
    <w:name w:val="List Paragraph"/>
    <w:basedOn w:val="a"/>
    <w:uiPriority w:val="34"/>
    <w:qFormat/>
    <w:rsid w:val="00D00E29"/>
    <w:pPr>
      <w:ind w:leftChars="200" w:left="480"/>
    </w:pPr>
    <w:rPr>
      <w:rFonts w:ascii="Calibri" w:hAnsi="Calibri"/>
      <w:szCs w:val="22"/>
    </w:rPr>
  </w:style>
  <w:style w:type="character" w:customStyle="1" w:styleId="a8">
    <w:name w:val="頁首 字元"/>
    <w:link w:val="a7"/>
    <w:uiPriority w:val="99"/>
    <w:rsid w:val="00D00E29"/>
    <w:rPr>
      <w:kern w:val="2"/>
    </w:rPr>
  </w:style>
  <w:style w:type="character" w:customStyle="1" w:styleId="a5">
    <w:name w:val="頁尾 字元"/>
    <w:link w:val="a4"/>
    <w:uiPriority w:val="99"/>
    <w:rsid w:val="00D00E29"/>
    <w:rPr>
      <w:kern w:val="2"/>
    </w:rPr>
  </w:style>
  <w:style w:type="character" w:styleId="af0">
    <w:name w:val="Strong"/>
    <w:uiPriority w:val="22"/>
    <w:qFormat/>
    <w:rsid w:val="00D00E29"/>
    <w:rPr>
      <w:b/>
      <w:bCs/>
    </w:rPr>
  </w:style>
  <w:style w:type="character" w:styleId="af1">
    <w:name w:val="Emphasis"/>
    <w:uiPriority w:val="20"/>
    <w:qFormat/>
    <w:rsid w:val="00D00E29"/>
    <w:rPr>
      <w:i/>
      <w:iCs/>
    </w:rPr>
  </w:style>
  <w:style w:type="character" w:customStyle="1" w:styleId="ae">
    <w:name w:val="註解方塊文字 字元"/>
    <w:link w:val="ad"/>
    <w:uiPriority w:val="99"/>
    <w:semiHidden/>
    <w:rsid w:val="00D00E29"/>
    <w:rPr>
      <w:rFonts w:ascii="Arial" w:hAnsi="Arial"/>
      <w:kern w:val="2"/>
      <w:sz w:val="18"/>
      <w:szCs w:val="18"/>
    </w:rPr>
  </w:style>
  <w:style w:type="character" w:styleId="af2">
    <w:name w:val="Placeholder Text"/>
    <w:uiPriority w:val="99"/>
    <w:semiHidden/>
    <w:rsid w:val="00D00E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3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76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61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92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d.gov.tw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A7FC-8F6F-4CD4-A07A-ECA5CFE9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1548</Words>
  <Characters>8825</Characters>
  <Application>Microsoft Office Word</Application>
  <DocSecurity>0</DocSecurity>
  <Lines>73</Lines>
  <Paragraphs>20</Paragraphs>
  <ScaleCrop>false</ScaleCrop>
  <Company>Mnd</Company>
  <LinksUpToDate>false</LinksUpToDate>
  <CharactersWithSpaces>10353</CharactersWithSpaces>
  <SharedDoc>false</SharedDoc>
  <HLinks>
    <vt:vector size="6" baseType="variant">
      <vt:variant>
        <vt:i4>6815782</vt:i4>
      </vt:variant>
      <vt:variant>
        <vt:i4>0</vt:i4>
      </vt:variant>
      <vt:variant>
        <vt:i4>0</vt:i4>
      </vt:variant>
      <vt:variant>
        <vt:i4>5</vt:i4>
      </vt:variant>
      <vt:variant>
        <vt:lpwstr>http://www.mnd.gov.tw/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二○○一年全民國防網際網路有獎徵答實施計畫</dc:title>
  <dc:creator>pm</dc:creator>
  <cp:lastModifiedBy>teacher</cp:lastModifiedBy>
  <cp:revision>2</cp:revision>
  <cp:lastPrinted>2017-07-25T00:55:00Z</cp:lastPrinted>
  <dcterms:created xsi:type="dcterms:W3CDTF">2017-09-22T12:43:00Z</dcterms:created>
  <dcterms:modified xsi:type="dcterms:W3CDTF">2017-09-22T12:43:00Z</dcterms:modified>
</cp:coreProperties>
</file>