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F7" w:rsidRPr="00AD1CF7" w:rsidRDefault="00AD1CF7" w:rsidP="0084015A">
      <w:pPr>
        <w:snapToGrid w:val="0"/>
        <w:spacing w:line="400" w:lineRule="exact"/>
        <w:ind w:firstLineChars="100" w:firstLine="340"/>
        <w:jc w:val="center"/>
        <w:rPr>
          <w:rFonts w:ascii="標楷體" w:eastAsia="標楷體" w:cs="標楷體"/>
          <w:b/>
          <w:spacing w:val="-10"/>
          <w:sz w:val="36"/>
          <w:szCs w:val="36"/>
        </w:rPr>
      </w:pPr>
      <w:r w:rsidRPr="00AD1CF7">
        <w:rPr>
          <w:rFonts w:ascii="標楷體" w:eastAsia="標楷體" w:cs="標楷體" w:hint="eastAsia"/>
          <w:b/>
          <w:spacing w:val="-10"/>
          <w:sz w:val="36"/>
          <w:szCs w:val="36"/>
        </w:rPr>
        <w:t>臺南市</w:t>
      </w:r>
      <w:r w:rsidR="00824BC6">
        <w:rPr>
          <w:rFonts w:ascii="標楷體" w:eastAsia="標楷體" w:cs="標楷體" w:hint="eastAsia"/>
          <w:b/>
          <w:spacing w:val="-10"/>
          <w:sz w:val="36"/>
          <w:szCs w:val="36"/>
        </w:rPr>
        <w:t>南區新興國小</w:t>
      </w:r>
      <w:r w:rsidRPr="00AD1CF7">
        <w:rPr>
          <w:rFonts w:ascii="標楷體" w:eastAsia="標楷體" w:cs="標楷體" w:hint="eastAsia"/>
          <w:b/>
          <w:spacing w:val="-10"/>
          <w:sz w:val="36"/>
          <w:szCs w:val="36"/>
        </w:rPr>
        <w:t>變賣報廢</w:t>
      </w:r>
      <w:r w:rsidR="00824BC6">
        <w:rPr>
          <w:rFonts w:ascii="標楷體" w:eastAsia="標楷體" w:cs="標楷體" w:hint="eastAsia"/>
          <w:b/>
          <w:spacing w:val="-10"/>
          <w:sz w:val="36"/>
          <w:szCs w:val="36"/>
        </w:rPr>
        <w:t>特教交通車</w:t>
      </w:r>
      <w:r w:rsidRPr="00AD1CF7">
        <w:rPr>
          <w:rFonts w:ascii="標楷體" w:eastAsia="標楷體" w:cs="標楷體" w:hint="eastAsia"/>
          <w:b/>
          <w:spacing w:val="-10"/>
          <w:sz w:val="36"/>
          <w:szCs w:val="36"/>
        </w:rPr>
        <w:t>案</w:t>
      </w:r>
    </w:p>
    <w:p w:rsidR="009A2A3D" w:rsidRPr="002C315C" w:rsidRDefault="009A2A3D">
      <w:pPr>
        <w:spacing w:line="520" w:lineRule="exact"/>
        <w:jc w:val="center"/>
        <w:rPr>
          <w:rFonts w:ascii="標楷體" w:eastAsia="標楷體" w:hAnsi="標楷體"/>
          <w:b/>
          <w:sz w:val="36"/>
          <w:szCs w:val="36"/>
        </w:rPr>
      </w:pPr>
      <w:r w:rsidRPr="002C315C">
        <w:rPr>
          <w:rFonts w:ascii="標楷體" w:eastAsia="標楷體" w:hAnsi="標楷體" w:hint="eastAsia"/>
          <w:b/>
          <w:sz w:val="36"/>
          <w:szCs w:val="36"/>
        </w:rPr>
        <w:t>投標須知</w:t>
      </w:r>
    </w:p>
    <w:p w:rsidR="009A2A3D" w:rsidRPr="00DB034F" w:rsidRDefault="009A2A3D" w:rsidP="00824BC6">
      <w:pPr>
        <w:snapToGrid w:val="0"/>
        <w:spacing w:line="400" w:lineRule="exact"/>
        <w:rPr>
          <w:szCs w:val="32"/>
        </w:rPr>
      </w:pPr>
      <w:r w:rsidRPr="00AD1CF7">
        <w:rPr>
          <w:rFonts w:ascii="標楷體" w:eastAsia="標楷體" w:hAnsi="標楷體" w:hint="eastAsia"/>
          <w:sz w:val="32"/>
          <w:szCs w:val="32"/>
        </w:rPr>
        <w:t>一、標案名稱：</w:t>
      </w:r>
      <w:r w:rsidR="00C339F2" w:rsidRPr="00AD1CF7">
        <w:rPr>
          <w:rFonts w:ascii="標楷體" w:eastAsia="標楷體" w:hAnsi="標楷體" w:cs="標楷體"/>
          <w:b/>
          <w:spacing w:val="-10"/>
          <w:sz w:val="28"/>
          <w:szCs w:val="28"/>
        </w:rPr>
        <w:t xml:space="preserve"> </w:t>
      </w:r>
      <w:r w:rsidR="00824BC6" w:rsidRPr="00824BC6">
        <w:rPr>
          <w:rFonts w:ascii="標楷體" w:eastAsia="標楷體" w:hAnsi="標楷體" w:cs="標楷體" w:hint="eastAsia"/>
          <w:b/>
          <w:spacing w:val="-10"/>
          <w:sz w:val="32"/>
          <w:szCs w:val="32"/>
          <w:shd w:val="pct15" w:color="auto" w:fill="FFFFFF"/>
        </w:rPr>
        <w:t>臺南市南區新興國小變賣報廢</w:t>
      </w:r>
      <w:r w:rsidR="0047043D">
        <w:rPr>
          <w:rFonts w:ascii="標楷體" w:eastAsia="標楷體" w:hAnsi="標楷體" w:cs="標楷體" w:hint="eastAsia"/>
          <w:b/>
          <w:spacing w:val="-10"/>
          <w:sz w:val="32"/>
          <w:szCs w:val="32"/>
          <w:shd w:val="pct15" w:color="auto" w:fill="FFFFFF"/>
        </w:rPr>
        <w:t>身心障礙學生交</w:t>
      </w:r>
      <w:r w:rsidR="00824BC6" w:rsidRPr="00824BC6">
        <w:rPr>
          <w:rFonts w:ascii="標楷體" w:eastAsia="標楷體" w:hAnsi="標楷體" w:cs="標楷體" w:hint="eastAsia"/>
          <w:b/>
          <w:spacing w:val="-10"/>
          <w:sz w:val="32"/>
          <w:szCs w:val="32"/>
          <w:shd w:val="pct15" w:color="auto" w:fill="FFFFFF"/>
        </w:rPr>
        <w:t>通車</w:t>
      </w:r>
    </w:p>
    <w:p w:rsidR="009A2A3D" w:rsidRPr="00E958FC" w:rsidRDefault="009A2A3D" w:rsidP="00E958FC">
      <w:pPr>
        <w:spacing w:line="520" w:lineRule="exact"/>
        <w:ind w:left="640" w:hangingChars="200" w:hanging="640"/>
        <w:rPr>
          <w:rFonts w:ascii="標楷體" w:eastAsia="標楷體" w:hAnsi="標楷體"/>
          <w:sz w:val="32"/>
        </w:rPr>
      </w:pPr>
      <w:r w:rsidRPr="00E958FC">
        <w:rPr>
          <w:rFonts w:ascii="標楷體" w:eastAsia="標楷體" w:hAnsi="標楷體" w:hint="eastAsia"/>
          <w:sz w:val="32"/>
        </w:rPr>
        <w:t>二、投標廠商資格：廢車船解體及廢鋼鐵五金處理業、廢棄物清除業、廢棄物處理業、廢棄物資源回收業、廢棄物清理業、汽機車拖吊業等營業項目與本案標的相關者，且領有應回收廢棄物回收業登記證，暨行政院環境保護署資源回收管理基金管理委員會核准登記為認證補貼之資源回收機構。</w:t>
      </w:r>
    </w:p>
    <w:p w:rsidR="009A2A3D" w:rsidRPr="00E958FC" w:rsidRDefault="009A2A3D">
      <w:pPr>
        <w:spacing w:line="520" w:lineRule="exact"/>
        <w:rPr>
          <w:rFonts w:ascii="標楷體" w:eastAsia="標楷體" w:hAnsi="標楷體"/>
          <w:sz w:val="32"/>
        </w:rPr>
      </w:pPr>
      <w:r w:rsidRPr="00E958FC">
        <w:rPr>
          <w:rFonts w:ascii="標楷體" w:eastAsia="標楷體" w:hAnsi="標楷體" w:hint="eastAsia"/>
          <w:sz w:val="32"/>
        </w:rPr>
        <w:t>三、投標廠商應檢附證明文件如下：</w:t>
      </w:r>
    </w:p>
    <w:p w:rsidR="009A2A3D" w:rsidRPr="00E958FC" w:rsidRDefault="009A2A3D" w:rsidP="00497D72">
      <w:pPr>
        <w:numPr>
          <w:ilvl w:val="0"/>
          <w:numId w:val="15"/>
        </w:numPr>
        <w:spacing w:line="520" w:lineRule="exact"/>
        <w:jc w:val="both"/>
        <w:rPr>
          <w:rFonts w:ascii="標楷體" w:eastAsia="標楷體" w:hAnsi="標楷體"/>
          <w:sz w:val="32"/>
          <w:szCs w:val="32"/>
        </w:rPr>
      </w:pPr>
      <w:r w:rsidRPr="00E958FC">
        <w:rPr>
          <w:rFonts w:ascii="標楷體" w:eastAsia="標楷體" w:hAnsi="標楷體" w:hint="eastAsia"/>
          <w:sz w:val="32"/>
          <w:szCs w:val="32"/>
        </w:rPr>
        <w:t>登記或設立之證明影本</w:t>
      </w:r>
      <w:r w:rsidRPr="00E958FC">
        <w:rPr>
          <w:rFonts w:ascii="標楷體" w:eastAsia="標楷體" w:hAnsi="標楷體" w:hint="eastAsia"/>
          <w:color w:val="000000"/>
          <w:sz w:val="32"/>
          <w:szCs w:val="32"/>
        </w:rPr>
        <w:t>（</w:t>
      </w:r>
      <w:r w:rsidRPr="00E958FC">
        <w:rPr>
          <w:rFonts w:ascii="標楷體" w:eastAsia="標楷體" w:hAnsi="標楷體" w:hint="eastAsia"/>
          <w:bCs/>
          <w:color w:val="000000"/>
          <w:sz w:val="32"/>
          <w:szCs w:val="32"/>
        </w:rPr>
        <w:t>營利事業登記證</w:t>
      </w:r>
      <w:r w:rsidRPr="00E958FC">
        <w:rPr>
          <w:rFonts w:ascii="標楷體" w:eastAsia="標楷體" w:hAnsi="標楷體" w:hint="eastAsia"/>
          <w:color w:val="000000"/>
          <w:sz w:val="32"/>
          <w:szCs w:val="32"/>
        </w:rPr>
        <w:t>已不再作為證明文件，</w:t>
      </w:r>
      <w:r w:rsidRPr="00E958FC">
        <w:rPr>
          <w:rFonts w:ascii="標楷體" w:eastAsia="標楷體" w:hAnsi="標楷體" w:hint="eastAsia"/>
          <w:sz w:val="32"/>
          <w:szCs w:val="32"/>
        </w:rPr>
        <w:t>公司登記或商業登記之證明廠商可透過經濟部</w:t>
      </w:r>
      <w:r w:rsidRPr="00E958FC">
        <w:rPr>
          <w:rFonts w:ascii="標楷體" w:eastAsia="標楷體" w:hAnsi="標楷體" w:cs="標楷體" w:hint="eastAsia"/>
          <w:snapToGrid w:val="0"/>
          <w:sz w:val="32"/>
          <w:szCs w:val="32"/>
        </w:rPr>
        <w:t>，網址：</w:t>
      </w:r>
      <w:hyperlink r:id="rId7" w:history="1">
        <w:r w:rsidRPr="00E958FC">
          <w:rPr>
            <w:rStyle w:val="a8"/>
            <w:rFonts w:ascii="標楷體" w:eastAsia="標楷體" w:hAnsi="標楷體" w:cs="標楷體"/>
            <w:snapToGrid w:val="0"/>
            <w:sz w:val="32"/>
            <w:szCs w:val="32"/>
          </w:rPr>
          <w:t>http://gcis.nat.gov.tw/index.jsp</w:t>
        </w:r>
      </w:hyperlink>
      <w:r w:rsidRPr="00E958FC">
        <w:rPr>
          <w:rFonts w:ascii="標楷體" w:eastAsia="標楷體" w:hAnsi="標楷體" w:hint="eastAsia"/>
          <w:sz w:val="32"/>
          <w:szCs w:val="32"/>
        </w:rPr>
        <w:t>商工登記資料</w:t>
      </w:r>
      <w:r w:rsidRPr="00E958FC">
        <w:rPr>
          <w:rFonts w:ascii="標楷體" w:eastAsia="標楷體" w:hAnsi="標楷體" w:cs="標楷體" w:hint="eastAsia"/>
          <w:snapToGrid w:val="0"/>
          <w:sz w:val="32"/>
          <w:szCs w:val="32"/>
        </w:rPr>
        <w:t>查詢列印登記資料投標</w:t>
      </w:r>
      <w:r w:rsidRPr="00E958FC">
        <w:rPr>
          <w:rFonts w:ascii="標楷體" w:eastAsia="標楷體" w:hAnsi="標楷體" w:hint="eastAsia"/>
          <w:color w:val="000000"/>
          <w:sz w:val="32"/>
          <w:szCs w:val="32"/>
        </w:rPr>
        <w:t>）</w:t>
      </w:r>
      <w:r w:rsidRPr="00E958FC">
        <w:rPr>
          <w:rFonts w:ascii="標楷體" w:eastAsia="標楷體" w:hAnsi="標楷體" w:hint="eastAsia"/>
          <w:sz w:val="32"/>
          <w:szCs w:val="32"/>
        </w:rPr>
        <w:t>。</w:t>
      </w:r>
    </w:p>
    <w:p w:rsidR="009A2A3D" w:rsidRPr="00E958FC" w:rsidRDefault="00376F90" w:rsidP="00376F90">
      <w:pPr>
        <w:spacing w:line="520" w:lineRule="exact"/>
        <w:ind w:leftChars="294" w:left="1413" w:hangingChars="221" w:hanging="707"/>
        <w:rPr>
          <w:rFonts w:ascii="標楷體" w:eastAsia="標楷體" w:hAnsi="標楷體"/>
          <w:sz w:val="32"/>
        </w:rPr>
      </w:pPr>
      <w:r>
        <w:rPr>
          <w:rFonts w:ascii="標楷體" w:eastAsia="標楷體" w:hAnsi="標楷體" w:hint="eastAsia"/>
          <w:sz w:val="32"/>
        </w:rPr>
        <w:t>(二)</w:t>
      </w:r>
      <w:r w:rsidR="009A2A3D" w:rsidRPr="00E958FC">
        <w:rPr>
          <w:rFonts w:ascii="標楷體" w:eastAsia="標楷體" w:hAnsi="標楷體" w:hint="eastAsia"/>
          <w:sz w:val="32"/>
        </w:rPr>
        <w:t>應回收廢棄物回收業登記證</w:t>
      </w:r>
      <w:r w:rsidR="009A2A3D" w:rsidRPr="00E958FC">
        <w:rPr>
          <w:rFonts w:ascii="標楷體" w:eastAsia="標楷體" w:hAnsi="標楷體" w:hint="eastAsia"/>
          <w:sz w:val="32"/>
          <w:szCs w:val="32"/>
        </w:rPr>
        <w:t>（須在有效限期內，且回收項目需包含廢棄汽、機車）</w:t>
      </w:r>
      <w:r w:rsidR="009A2A3D" w:rsidRPr="00E958FC">
        <w:rPr>
          <w:rFonts w:ascii="標楷體" w:eastAsia="標楷體" w:hAnsi="標楷體" w:hint="eastAsia"/>
          <w:sz w:val="32"/>
        </w:rPr>
        <w:t>。</w:t>
      </w:r>
    </w:p>
    <w:p w:rsidR="009A2A3D" w:rsidRPr="00E958FC" w:rsidRDefault="00376F90" w:rsidP="00376F90">
      <w:pPr>
        <w:spacing w:line="520" w:lineRule="exact"/>
        <w:ind w:leftChars="295" w:left="1415" w:hangingChars="221" w:hanging="707"/>
        <w:rPr>
          <w:rFonts w:ascii="標楷體" w:eastAsia="標楷體" w:hAnsi="標楷體"/>
          <w:sz w:val="32"/>
        </w:rPr>
      </w:pPr>
      <w:r>
        <w:rPr>
          <w:rFonts w:ascii="標楷體" w:eastAsia="標楷體" w:hAnsi="標楷體" w:hint="eastAsia"/>
          <w:sz w:val="32"/>
        </w:rPr>
        <w:t>(三)</w:t>
      </w:r>
      <w:r w:rsidR="009A2A3D" w:rsidRPr="00E958FC">
        <w:rPr>
          <w:rFonts w:ascii="標楷體" w:eastAsia="標楷體" w:hAnsi="標楷體" w:hint="eastAsia"/>
          <w:sz w:val="32"/>
        </w:rPr>
        <w:t>行政院環境保護署資源回收管理基金管理委員會登記資格審查符合證明文件</w:t>
      </w:r>
      <w:r w:rsidR="009A2A3D" w:rsidRPr="00E958FC">
        <w:rPr>
          <w:rFonts w:ascii="標楷體" w:eastAsia="標楷體" w:hAnsi="標楷體" w:hint="eastAsia"/>
          <w:sz w:val="32"/>
          <w:szCs w:val="32"/>
        </w:rPr>
        <w:t>（須有廢機動車輛回收業受補貼機構資格）</w:t>
      </w:r>
      <w:r w:rsidR="009A2A3D" w:rsidRPr="00E958FC">
        <w:rPr>
          <w:rFonts w:ascii="標楷體" w:eastAsia="標楷體" w:hAnsi="標楷體" w:hint="eastAsia"/>
          <w:sz w:val="32"/>
        </w:rPr>
        <w:t>。</w:t>
      </w:r>
    </w:p>
    <w:p w:rsidR="009A2A3D" w:rsidRPr="00E958FC" w:rsidRDefault="009A2A3D" w:rsidP="00376F90">
      <w:pPr>
        <w:spacing w:line="520" w:lineRule="exact"/>
        <w:ind w:firstLineChars="221" w:firstLine="707"/>
        <w:rPr>
          <w:rFonts w:ascii="標楷體" w:eastAsia="標楷體" w:hAnsi="標楷體"/>
          <w:sz w:val="32"/>
        </w:rPr>
      </w:pPr>
      <w:r w:rsidRPr="00E958FC">
        <w:rPr>
          <w:rFonts w:ascii="標楷體" w:eastAsia="標楷體" w:hAnsi="標楷體"/>
          <w:sz w:val="32"/>
        </w:rPr>
        <w:t>(</w:t>
      </w:r>
      <w:r w:rsidRPr="00E958FC">
        <w:rPr>
          <w:rFonts w:ascii="標楷體" w:eastAsia="標楷體" w:hAnsi="標楷體" w:hint="eastAsia"/>
          <w:sz w:val="32"/>
        </w:rPr>
        <w:t>四</w:t>
      </w:r>
      <w:r w:rsidRPr="00E958FC">
        <w:rPr>
          <w:rFonts w:ascii="標楷體" w:eastAsia="標楷體" w:hAnsi="標楷體"/>
          <w:sz w:val="32"/>
        </w:rPr>
        <w:t>)</w:t>
      </w:r>
      <w:r w:rsidRPr="00E958FC">
        <w:rPr>
          <w:rFonts w:ascii="標楷體" w:eastAsia="標楷體" w:hAnsi="標楷體"/>
          <w:color w:val="FF0000"/>
          <w:sz w:val="20"/>
        </w:rPr>
        <w:t xml:space="preserve"> </w:t>
      </w:r>
      <w:r w:rsidRPr="00E958FC">
        <w:rPr>
          <w:rFonts w:ascii="標楷體" w:eastAsia="標楷體" w:hAnsi="標楷體" w:hint="eastAsia"/>
          <w:sz w:val="32"/>
          <w:szCs w:val="32"/>
        </w:rPr>
        <w:t>營業稅納稅證明文件影本</w:t>
      </w:r>
      <w:r w:rsidRPr="00E958FC">
        <w:rPr>
          <w:rFonts w:ascii="標楷體" w:eastAsia="標楷體" w:hAnsi="標楷體" w:hint="eastAsia"/>
          <w:sz w:val="32"/>
        </w:rPr>
        <w:t>。</w:t>
      </w:r>
    </w:p>
    <w:p w:rsidR="009A2A3D" w:rsidRPr="00E958FC" w:rsidRDefault="009A2A3D" w:rsidP="00376F90">
      <w:pPr>
        <w:spacing w:line="520" w:lineRule="exact"/>
        <w:ind w:firstLineChars="221" w:firstLine="707"/>
        <w:rPr>
          <w:rFonts w:ascii="標楷體" w:eastAsia="標楷體" w:hAnsi="標楷體"/>
          <w:sz w:val="32"/>
        </w:rPr>
      </w:pPr>
      <w:r w:rsidRPr="00E958FC">
        <w:rPr>
          <w:rFonts w:ascii="標楷體" w:eastAsia="標楷體" w:hAnsi="標楷體"/>
          <w:sz w:val="32"/>
        </w:rPr>
        <w:t>(</w:t>
      </w:r>
      <w:r w:rsidRPr="00E958FC">
        <w:rPr>
          <w:rFonts w:ascii="標楷體" w:eastAsia="標楷體" w:hAnsi="標楷體" w:hint="eastAsia"/>
          <w:sz w:val="32"/>
        </w:rPr>
        <w:t>五</w:t>
      </w:r>
      <w:r w:rsidRPr="00E958FC">
        <w:rPr>
          <w:rFonts w:ascii="標楷體" w:eastAsia="標楷體" w:hAnsi="標楷體"/>
          <w:sz w:val="32"/>
        </w:rPr>
        <w:t xml:space="preserve">) </w:t>
      </w:r>
      <w:r>
        <w:rPr>
          <w:rFonts w:ascii="標楷體" w:eastAsia="標楷體" w:hAnsi="標楷體" w:hint="eastAsia"/>
          <w:sz w:val="32"/>
        </w:rPr>
        <w:t>委託代理</w:t>
      </w:r>
      <w:r w:rsidRPr="00E958FC">
        <w:rPr>
          <w:rFonts w:ascii="標楷體" w:eastAsia="標楷體" w:hAnsi="標楷體" w:hint="eastAsia"/>
          <w:sz w:val="32"/>
        </w:rPr>
        <w:t>授權書。</w:t>
      </w:r>
    </w:p>
    <w:p w:rsidR="009A2A3D" w:rsidRDefault="009A2A3D" w:rsidP="00376F90">
      <w:pPr>
        <w:spacing w:line="520" w:lineRule="exact"/>
        <w:ind w:firstLineChars="221" w:firstLine="707"/>
        <w:rPr>
          <w:rFonts w:ascii="標楷體" w:eastAsia="標楷體" w:hAnsi="標楷體"/>
          <w:sz w:val="32"/>
        </w:rPr>
      </w:pPr>
      <w:r w:rsidRPr="00E958FC">
        <w:rPr>
          <w:rFonts w:ascii="標楷體" w:eastAsia="標楷體" w:hAnsi="標楷體"/>
          <w:sz w:val="32"/>
        </w:rPr>
        <w:t>(</w:t>
      </w:r>
      <w:r w:rsidRPr="00E958FC">
        <w:rPr>
          <w:rFonts w:ascii="標楷體" w:eastAsia="標楷體" w:hAnsi="標楷體" w:hint="eastAsia"/>
          <w:sz w:val="32"/>
        </w:rPr>
        <w:t>六</w:t>
      </w:r>
      <w:r w:rsidRPr="00E958FC">
        <w:rPr>
          <w:rFonts w:ascii="標楷體" w:eastAsia="標楷體" w:hAnsi="標楷體"/>
          <w:sz w:val="32"/>
        </w:rPr>
        <w:t xml:space="preserve">) </w:t>
      </w:r>
      <w:r w:rsidRPr="00E958FC">
        <w:rPr>
          <w:rFonts w:ascii="標楷體" w:eastAsia="標楷體" w:hAnsi="標楷體" w:hint="eastAsia"/>
          <w:sz w:val="32"/>
        </w:rPr>
        <w:t>標單。</w:t>
      </w:r>
    </w:p>
    <w:p w:rsidR="001B782E" w:rsidRDefault="001B782E" w:rsidP="00376F90">
      <w:pPr>
        <w:spacing w:line="520" w:lineRule="exact"/>
        <w:ind w:firstLineChars="221" w:firstLine="707"/>
        <w:rPr>
          <w:rFonts w:ascii="標楷體" w:eastAsia="標楷體" w:hAnsi="標楷體"/>
          <w:sz w:val="32"/>
        </w:rPr>
      </w:pPr>
      <w:r>
        <w:rPr>
          <w:rFonts w:ascii="標楷體" w:eastAsia="標楷體" w:hAnsi="標楷體" w:hint="eastAsia"/>
          <w:sz w:val="32"/>
        </w:rPr>
        <w:t>(七)</w:t>
      </w:r>
      <w:r w:rsidRPr="001B782E">
        <w:rPr>
          <w:rFonts w:ascii="標楷體" w:eastAsia="標楷體" w:hAnsi="標楷體" w:hint="eastAsia"/>
          <w:sz w:val="32"/>
        </w:rPr>
        <w:t xml:space="preserve"> </w:t>
      </w:r>
      <w:r w:rsidR="002D2F6C" w:rsidRPr="00E958FC">
        <w:rPr>
          <w:rFonts w:ascii="標楷體" w:eastAsia="標楷體" w:hAnsi="標楷體" w:hint="eastAsia"/>
          <w:sz w:val="32"/>
        </w:rPr>
        <w:t>切結書</w:t>
      </w:r>
      <w:r w:rsidR="002D2F6C">
        <w:rPr>
          <w:rFonts w:ascii="標楷體" w:eastAsia="標楷體" w:hAnsi="標楷體" w:hint="eastAsia"/>
          <w:sz w:val="32"/>
        </w:rPr>
        <w:t>。</w:t>
      </w:r>
    </w:p>
    <w:p w:rsidR="009A2A3D" w:rsidRPr="00E958FC" w:rsidRDefault="009A2A3D">
      <w:pPr>
        <w:spacing w:line="520" w:lineRule="exact"/>
        <w:rPr>
          <w:rFonts w:ascii="標楷體" w:eastAsia="標楷體" w:hAnsi="標楷體"/>
          <w:sz w:val="32"/>
        </w:rPr>
      </w:pPr>
      <w:r w:rsidRPr="00E958FC">
        <w:rPr>
          <w:rFonts w:ascii="標楷體" w:eastAsia="標楷體" w:hAnsi="標楷體" w:hint="eastAsia"/>
          <w:sz w:val="32"/>
        </w:rPr>
        <w:t>四、投標人注意事項：</w:t>
      </w:r>
    </w:p>
    <w:p w:rsidR="009A2A3D" w:rsidRPr="00E958FC" w:rsidRDefault="009A2A3D" w:rsidP="00497D72">
      <w:pPr>
        <w:spacing w:line="520" w:lineRule="exact"/>
        <w:ind w:leftChars="266" w:left="1278" w:hangingChars="200" w:hanging="640"/>
        <w:jc w:val="both"/>
        <w:rPr>
          <w:rFonts w:ascii="標楷體" w:eastAsia="標楷體" w:hAnsi="標楷體"/>
          <w:sz w:val="32"/>
        </w:rPr>
      </w:pPr>
      <w:r w:rsidRPr="00E958FC">
        <w:rPr>
          <w:rFonts w:ascii="標楷體" w:eastAsia="標楷體" w:hAnsi="標楷體"/>
          <w:sz w:val="32"/>
        </w:rPr>
        <w:t>(</w:t>
      </w:r>
      <w:r w:rsidRPr="00E958FC">
        <w:rPr>
          <w:rFonts w:ascii="標楷體" w:eastAsia="標楷體" w:hAnsi="標楷體" w:hint="eastAsia"/>
          <w:sz w:val="32"/>
        </w:rPr>
        <w:t>一</w:t>
      </w:r>
      <w:r w:rsidRPr="00E958FC">
        <w:rPr>
          <w:rFonts w:ascii="標楷體" w:eastAsia="標楷體" w:hAnsi="標楷體"/>
          <w:sz w:val="32"/>
        </w:rPr>
        <w:t>)</w:t>
      </w:r>
      <w:r w:rsidRPr="00E958FC">
        <w:rPr>
          <w:rFonts w:ascii="標楷體" w:eastAsia="標楷體" w:hAnsi="標楷體" w:hint="eastAsia"/>
          <w:sz w:val="32"/>
        </w:rPr>
        <w:t>決標方式：填具標單，標單需載明投標人、投標金額（自然人應註明姓名、國民身分證統一號碼、住址及電話號碼。法人應註明法人名稱、地址、電話號碼、法人證明文件字號及法定代理人姓名。</w:t>
      </w:r>
      <w:r w:rsidRPr="00E958FC">
        <w:rPr>
          <w:rFonts w:ascii="標楷體" w:eastAsia="標楷體" w:hAnsi="標楷體" w:hint="eastAsia"/>
          <w:sz w:val="32"/>
          <w:u w:val="single"/>
        </w:rPr>
        <w:t>投標金額應用中文大寫</w:t>
      </w:r>
      <w:r w:rsidRPr="00E958FC">
        <w:rPr>
          <w:rFonts w:ascii="標楷體" w:eastAsia="標楷體" w:hAnsi="標楷體" w:hint="eastAsia"/>
          <w:sz w:val="32"/>
        </w:rPr>
        <w:t>），</w:t>
      </w:r>
      <w:r w:rsidRPr="00E958FC">
        <w:rPr>
          <w:rFonts w:ascii="標楷體" w:eastAsia="標楷體" w:hAnsi="標楷體" w:hint="eastAsia"/>
          <w:sz w:val="32"/>
        </w:rPr>
        <w:lastRenderedPageBreak/>
        <w:t>並不得低於標售底價</w:t>
      </w:r>
      <w:r w:rsidRPr="00E958FC">
        <w:rPr>
          <w:rFonts w:ascii="標楷體" w:eastAsia="標楷體" w:hAnsi="標楷體"/>
          <w:sz w:val="32"/>
        </w:rPr>
        <w:t xml:space="preserve">; </w:t>
      </w:r>
      <w:r w:rsidRPr="00E958FC">
        <w:rPr>
          <w:rFonts w:ascii="標楷體" w:eastAsia="標楷體" w:hAnsi="標楷體" w:hint="eastAsia"/>
          <w:sz w:val="32"/>
        </w:rPr>
        <w:t>廠商報價如低於標售底價，視為不合格標。</w:t>
      </w:r>
    </w:p>
    <w:p w:rsidR="009A2A3D" w:rsidRPr="00E958FC" w:rsidRDefault="009A2A3D" w:rsidP="00497D72">
      <w:pPr>
        <w:spacing w:line="520" w:lineRule="exact"/>
        <w:ind w:leftChars="266" w:left="1278" w:hangingChars="200" w:hanging="640"/>
        <w:jc w:val="both"/>
        <w:rPr>
          <w:rFonts w:ascii="標楷體" w:eastAsia="標楷體" w:hAnsi="標楷體"/>
          <w:sz w:val="32"/>
        </w:rPr>
      </w:pPr>
      <w:r w:rsidRPr="00E958FC">
        <w:rPr>
          <w:rFonts w:ascii="標楷體" w:eastAsia="標楷體" w:hAnsi="標楷體"/>
          <w:sz w:val="32"/>
        </w:rPr>
        <w:t>(</w:t>
      </w:r>
      <w:r w:rsidRPr="00E958FC">
        <w:rPr>
          <w:rFonts w:ascii="標楷體" w:eastAsia="標楷體" w:hAnsi="標楷體" w:hint="eastAsia"/>
          <w:sz w:val="32"/>
        </w:rPr>
        <w:t>二</w:t>
      </w:r>
      <w:r w:rsidRPr="00E958FC">
        <w:rPr>
          <w:rFonts w:ascii="標楷體" w:eastAsia="標楷體" w:hAnsi="標楷體"/>
          <w:sz w:val="32"/>
        </w:rPr>
        <w:t>)</w:t>
      </w:r>
      <w:r w:rsidRPr="00E958FC">
        <w:rPr>
          <w:rFonts w:ascii="標楷體" w:eastAsia="標楷體" w:hAnsi="標楷體" w:hint="eastAsia"/>
          <w:sz w:val="32"/>
        </w:rPr>
        <w:t>繳納投標保證金：</w:t>
      </w:r>
      <w:r w:rsidR="0047043D" w:rsidRPr="0047043D">
        <w:rPr>
          <w:rFonts w:ascii="標楷體" w:eastAsia="標楷體" w:hAnsi="標楷體" w:hint="eastAsia"/>
          <w:b/>
          <w:sz w:val="32"/>
          <w:u w:val="single"/>
          <w:shd w:val="pct15" w:color="auto" w:fill="FFFFFF"/>
        </w:rPr>
        <w:t>新台幣三千元</w:t>
      </w:r>
      <w:r w:rsidRPr="00E958FC">
        <w:rPr>
          <w:rFonts w:ascii="標楷體" w:eastAsia="標楷體" w:hAnsi="標楷體" w:hint="eastAsia"/>
          <w:sz w:val="32"/>
        </w:rPr>
        <w:t>，經政府依法核准於國內經營金融業務之銀行、信用合作社、郵局、農會或漁會之劃線支票（指以上列金融機構為發票人及付款人之劃線支票）或保付支票，或郵局之匯票繳納，支票或匯票抬頭為「臺南</w:t>
      </w:r>
      <w:r w:rsidR="000508B0">
        <w:rPr>
          <w:rFonts w:ascii="標楷體" w:eastAsia="標楷體" w:hAnsi="標楷體" w:hint="eastAsia"/>
          <w:sz w:val="32"/>
        </w:rPr>
        <w:t>市南區新興國民小學</w:t>
      </w:r>
      <w:r w:rsidRPr="00E958FC">
        <w:rPr>
          <w:rFonts w:ascii="標楷體" w:eastAsia="標楷體" w:hAnsi="標楷體" w:hint="eastAsia"/>
          <w:sz w:val="32"/>
        </w:rPr>
        <w:t>」，該保證金票據連同標單妥為以書面密封，用掛號函件於</w:t>
      </w:r>
      <w:r w:rsidRPr="00E958FC">
        <w:rPr>
          <w:rFonts w:ascii="標楷體" w:eastAsia="標楷體" w:hAnsi="標楷體" w:hint="eastAsia"/>
          <w:sz w:val="32"/>
          <w:u w:val="single"/>
        </w:rPr>
        <w:t>截標期限前</w:t>
      </w:r>
      <w:r w:rsidRPr="00E958FC">
        <w:rPr>
          <w:rFonts w:ascii="標楷體" w:eastAsia="標楷體" w:hAnsi="標楷體" w:hint="eastAsia"/>
          <w:sz w:val="32"/>
        </w:rPr>
        <w:t>寄達本</w:t>
      </w:r>
      <w:r w:rsidR="00824BC6">
        <w:rPr>
          <w:rFonts w:ascii="標楷體" w:eastAsia="標楷體" w:hAnsi="標楷體" w:hint="eastAsia"/>
          <w:sz w:val="32"/>
        </w:rPr>
        <w:t>校</w:t>
      </w:r>
      <w:r w:rsidR="00874768">
        <w:rPr>
          <w:rFonts w:ascii="標楷體" w:eastAsia="標楷體" w:hAnsi="標楷體" w:hint="eastAsia"/>
          <w:sz w:val="32"/>
        </w:rPr>
        <w:t>總務</w:t>
      </w:r>
      <w:r w:rsidR="00824BC6">
        <w:rPr>
          <w:rFonts w:ascii="標楷體" w:eastAsia="標楷體" w:hAnsi="標楷體" w:hint="eastAsia"/>
          <w:sz w:val="32"/>
        </w:rPr>
        <w:t>處</w:t>
      </w:r>
      <w:r w:rsidR="00D2531A">
        <w:rPr>
          <w:rFonts w:ascii="標楷體" w:eastAsia="標楷體" w:hAnsi="標楷體" w:hint="eastAsia"/>
          <w:sz w:val="32"/>
        </w:rPr>
        <w:t>收</w:t>
      </w:r>
      <w:r w:rsidRPr="00E958FC">
        <w:rPr>
          <w:rFonts w:ascii="標楷體" w:eastAsia="標楷體" w:hAnsi="標楷體" w:hint="eastAsia"/>
          <w:sz w:val="32"/>
        </w:rPr>
        <w:t>（</w:t>
      </w:r>
      <w:r w:rsidR="00D2531A">
        <w:rPr>
          <w:rFonts w:ascii="標楷體" w:eastAsia="標楷體" w:hAnsi="標楷體" w:hint="eastAsia"/>
          <w:sz w:val="32"/>
        </w:rPr>
        <w:t>70</w:t>
      </w:r>
      <w:r w:rsidR="00824BC6">
        <w:rPr>
          <w:rFonts w:ascii="標楷體" w:eastAsia="標楷體" w:hAnsi="標楷體" w:hint="eastAsia"/>
          <w:sz w:val="32"/>
        </w:rPr>
        <w:t>241</w:t>
      </w:r>
      <w:r w:rsidRPr="00E958FC">
        <w:rPr>
          <w:rFonts w:ascii="標楷體" w:eastAsia="標楷體" w:hAnsi="標楷體" w:hint="eastAsia"/>
          <w:sz w:val="32"/>
        </w:rPr>
        <w:t>臺南市</w:t>
      </w:r>
      <w:r w:rsidR="00824BC6">
        <w:rPr>
          <w:rFonts w:ascii="標楷體" w:eastAsia="標楷體" w:hAnsi="標楷體" w:hint="eastAsia"/>
          <w:sz w:val="32"/>
        </w:rPr>
        <w:t>南</w:t>
      </w:r>
      <w:r w:rsidR="000F2786">
        <w:rPr>
          <w:rFonts w:ascii="標楷體" w:eastAsia="標楷體" w:hAnsi="標楷體" w:hint="eastAsia"/>
          <w:sz w:val="32"/>
        </w:rPr>
        <w:t>區</w:t>
      </w:r>
      <w:r w:rsidR="00824BC6">
        <w:rPr>
          <w:rFonts w:ascii="標楷體" w:eastAsia="標楷體" w:hAnsi="標楷體" w:hint="eastAsia"/>
          <w:sz w:val="32"/>
        </w:rPr>
        <w:t>新興路22</w:t>
      </w:r>
      <w:r w:rsidR="000F2786">
        <w:rPr>
          <w:rFonts w:ascii="標楷體" w:eastAsia="標楷體" w:hAnsi="標楷體" w:hint="eastAsia"/>
          <w:sz w:val="32"/>
        </w:rPr>
        <w:t>號</w:t>
      </w:r>
      <w:r w:rsidRPr="00E958FC">
        <w:rPr>
          <w:rFonts w:ascii="標楷體" w:eastAsia="標楷體" w:hAnsi="標楷體" w:hint="eastAsia"/>
          <w:sz w:val="32"/>
        </w:rPr>
        <w:t>）；逾期寄達者</w:t>
      </w:r>
      <w:r w:rsidR="00D2531A">
        <w:rPr>
          <w:rFonts w:ascii="標楷體" w:eastAsia="標楷體" w:hAnsi="標楷體" w:hint="eastAsia"/>
          <w:sz w:val="32"/>
        </w:rPr>
        <w:t>，</w:t>
      </w:r>
      <w:r w:rsidRPr="00E958FC">
        <w:rPr>
          <w:rFonts w:ascii="標楷體" w:eastAsia="標楷體" w:hAnsi="標楷體" w:hint="eastAsia"/>
          <w:sz w:val="32"/>
        </w:rPr>
        <w:t>不予受理，原件退還。</w:t>
      </w:r>
    </w:p>
    <w:p w:rsidR="009A2A3D" w:rsidRPr="00E958FC" w:rsidRDefault="009A2A3D" w:rsidP="00E958FC">
      <w:pPr>
        <w:spacing w:line="520" w:lineRule="exact"/>
        <w:ind w:leftChars="266" w:left="1278" w:hangingChars="200" w:hanging="640"/>
        <w:rPr>
          <w:rFonts w:ascii="標楷體" w:eastAsia="標楷體" w:hAnsi="標楷體"/>
          <w:sz w:val="32"/>
        </w:rPr>
      </w:pPr>
      <w:r w:rsidRPr="00E958FC">
        <w:rPr>
          <w:rFonts w:ascii="標楷體" w:eastAsia="標楷體" w:hAnsi="標楷體"/>
          <w:sz w:val="32"/>
        </w:rPr>
        <w:t>(</w:t>
      </w:r>
      <w:r w:rsidRPr="00E958FC">
        <w:rPr>
          <w:rFonts w:ascii="標楷體" w:eastAsia="標楷體" w:hAnsi="標楷體" w:hint="eastAsia"/>
          <w:sz w:val="32"/>
        </w:rPr>
        <w:t>三</w:t>
      </w:r>
      <w:r w:rsidRPr="00E958FC">
        <w:rPr>
          <w:rFonts w:ascii="標楷體" w:eastAsia="標楷體" w:hAnsi="標楷體"/>
          <w:sz w:val="32"/>
        </w:rPr>
        <w:t>)</w:t>
      </w:r>
      <w:r w:rsidRPr="00E958FC">
        <w:rPr>
          <w:rFonts w:ascii="標楷體" w:eastAsia="標楷體" w:hAnsi="標楷體" w:hint="eastAsia"/>
          <w:sz w:val="32"/>
        </w:rPr>
        <w:t>投標人得親自或出具委託書委由他人出席開標現場並辦理後續相關事宜。未親自出席又未出具委託書委由他人出席者，視為放棄議、比價權利。</w:t>
      </w:r>
    </w:p>
    <w:p w:rsidR="009A2A3D" w:rsidRPr="00E958FC" w:rsidRDefault="009A2A3D" w:rsidP="00E958FC">
      <w:pPr>
        <w:spacing w:line="520" w:lineRule="exact"/>
        <w:ind w:firstLineChars="200" w:firstLine="640"/>
        <w:rPr>
          <w:rFonts w:ascii="標楷體" w:eastAsia="標楷體" w:hAnsi="標楷體"/>
          <w:sz w:val="32"/>
        </w:rPr>
      </w:pPr>
      <w:r w:rsidRPr="00E958FC">
        <w:rPr>
          <w:rFonts w:ascii="標楷體" w:eastAsia="標楷體" w:hAnsi="標楷體"/>
          <w:sz w:val="32"/>
        </w:rPr>
        <w:t>(</w:t>
      </w:r>
      <w:r w:rsidRPr="00E958FC">
        <w:rPr>
          <w:rFonts w:ascii="標楷體" w:eastAsia="標楷體" w:hAnsi="標楷體" w:hint="eastAsia"/>
          <w:sz w:val="32"/>
        </w:rPr>
        <w:t>四</w:t>
      </w:r>
      <w:r w:rsidRPr="00E958FC">
        <w:rPr>
          <w:rFonts w:ascii="標楷體" w:eastAsia="標楷體" w:hAnsi="標楷體"/>
          <w:sz w:val="32"/>
        </w:rPr>
        <w:t>)</w:t>
      </w:r>
      <w:r w:rsidRPr="00E958FC">
        <w:rPr>
          <w:rFonts w:ascii="標楷體" w:eastAsia="標楷體" w:hAnsi="標楷體" w:hint="eastAsia"/>
          <w:sz w:val="32"/>
        </w:rPr>
        <w:t>有下列情形之一者，投標無效：</w:t>
      </w:r>
    </w:p>
    <w:p w:rsidR="009A2A3D" w:rsidRPr="00E958FC" w:rsidRDefault="009A2A3D" w:rsidP="00E958FC">
      <w:pPr>
        <w:spacing w:line="520" w:lineRule="exact"/>
        <w:ind w:firstLineChars="300" w:firstLine="960"/>
        <w:rPr>
          <w:rFonts w:ascii="標楷體" w:eastAsia="標楷體" w:hAnsi="標楷體"/>
          <w:sz w:val="32"/>
        </w:rPr>
      </w:pPr>
      <w:r w:rsidRPr="00E958FC">
        <w:rPr>
          <w:rFonts w:ascii="標楷體" w:eastAsia="標楷體" w:hAnsi="標楷體"/>
          <w:sz w:val="32"/>
        </w:rPr>
        <w:t>1.</w:t>
      </w:r>
      <w:r w:rsidRPr="00E958FC">
        <w:rPr>
          <w:rFonts w:ascii="標楷體" w:eastAsia="標楷體" w:hAnsi="標楷體" w:hint="eastAsia"/>
          <w:sz w:val="32"/>
        </w:rPr>
        <w:t>標單及投標保證金票據，二者缺其一者。</w:t>
      </w:r>
    </w:p>
    <w:p w:rsidR="009A2A3D" w:rsidRPr="00E958FC" w:rsidRDefault="009A2A3D" w:rsidP="00E958FC">
      <w:pPr>
        <w:spacing w:line="520" w:lineRule="exact"/>
        <w:ind w:firstLineChars="300" w:firstLine="960"/>
        <w:rPr>
          <w:rFonts w:ascii="標楷體" w:eastAsia="標楷體" w:hAnsi="標楷體"/>
          <w:sz w:val="32"/>
        </w:rPr>
      </w:pPr>
      <w:r w:rsidRPr="00E958FC">
        <w:rPr>
          <w:rFonts w:ascii="標楷體" w:eastAsia="標楷體" w:hAnsi="標楷體"/>
          <w:sz w:val="32"/>
        </w:rPr>
        <w:t>2.</w:t>
      </w:r>
      <w:r w:rsidRPr="00E958FC">
        <w:rPr>
          <w:rFonts w:ascii="標楷體" w:eastAsia="標楷體" w:hAnsi="標楷體" w:hint="eastAsia"/>
          <w:sz w:val="32"/>
        </w:rPr>
        <w:t>投標保證金金額不足或其票據不符合前開規定者。</w:t>
      </w:r>
    </w:p>
    <w:p w:rsidR="009A2A3D" w:rsidRPr="00E958FC" w:rsidRDefault="009A2A3D" w:rsidP="00180270">
      <w:pPr>
        <w:spacing w:line="520" w:lineRule="exact"/>
        <w:ind w:leftChars="401" w:left="1282" w:hangingChars="100" w:hanging="320"/>
        <w:rPr>
          <w:rFonts w:ascii="標楷體" w:eastAsia="標楷體" w:hAnsi="標楷體"/>
          <w:sz w:val="32"/>
        </w:rPr>
      </w:pPr>
      <w:r w:rsidRPr="00E958FC">
        <w:rPr>
          <w:rFonts w:ascii="標楷體" w:eastAsia="標楷體" w:hAnsi="標楷體"/>
          <w:sz w:val="32"/>
        </w:rPr>
        <w:t>3.</w:t>
      </w:r>
      <w:r w:rsidRPr="00E958FC">
        <w:rPr>
          <w:rFonts w:ascii="標楷體" w:eastAsia="標楷體" w:hAnsi="標楷體" w:hint="eastAsia"/>
          <w:sz w:val="32"/>
        </w:rPr>
        <w:t>標單所填投標金額經塗改未認章、或雖經認章而無法辨識、或低於標售底價、或未以中文大寫者。</w:t>
      </w:r>
    </w:p>
    <w:p w:rsidR="009A2A3D" w:rsidRPr="00E958FC" w:rsidRDefault="009A2A3D" w:rsidP="00180270">
      <w:pPr>
        <w:spacing w:line="520" w:lineRule="exact"/>
        <w:ind w:leftChars="401" w:left="1282" w:hangingChars="100" w:hanging="320"/>
        <w:rPr>
          <w:rFonts w:ascii="標楷體" w:eastAsia="標楷體" w:hAnsi="標楷體"/>
          <w:sz w:val="32"/>
        </w:rPr>
      </w:pPr>
      <w:r w:rsidRPr="00E958FC">
        <w:rPr>
          <w:rFonts w:ascii="標楷體" w:eastAsia="標楷體" w:hAnsi="標楷體"/>
          <w:sz w:val="32"/>
        </w:rPr>
        <w:t>4.</w:t>
      </w:r>
      <w:r w:rsidRPr="00E958FC">
        <w:rPr>
          <w:rFonts w:ascii="標楷體" w:eastAsia="標楷體" w:hAnsi="標楷體" w:hint="eastAsia"/>
          <w:sz w:val="32"/>
        </w:rPr>
        <w:t>標單所填標的物、投標人姓名，經主持人及監標人共同認定無法辨識者。</w:t>
      </w:r>
    </w:p>
    <w:p w:rsidR="009A2A3D" w:rsidRPr="00E958FC" w:rsidRDefault="009A2A3D" w:rsidP="00E958FC">
      <w:pPr>
        <w:spacing w:line="520" w:lineRule="exact"/>
        <w:ind w:firstLineChars="300" w:firstLine="960"/>
        <w:rPr>
          <w:rFonts w:ascii="標楷體" w:eastAsia="標楷體" w:hAnsi="標楷體"/>
          <w:sz w:val="32"/>
        </w:rPr>
      </w:pPr>
      <w:r w:rsidRPr="00E958FC">
        <w:rPr>
          <w:rFonts w:ascii="標楷體" w:eastAsia="標楷體" w:hAnsi="標楷體"/>
          <w:sz w:val="32"/>
        </w:rPr>
        <w:t>5.</w:t>
      </w:r>
      <w:r w:rsidRPr="00E958FC">
        <w:rPr>
          <w:rFonts w:ascii="標楷體" w:eastAsia="標楷體" w:hAnsi="標楷體" w:hint="eastAsia"/>
          <w:sz w:val="32"/>
        </w:rPr>
        <w:t>標單之格式與本局規定之格式不符者。</w:t>
      </w:r>
    </w:p>
    <w:p w:rsidR="009A2A3D" w:rsidRPr="00E958FC" w:rsidRDefault="009A2A3D" w:rsidP="00180270">
      <w:pPr>
        <w:spacing w:line="520" w:lineRule="exact"/>
        <w:ind w:leftChars="401" w:left="1282" w:hangingChars="100" w:hanging="320"/>
        <w:rPr>
          <w:rFonts w:ascii="標楷體" w:eastAsia="標楷體" w:hAnsi="標楷體"/>
          <w:sz w:val="32"/>
        </w:rPr>
      </w:pPr>
      <w:r w:rsidRPr="00E958FC">
        <w:rPr>
          <w:rFonts w:ascii="標楷體" w:eastAsia="標楷體" w:hAnsi="標楷體"/>
          <w:sz w:val="32"/>
        </w:rPr>
        <w:t>6.</w:t>
      </w:r>
      <w:r w:rsidRPr="00E958FC">
        <w:rPr>
          <w:rFonts w:ascii="標楷體" w:eastAsia="標楷體" w:hAnsi="標楷體" w:hint="eastAsia"/>
          <w:sz w:val="32"/>
        </w:rPr>
        <w:t>投標保證金票據之受款人非本局名義而未經所載受款人背書者。</w:t>
      </w:r>
    </w:p>
    <w:p w:rsidR="009A2A3D" w:rsidRDefault="002538ED" w:rsidP="002538ED">
      <w:pPr>
        <w:spacing w:line="520" w:lineRule="exact"/>
        <w:rPr>
          <w:rFonts w:ascii="標楷體" w:eastAsia="標楷體" w:hAnsi="標楷體"/>
          <w:sz w:val="32"/>
        </w:rPr>
      </w:pPr>
      <w:r>
        <w:rPr>
          <w:rFonts w:ascii="標楷體" w:eastAsia="標楷體" w:hAnsi="標楷體" w:hint="eastAsia"/>
          <w:sz w:val="32"/>
        </w:rPr>
        <w:t xml:space="preserve">    </w:t>
      </w:r>
      <w:r w:rsidR="009A2A3D" w:rsidRPr="00E958FC">
        <w:rPr>
          <w:rFonts w:ascii="標楷體" w:eastAsia="標楷體" w:hAnsi="標楷體"/>
          <w:sz w:val="32"/>
        </w:rPr>
        <w:t>(</w:t>
      </w:r>
      <w:r w:rsidR="009A2A3D" w:rsidRPr="00E958FC">
        <w:rPr>
          <w:rFonts w:ascii="標楷體" w:eastAsia="標楷體" w:hAnsi="標楷體" w:hint="eastAsia"/>
          <w:sz w:val="32"/>
        </w:rPr>
        <w:t>五</w:t>
      </w:r>
      <w:r w:rsidR="009A2A3D" w:rsidRPr="00E958FC">
        <w:rPr>
          <w:rFonts w:ascii="標楷體" w:eastAsia="標楷體" w:hAnsi="標楷體"/>
          <w:sz w:val="32"/>
        </w:rPr>
        <w:t>)</w:t>
      </w:r>
      <w:r w:rsidR="009A2A3D" w:rsidRPr="00E958FC">
        <w:rPr>
          <w:rFonts w:ascii="標楷體" w:eastAsia="標楷體" w:hAnsi="標楷體" w:hint="eastAsia"/>
          <w:sz w:val="32"/>
        </w:rPr>
        <w:t>得標人放棄得標者，其投標保證金予以没收。</w:t>
      </w:r>
    </w:p>
    <w:p w:rsidR="002538ED" w:rsidRDefault="002538ED" w:rsidP="002538ED">
      <w:pPr>
        <w:spacing w:line="520" w:lineRule="exact"/>
        <w:ind w:leftChars="-1" w:left="1272" w:hangingChars="398" w:hanging="1274"/>
        <w:rPr>
          <w:rFonts w:ascii="標楷體" w:eastAsia="標楷體" w:hAnsi="標楷體"/>
          <w:sz w:val="32"/>
        </w:rPr>
      </w:pPr>
      <w:r>
        <w:rPr>
          <w:rFonts w:ascii="標楷體" w:eastAsia="標楷體" w:hAnsi="標楷體" w:hint="eastAsia"/>
          <w:sz w:val="32"/>
        </w:rPr>
        <w:t xml:space="preserve">    (六)</w:t>
      </w:r>
      <w:r w:rsidRPr="00E958FC">
        <w:rPr>
          <w:rFonts w:ascii="標楷體" w:eastAsia="標楷體" w:hAnsi="標楷體" w:hint="eastAsia"/>
          <w:sz w:val="32"/>
        </w:rPr>
        <w:t>未得標者之投標保證金，應由未得標者持憑交寄投標單函件之郵局掛號執據及與標單內所蓋相同之印章無息領</w:t>
      </w:r>
      <w:r w:rsidRPr="00E958FC">
        <w:rPr>
          <w:rFonts w:ascii="標楷體" w:eastAsia="標楷體" w:hAnsi="標楷體" w:hint="eastAsia"/>
          <w:sz w:val="32"/>
        </w:rPr>
        <w:lastRenderedPageBreak/>
        <w:t>回。得標者之投標保證金</w:t>
      </w:r>
      <w:r>
        <w:rPr>
          <w:rFonts w:ascii="標楷體" w:eastAsia="標楷體" w:hAnsi="標楷體" w:hint="eastAsia"/>
          <w:sz w:val="32"/>
        </w:rPr>
        <w:t>得</w:t>
      </w:r>
      <w:r w:rsidRPr="00E958FC">
        <w:rPr>
          <w:rFonts w:ascii="標楷體" w:eastAsia="標楷體" w:hAnsi="標楷體" w:hint="eastAsia"/>
          <w:sz w:val="32"/>
        </w:rPr>
        <w:t>轉為履約保證金。</w:t>
      </w:r>
    </w:p>
    <w:p w:rsidR="002538ED" w:rsidRPr="00CF178A" w:rsidRDefault="002538ED" w:rsidP="00497D72">
      <w:pPr>
        <w:spacing w:line="520" w:lineRule="exact"/>
        <w:ind w:leftChars="-1" w:left="1272" w:hangingChars="398" w:hanging="1274"/>
        <w:jc w:val="both"/>
        <w:rPr>
          <w:rFonts w:ascii="標楷體" w:eastAsia="標楷體" w:hAnsi="標楷體"/>
          <w:sz w:val="32"/>
        </w:rPr>
      </w:pPr>
      <w:r>
        <w:rPr>
          <w:rFonts w:ascii="標楷體" w:eastAsia="標楷體" w:hAnsi="標楷體" w:hint="eastAsia"/>
          <w:sz w:val="32"/>
        </w:rPr>
        <w:t xml:space="preserve">    </w:t>
      </w:r>
      <w:r w:rsidR="009A2A3D" w:rsidRPr="00E958FC">
        <w:rPr>
          <w:rFonts w:ascii="標楷體" w:eastAsia="標楷體" w:hAnsi="標楷體"/>
          <w:sz w:val="32"/>
        </w:rPr>
        <w:t>(</w:t>
      </w:r>
      <w:r w:rsidR="009A2A3D" w:rsidRPr="00E958FC">
        <w:rPr>
          <w:rFonts w:ascii="標楷體" w:eastAsia="標楷體" w:hAnsi="標楷體" w:hint="eastAsia"/>
          <w:sz w:val="32"/>
        </w:rPr>
        <w:t>七</w:t>
      </w:r>
      <w:r w:rsidR="009A2A3D" w:rsidRPr="00E958FC">
        <w:rPr>
          <w:rFonts w:ascii="標楷體" w:eastAsia="標楷體" w:hAnsi="標楷體"/>
          <w:sz w:val="32"/>
        </w:rPr>
        <w:t>)</w:t>
      </w:r>
      <w:r w:rsidR="00FC0B1A" w:rsidRPr="00CF178A">
        <w:rPr>
          <w:rFonts w:ascii="標楷體" w:eastAsia="標楷體" w:hAnsi="標楷體" w:hint="eastAsia"/>
          <w:sz w:val="32"/>
        </w:rPr>
        <w:t>投標人</w:t>
      </w:r>
      <w:r w:rsidR="009A2A3D" w:rsidRPr="00CF178A">
        <w:rPr>
          <w:rFonts w:ascii="標楷體" w:eastAsia="標楷體" w:hAnsi="標楷體" w:hint="eastAsia"/>
          <w:sz w:val="32"/>
        </w:rPr>
        <w:t>得標</w:t>
      </w:r>
      <w:r w:rsidR="00FC0B1A" w:rsidRPr="00CF178A">
        <w:rPr>
          <w:rFonts w:ascii="標楷體" w:eastAsia="標楷體" w:hAnsi="標楷體" w:hint="eastAsia"/>
          <w:sz w:val="32"/>
        </w:rPr>
        <w:t>後</w:t>
      </w:r>
      <w:r w:rsidR="009A2A3D" w:rsidRPr="00CF178A">
        <w:rPr>
          <w:rFonts w:ascii="標楷體" w:eastAsia="標楷體" w:hAnsi="標楷體" w:hint="eastAsia"/>
          <w:sz w:val="32"/>
        </w:rPr>
        <w:t>應於</w:t>
      </w:r>
      <w:r w:rsidR="0047043D">
        <w:rPr>
          <w:rFonts w:ascii="標楷體" w:eastAsia="標楷體" w:hAnsi="標楷體" w:hint="eastAsia"/>
          <w:sz w:val="32"/>
        </w:rPr>
        <w:t>109年04月24日(五)前，</w:t>
      </w:r>
      <w:r w:rsidR="00FC0B1A" w:rsidRPr="00CF178A">
        <w:rPr>
          <w:rFonts w:ascii="標楷體" w:eastAsia="標楷體" w:hAnsi="標楷體" w:hint="eastAsia"/>
          <w:sz w:val="32"/>
        </w:rPr>
        <w:t>持機關製發之繳款書至指定臺灣銀行</w:t>
      </w:r>
      <w:r w:rsidR="009A2A3D" w:rsidRPr="00CF178A">
        <w:rPr>
          <w:rFonts w:ascii="標楷體" w:eastAsia="標楷體" w:hAnsi="標楷體" w:hint="eastAsia"/>
          <w:sz w:val="32"/>
        </w:rPr>
        <w:t>一次繳清全部價款</w:t>
      </w:r>
      <w:r w:rsidR="0047043D">
        <w:rPr>
          <w:rFonts w:ascii="標楷體" w:eastAsia="標楷體" w:hAnsi="標楷體" w:hint="eastAsia"/>
          <w:sz w:val="32"/>
        </w:rPr>
        <w:t>或至</w:t>
      </w:r>
      <w:r w:rsidR="009A2A3D" w:rsidRPr="00CF178A">
        <w:rPr>
          <w:rFonts w:ascii="標楷體" w:eastAsia="標楷體" w:hAnsi="標楷體" w:hint="eastAsia"/>
          <w:sz w:val="32"/>
        </w:rPr>
        <w:t>本</w:t>
      </w:r>
      <w:r w:rsidR="000508B0">
        <w:rPr>
          <w:rFonts w:ascii="標楷體" w:eastAsia="標楷體" w:hAnsi="標楷體" w:hint="eastAsia"/>
          <w:sz w:val="32"/>
        </w:rPr>
        <w:t>校</w:t>
      </w:r>
      <w:bookmarkStart w:id="0" w:name="_GoBack"/>
      <w:bookmarkEnd w:id="0"/>
      <w:r w:rsidR="009A2A3D" w:rsidRPr="00CF178A">
        <w:rPr>
          <w:rFonts w:ascii="標楷體" w:eastAsia="標楷體" w:hAnsi="標楷體" w:hint="eastAsia"/>
          <w:sz w:val="32"/>
        </w:rPr>
        <w:t>繳納</w:t>
      </w:r>
      <w:r w:rsidR="009A2A3D" w:rsidRPr="00CF178A">
        <w:rPr>
          <w:rFonts w:ascii="標楷體" w:eastAsia="標楷體" w:hAnsi="標楷體"/>
          <w:sz w:val="32"/>
        </w:rPr>
        <w:t xml:space="preserve">; </w:t>
      </w:r>
      <w:r w:rsidR="009A2A3D" w:rsidRPr="00CF178A">
        <w:rPr>
          <w:rFonts w:ascii="標楷體" w:eastAsia="標楷體" w:hAnsi="標楷體" w:hint="eastAsia"/>
          <w:sz w:val="32"/>
        </w:rPr>
        <w:t>其所繳保證金於得標廠商繳齊</w:t>
      </w:r>
      <w:r w:rsidR="009A2A3D" w:rsidRPr="00B31E8D">
        <w:rPr>
          <w:rFonts w:ascii="標楷體" w:eastAsia="標楷體" w:hAnsi="標楷體" w:hint="eastAsia"/>
          <w:color w:val="FF0000"/>
          <w:sz w:val="32"/>
        </w:rPr>
        <w:t>「行政院環境保護署廢機動車輛回收管制聯單」</w:t>
      </w:r>
      <w:r w:rsidR="009A2A3D" w:rsidRPr="00CF178A">
        <w:rPr>
          <w:rFonts w:ascii="標楷體" w:eastAsia="標楷體" w:hAnsi="標楷體" w:hint="eastAsia"/>
          <w:sz w:val="32"/>
        </w:rPr>
        <w:t>或合法輸出證明文件或其他相關合法證明文件後無息退還；逾</w:t>
      </w:r>
      <w:r w:rsidR="009A2A3D" w:rsidRPr="00CF178A">
        <w:rPr>
          <w:rFonts w:ascii="標楷體" w:eastAsia="標楷體" w:hAnsi="標楷體"/>
          <w:sz w:val="32"/>
        </w:rPr>
        <w:t>3</w:t>
      </w:r>
      <w:r w:rsidR="009A2A3D" w:rsidRPr="00CF178A">
        <w:rPr>
          <w:rFonts w:ascii="標楷體" w:eastAsia="標楷體" w:hAnsi="標楷體" w:hint="eastAsia"/>
          <w:sz w:val="32"/>
        </w:rPr>
        <w:t>個月（自決標日起算）未繳齊相關證明文件，没收保證金，如因此</w:t>
      </w:r>
      <w:r w:rsidR="009A2A3D" w:rsidRPr="00CF178A">
        <w:rPr>
          <w:rFonts w:ascii="標楷體" w:eastAsia="標楷體" w:hAnsi="標楷體" w:hint="eastAsia"/>
          <w:sz w:val="32"/>
          <w:szCs w:val="32"/>
        </w:rPr>
        <w:t>衍生出幽靈車、拼裝車、改造贓車或其他不法情事遭查獲者，其涉及民、刑事及其他相關法律責任概由得標廠商負責</w:t>
      </w:r>
      <w:r w:rsidR="009A2A3D" w:rsidRPr="00CF178A">
        <w:rPr>
          <w:rFonts w:ascii="標楷體" w:eastAsia="標楷體" w:hAnsi="標楷體" w:hint="eastAsia"/>
          <w:sz w:val="32"/>
        </w:rPr>
        <w:t>，與本</w:t>
      </w:r>
      <w:r w:rsidR="000508B0">
        <w:rPr>
          <w:rFonts w:ascii="標楷體" w:eastAsia="標楷體" w:hAnsi="標楷體" w:hint="eastAsia"/>
          <w:sz w:val="32"/>
        </w:rPr>
        <w:t>校</w:t>
      </w:r>
      <w:r w:rsidR="009A2A3D" w:rsidRPr="00CF178A">
        <w:rPr>
          <w:rFonts w:ascii="標楷體" w:eastAsia="標楷體" w:hAnsi="標楷體" w:hint="eastAsia"/>
          <w:sz w:val="32"/>
        </w:rPr>
        <w:t>無涉。</w:t>
      </w:r>
    </w:p>
    <w:p w:rsidR="002538ED" w:rsidRDefault="002538ED" w:rsidP="00497D72">
      <w:pPr>
        <w:spacing w:line="520" w:lineRule="exact"/>
        <w:ind w:leftChars="-1" w:left="1272" w:hangingChars="398" w:hanging="1274"/>
        <w:jc w:val="both"/>
        <w:rPr>
          <w:rFonts w:ascii="標楷體" w:eastAsia="標楷體" w:hAnsi="標楷體"/>
          <w:sz w:val="32"/>
        </w:rPr>
      </w:pPr>
      <w:r>
        <w:rPr>
          <w:rFonts w:ascii="標楷體" w:eastAsia="標楷體" w:hAnsi="標楷體" w:hint="eastAsia"/>
          <w:sz w:val="32"/>
        </w:rPr>
        <w:t xml:space="preserve">    </w:t>
      </w:r>
      <w:r w:rsidR="009A2A3D" w:rsidRPr="00E958FC">
        <w:rPr>
          <w:rFonts w:ascii="標楷體" w:eastAsia="標楷體" w:hAnsi="標楷體"/>
          <w:sz w:val="32"/>
        </w:rPr>
        <w:t>(</w:t>
      </w:r>
      <w:r w:rsidR="009A2A3D" w:rsidRPr="00E958FC">
        <w:rPr>
          <w:rFonts w:ascii="標楷體" w:eastAsia="標楷體" w:hAnsi="標楷體" w:hint="eastAsia"/>
          <w:sz w:val="32"/>
        </w:rPr>
        <w:t>八</w:t>
      </w:r>
      <w:r w:rsidR="009A2A3D" w:rsidRPr="00E958FC">
        <w:rPr>
          <w:rFonts w:ascii="標楷體" w:eastAsia="標楷體" w:hAnsi="標楷體"/>
          <w:sz w:val="32"/>
        </w:rPr>
        <w:t>)</w:t>
      </w:r>
      <w:r w:rsidR="009A2A3D" w:rsidRPr="00E958FC">
        <w:rPr>
          <w:rFonts w:ascii="標楷體" w:eastAsia="標楷體" w:hAnsi="標楷體" w:hint="eastAsia"/>
          <w:sz w:val="32"/>
        </w:rPr>
        <w:t>得標人繳清全部價款後，標的物按現狀辦理交付後，不負保管責任，得標人應於繳清價款之日起</w:t>
      </w:r>
      <w:r w:rsidR="009A2A3D" w:rsidRPr="00E958FC">
        <w:rPr>
          <w:rFonts w:ascii="標楷體" w:eastAsia="標楷體" w:hAnsi="標楷體"/>
          <w:sz w:val="32"/>
        </w:rPr>
        <w:t>7</w:t>
      </w:r>
      <w:r w:rsidR="009A2A3D">
        <w:rPr>
          <w:rFonts w:ascii="標楷體" w:eastAsia="標楷體" w:hAnsi="標楷體" w:hint="eastAsia"/>
          <w:sz w:val="32"/>
        </w:rPr>
        <w:t>個工作</w:t>
      </w:r>
      <w:r w:rsidR="009A2A3D" w:rsidRPr="00E958FC">
        <w:rPr>
          <w:rFonts w:ascii="標楷體" w:eastAsia="標楷體" w:hAnsi="標楷體" w:hint="eastAsia"/>
          <w:sz w:val="32"/>
        </w:rPr>
        <w:t>日內（不含例假日）一次將變賣之廢車廢品標的拖吊及清運出本</w:t>
      </w:r>
      <w:r w:rsidR="000508B0">
        <w:rPr>
          <w:rFonts w:ascii="標楷體" w:eastAsia="標楷體" w:hAnsi="標楷體" w:hint="eastAsia"/>
          <w:sz w:val="32"/>
        </w:rPr>
        <w:t>校</w:t>
      </w:r>
      <w:r w:rsidR="009A2A3D" w:rsidRPr="00E958FC">
        <w:rPr>
          <w:rFonts w:ascii="標楷體" w:eastAsia="標楷體" w:hAnsi="標楷體" w:hint="eastAsia"/>
          <w:sz w:val="32"/>
        </w:rPr>
        <w:t>，並不得於</w:t>
      </w:r>
      <w:r w:rsidR="000508B0">
        <w:rPr>
          <w:rFonts w:ascii="標楷體" w:eastAsia="標楷體" w:hAnsi="標楷體" w:hint="eastAsia"/>
          <w:sz w:val="32"/>
        </w:rPr>
        <w:t>本校</w:t>
      </w:r>
      <w:r w:rsidR="009A2A3D" w:rsidRPr="00E958FC">
        <w:rPr>
          <w:rFonts w:ascii="標楷體" w:eastAsia="標楷體" w:hAnsi="標楷體" w:hint="eastAsia"/>
          <w:sz w:val="32"/>
        </w:rPr>
        <w:t>拆解，違反上開約定者沒收投標保證金。</w:t>
      </w:r>
    </w:p>
    <w:p w:rsidR="009A2A3D" w:rsidRPr="002538ED" w:rsidRDefault="002538ED" w:rsidP="002538ED">
      <w:pPr>
        <w:spacing w:line="520" w:lineRule="exact"/>
        <w:ind w:leftChars="-1" w:left="1272" w:hangingChars="398" w:hanging="1274"/>
        <w:rPr>
          <w:rFonts w:ascii="標楷體" w:eastAsia="標楷體" w:hAnsi="標楷體"/>
          <w:sz w:val="32"/>
        </w:rPr>
      </w:pPr>
      <w:r>
        <w:rPr>
          <w:rFonts w:ascii="標楷體" w:eastAsia="標楷體" w:hAnsi="標楷體" w:hint="eastAsia"/>
          <w:sz w:val="32"/>
        </w:rPr>
        <w:t xml:space="preserve">    </w:t>
      </w:r>
      <w:r w:rsidR="009A2A3D" w:rsidRPr="00E958FC">
        <w:rPr>
          <w:rFonts w:ascii="標楷體" w:eastAsia="標楷體" w:hAnsi="標楷體"/>
          <w:sz w:val="32"/>
          <w:szCs w:val="32"/>
        </w:rPr>
        <w:t>(</w:t>
      </w:r>
      <w:r w:rsidR="009A2A3D" w:rsidRPr="00E958FC">
        <w:rPr>
          <w:rFonts w:ascii="標楷體" w:eastAsia="標楷體" w:hAnsi="標楷體" w:hint="eastAsia"/>
          <w:sz w:val="32"/>
          <w:szCs w:val="32"/>
        </w:rPr>
        <w:t>九</w:t>
      </w:r>
      <w:r w:rsidR="009A2A3D" w:rsidRPr="00E958FC">
        <w:rPr>
          <w:rFonts w:ascii="標楷體" w:eastAsia="標楷體" w:hAnsi="標楷體"/>
          <w:sz w:val="32"/>
          <w:szCs w:val="32"/>
        </w:rPr>
        <w:t>)</w:t>
      </w:r>
      <w:r w:rsidR="009A2A3D" w:rsidRPr="00E958FC">
        <w:rPr>
          <w:rFonts w:ascii="標楷體" w:eastAsia="標楷體" w:hAnsi="標楷體" w:hint="eastAsia"/>
          <w:sz w:val="32"/>
          <w:szCs w:val="32"/>
        </w:rPr>
        <w:t>領標方式：</w:t>
      </w:r>
    </w:p>
    <w:p w:rsidR="005A4F22" w:rsidRDefault="009A2A3D" w:rsidP="00497D72">
      <w:pPr>
        <w:spacing w:line="520" w:lineRule="exact"/>
        <w:ind w:left="1600" w:hangingChars="500" w:hanging="1600"/>
        <w:jc w:val="both"/>
        <w:rPr>
          <w:rFonts w:ascii="標楷體" w:eastAsia="標楷體" w:hAnsi="標楷體"/>
          <w:sz w:val="32"/>
          <w:szCs w:val="32"/>
        </w:rPr>
      </w:pPr>
      <w:r w:rsidRPr="00E958FC">
        <w:rPr>
          <w:rFonts w:ascii="標楷體" w:eastAsia="標楷體" w:hAnsi="標楷體"/>
          <w:sz w:val="32"/>
          <w:szCs w:val="32"/>
        </w:rPr>
        <w:t xml:space="preserve">       </w:t>
      </w:r>
      <w:r w:rsidRPr="00E958FC">
        <w:rPr>
          <w:rFonts w:ascii="標楷體" w:eastAsia="標楷體" w:hAnsi="標楷體" w:hint="eastAsia"/>
          <w:sz w:val="32"/>
          <w:szCs w:val="32"/>
        </w:rPr>
        <w:t>自行前往領標：自公告招標之日起至截標期限前止，上班</w:t>
      </w:r>
    </w:p>
    <w:p w:rsidR="009A2A3D" w:rsidRPr="00E958FC" w:rsidRDefault="005A4F22" w:rsidP="00322F7D">
      <w:pPr>
        <w:spacing w:line="520" w:lineRule="exact"/>
        <w:ind w:left="1133" w:hangingChars="354" w:hanging="1133"/>
        <w:jc w:val="both"/>
        <w:rPr>
          <w:rFonts w:ascii="標楷體" w:eastAsia="標楷體" w:hAnsi="標楷體"/>
          <w:sz w:val="32"/>
          <w:szCs w:val="32"/>
        </w:rPr>
      </w:pPr>
      <w:r>
        <w:rPr>
          <w:rFonts w:ascii="標楷體" w:eastAsia="標楷體" w:hAnsi="標楷體" w:hint="eastAsia"/>
          <w:sz w:val="32"/>
          <w:szCs w:val="32"/>
        </w:rPr>
        <w:t xml:space="preserve">       </w:t>
      </w:r>
      <w:r w:rsidR="009A2A3D" w:rsidRPr="00E958FC">
        <w:rPr>
          <w:rFonts w:ascii="標楷體" w:eastAsia="標楷體" w:hAnsi="標楷體" w:hint="eastAsia"/>
          <w:sz w:val="32"/>
          <w:szCs w:val="32"/>
        </w:rPr>
        <w:t>時間</w:t>
      </w:r>
      <w:r w:rsidR="009A2A3D" w:rsidRPr="00E958FC">
        <w:rPr>
          <w:rFonts w:ascii="標楷體" w:eastAsia="標楷體" w:hAnsi="標楷體"/>
          <w:sz w:val="32"/>
          <w:szCs w:val="32"/>
        </w:rPr>
        <w:t>(</w:t>
      </w:r>
      <w:r w:rsidR="009A2A3D">
        <w:rPr>
          <w:rFonts w:ascii="標楷體" w:eastAsia="標楷體" w:hAnsi="標楷體" w:hint="eastAsia"/>
          <w:sz w:val="32"/>
          <w:szCs w:val="32"/>
        </w:rPr>
        <w:t>即</w:t>
      </w:r>
      <w:r w:rsidR="009A2A3D" w:rsidRPr="00E958FC">
        <w:rPr>
          <w:rFonts w:ascii="標楷體" w:eastAsia="標楷體" w:hAnsi="標楷體" w:hint="eastAsia"/>
          <w:sz w:val="32"/>
          <w:szCs w:val="32"/>
        </w:rPr>
        <w:t>上午</w:t>
      </w:r>
      <w:r w:rsidR="009A2A3D" w:rsidRPr="00E958FC">
        <w:rPr>
          <w:rFonts w:ascii="標楷體" w:eastAsia="標楷體" w:hAnsi="標楷體"/>
          <w:sz w:val="32"/>
          <w:szCs w:val="32"/>
        </w:rPr>
        <w:t>8:00~12</w:t>
      </w:r>
      <w:r w:rsidR="009A2A3D" w:rsidRPr="00E958FC">
        <w:rPr>
          <w:rFonts w:ascii="標楷體" w:eastAsia="標楷體" w:hAnsi="標楷體" w:hint="eastAsia"/>
          <w:sz w:val="32"/>
          <w:szCs w:val="32"/>
        </w:rPr>
        <w:t>：</w:t>
      </w:r>
      <w:r w:rsidR="009A2A3D" w:rsidRPr="00E958FC">
        <w:rPr>
          <w:rFonts w:ascii="標楷體" w:eastAsia="標楷體" w:hAnsi="標楷體"/>
          <w:sz w:val="32"/>
          <w:szCs w:val="32"/>
        </w:rPr>
        <w:t>00</w:t>
      </w:r>
      <w:r w:rsidR="009A2A3D">
        <w:rPr>
          <w:rFonts w:ascii="標楷體" w:eastAsia="標楷體" w:hAnsi="標楷體" w:hint="eastAsia"/>
          <w:sz w:val="32"/>
          <w:szCs w:val="32"/>
        </w:rPr>
        <w:t>及</w:t>
      </w:r>
      <w:r w:rsidR="009A2A3D" w:rsidRPr="00E958FC">
        <w:rPr>
          <w:rFonts w:ascii="標楷體" w:eastAsia="標楷體" w:hAnsi="標楷體" w:hint="eastAsia"/>
          <w:sz w:val="32"/>
          <w:szCs w:val="32"/>
        </w:rPr>
        <w:t>下午</w:t>
      </w:r>
      <w:r w:rsidR="009A2A3D" w:rsidRPr="00E958FC">
        <w:rPr>
          <w:rFonts w:ascii="標楷體" w:eastAsia="標楷體" w:hAnsi="標楷體"/>
          <w:sz w:val="32"/>
          <w:szCs w:val="32"/>
        </w:rPr>
        <w:t>13</w:t>
      </w:r>
      <w:r w:rsidR="009A2A3D" w:rsidRPr="00E958FC">
        <w:rPr>
          <w:rFonts w:ascii="標楷體" w:eastAsia="標楷體" w:hAnsi="標楷體" w:hint="eastAsia"/>
          <w:sz w:val="32"/>
          <w:szCs w:val="32"/>
        </w:rPr>
        <w:t>：</w:t>
      </w:r>
      <w:r w:rsidR="009A2A3D" w:rsidRPr="00E958FC">
        <w:rPr>
          <w:rFonts w:ascii="標楷體" w:eastAsia="標楷體" w:hAnsi="標楷體"/>
          <w:sz w:val="32"/>
          <w:szCs w:val="32"/>
        </w:rPr>
        <w:t>30~1</w:t>
      </w:r>
      <w:r w:rsidR="000508B0">
        <w:rPr>
          <w:rFonts w:ascii="標楷體" w:eastAsia="標楷體" w:hAnsi="標楷體" w:hint="eastAsia"/>
          <w:sz w:val="32"/>
          <w:szCs w:val="32"/>
        </w:rPr>
        <w:t>6</w:t>
      </w:r>
      <w:r w:rsidR="009A2A3D" w:rsidRPr="00E958FC">
        <w:rPr>
          <w:rFonts w:ascii="標楷體" w:eastAsia="標楷體" w:hAnsi="標楷體"/>
          <w:sz w:val="32"/>
          <w:szCs w:val="32"/>
        </w:rPr>
        <w:t>:30)</w:t>
      </w:r>
      <w:r w:rsidR="009A2A3D" w:rsidRPr="00E958FC">
        <w:rPr>
          <w:rFonts w:ascii="標楷體" w:eastAsia="標楷體" w:hAnsi="標楷體" w:hint="eastAsia"/>
          <w:sz w:val="32"/>
          <w:szCs w:val="32"/>
        </w:rPr>
        <w:t>至本</w:t>
      </w:r>
      <w:r w:rsidR="00322F7D">
        <w:rPr>
          <w:rFonts w:ascii="標楷體" w:eastAsia="標楷體" w:hAnsi="標楷體" w:hint="eastAsia"/>
          <w:sz w:val="32"/>
          <w:szCs w:val="32"/>
        </w:rPr>
        <w:t>校</w:t>
      </w:r>
      <w:r w:rsidR="0030076A">
        <w:rPr>
          <w:rFonts w:ascii="標楷體" w:eastAsia="標楷體" w:hAnsi="標楷體" w:hint="eastAsia"/>
          <w:sz w:val="32"/>
          <w:szCs w:val="32"/>
        </w:rPr>
        <w:t>總務</w:t>
      </w:r>
      <w:r w:rsidR="00322F7D">
        <w:rPr>
          <w:rFonts w:ascii="標楷體" w:eastAsia="標楷體" w:hAnsi="標楷體" w:hint="eastAsia"/>
          <w:sz w:val="32"/>
          <w:szCs w:val="32"/>
        </w:rPr>
        <w:t>處</w:t>
      </w:r>
      <w:r>
        <w:rPr>
          <w:rFonts w:ascii="標楷體" w:eastAsia="標楷體" w:hAnsi="標楷體" w:hint="eastAsia"/>
          <w:sz w:val="32"/>
          <w:szCs w:val="32"/>
        </w:rPr>
        <w:t>，</w:t>
      </w:r>
      <w:r w:rsidR="001A3E12">
        <w:rPr>
          <w:rFonts w:ascii="標楷體" w:eastAsia="標楷體" w:hAnsi="標楷體" w:hint="eastAsia"/>
          <w:sz w:val="32"/>
          <w:szCs w:val="32"/>
        </w:rPr>
        <w:t>免費領取(每人限領取1份)</w:t>
      </w:r>
      <w:r w:rsidR="009A2A3D" w:rsidRPr="00E958FC">
        <w:rPr>
          <w:rFonts w:ascii="標楷體" w:eastAsia="標楷體" w:hAnsi="標楷體" w:hint="eastAsia"/>
          <w:sz w:val="32"/>
          <w:szCs w:val="32"/>
        </w:rPr>
        <w:t>。</w:t>
      </w:r>
    </w:p>
    <w:p w:rsidR="009604C8" w:rsidRDefault="002538ED" w:rsidP="009604C8">
      <w:pPr>
        <w:spacing w:line="520" w:lineRule="exact"/>
        <w:ind w:leftChars="-1" w:left="1275" w:hangingChars="399" w:hanging="1277"/>
        <w:rPr>
          <w:rFonts w:ascii="標楷體" w:eastAsia="標楷體" w:hAnsi="標楷體"/>
          <w:sz w:val="32"/>
          <w:szCs w:val="32"/>
        </w:rPr>
      </w:pPr>
      <w:r>
        <w:rPr>
          <w:rFonts w:ascii="標楷體" w:eastAsia="標楷體" w:hAnsi="標楷體" w:hint="eastAsia"/>
          <w:sz w:val="32"/>
          <w:szCs w:val="32"/>
        </w:rPr>
        <w:t xml:space="preserve">    </w:t>
      </w:r>
      <w:r w:rsidR="009A2A3D" w:rsidRPr="00E958FC">
        <w:rPr>
          <w:rFonts w:ascii="標楷體" w:eastAsia="標楷體" w:hAnsi="標楷體"/>
          <w:sz w:val="32"/>
          <w:szCs w:val="32"/>
        </w:rPr>
        <w:t>(</w:t>
      </w:r>
      <w:r w:rsidR="009A2A3D" w:rsidRPr="00E958FC">
        <w:rPr>
          <w:rFonts w:ascii="標楷體" w:eastAsia="標楷體" w:hAnsi="標楷體" w:hint="eastAsia"/>
          <w:sz w:val="32"/>
          <w:szCs w:val="32"/>
        </w:rPr>
        <w:t>十</w:t>
      </w:r>
      <w:r w:rsidR="009A2A3D" w:rsidRPr="00E958FC">
        <w:rPr>
          <w:rFonts w:ascii="標楷體" w:eastAsia="標楷體" w:hAnsi="標楷體"/>
          <w:sz w:val="32"/>
          <w:szCs w:val="32"/>
        </w:rPr>
        <w:t>)</w:t>
      </w:r>
      <w:r w:rsidR="009A2A3D" w:rsidRPr="00E958FC">
        <w:rPr>
          <w:rFonts w:ascii="標楷體" w:eastAsia="標楷體" w:hAnsi="標楷體" w:hint="eastAsia"/>
          <w:sz w:val="32"/>
          <w:szCs w:val="32"/>
        </w:rPr>
        <w:t>開標地點：於本</w:t>
      </w:r>
      <w:r w:rsidR="00322F7D">
        <w:rPr>
          <w:rFonts w:ascii="標楷體" w:eastAsia="標楷體" w:hAnsi="標楷體" w:hint="eastAsia"/>
          <w:sz w:val="32"/>
          <w:szCs w:val="32"/>
        </w:rPr>
        <w:t>校勤誠樓3樓會議室</w:t>
      </w:r>
      <w:r w:rsidR="009A2A3D" w:rsidRPr="00E958FC">
        <w:rPr>
          <w:rFonts w:ascii="標楷體" w:eastAsia="標楷體" w:hAnsi="標楷體" w:hint="eastAsia"/>
          <w:sz w:val="32"/>
          <w:szCs w:val="32"/>
        </w:rPr>
        <w:t>。當天如因颱風或其他突發事故停止上班，則順延至恢復上班之第一個工作天的同一時段同一地點辦理開標。</w:t>
      </w:r>
    </w:p>
    <w:p w:rsidR="009A2A3D" w:rsidRPr="00E958FC" w:rsidRDefault="009604C8" w:rsidP="009604C8">
      <w:pPr>
        <w:spacing w:line="520" w:lineRule="exact"/>
        <w:ind w:leftChars="-1" w:left="1275" w:hangingChars="399" w:hanging="1277"/>
        <w:rPr>
          <w:rFonts w:ascii="標楷體" w:eastAsia="標楷體" w:hAnsi="標楷體"/>
          <w:sz w:val="32"/>
          <w:szCs w:val="32"/>
        </w:rPr>
      </w:pPr>
      <w:r>
        <w:rPr>
          <w:rFonts w:ascii="標楷體" w:eastAsia="標楷體" w:hAnsi="標楷體" w:hint="eastAsia"/>
          <w:sz w:val="32"/>
          <w:szCs w:val="32"/>
        </w:rPr>
        <w:t xml:space="preserve">    </w:t>
      </w:r>
      <w:r w:rsidR="009A2A3D" w:rsidRPr="00E958FC">
        <w:rPr>
          <w:rFonts w:ascii="標楷體" w:eastAsia="標楷體" w:hAnsi="標楷體"/>
          <w:sz w:val="32"/>
          <w:szCs w:val="32"/>
        </w:rPr>
        <w:t>(</w:t>
      </w:r>
      <w:r w:rsidR="009A2A3D" w:rsidRPr="00E958FC">
        <w:rPr>
          <w:rFonts w:ascii="標楷體" w:eastAsia="標楷體" w:hAnsi="標楷體" w:hint="eastAsia"/>
          <w:sz w:val="32"/>
          <w:szCs w:val="32"/>
        </w:rPr>
        <w:t>十一</w:t>
      </w:r>
      <w:r w:rsidR="009A2A3D" w:rsidRPr="00E958FC">
        <w:rPr>
          <w:rFonts w:ascii="標楷體" w:eastAsia="標楷體" w:hAnsi="標楷體"/>
          <w:sz w:val="32"/>
          <w:szCs w:val="32"/>
        </w:rPr>
        <w:t>)</w:t>
      </w:r>
      <w:r w:rsidR="009A2A3D" w:rsidRPr="00E958FC">
        <w:rPr>
          <w:rFonts w:ascii="標楷體" w:eastAsia="標楷體" w:hAnsi="標楷體" w:hint="eastAsia"/>
          <w:sz w:val="32"/>
          <w:szCs w:val="32"/>
        </w:rPr>
        <w:t>收受招標文件方式、地點：</w:t>
      </w:r>
    </w:p>
    <w:p w:rsidR="00B75C06" w:rsidRDefault="009A2A3D" w:rsidP="00A177A0">
      <w:pPr>
        <w:pStyle w:val="ab"/>
        <w:numPr>
          <w:ilvl w:val="0"/>
          <w:numId w:val="17"/>
        </w:numPr>
        <w:spacing w:line="500" w:lineRule="exact"/>
        <w:ind w:leftChars="0"/>
        <w:rPr>
          <w:rFonts w:ascii="標楷體" w:eastAsia="標楷體" w:hAnsi="標楷體"/>
          <w:sz w:val="32"/>
          <w:szCs w:val="32"/>
        </w:rPr>
      </w:pPr>
      <w:r w:rsidRPr="00B75C06">
        <w:rPr>
          <w:rFonts w:ascii="標楷體" w:eastAsia="標楷體" w:hAnsi="標楷體" w:hint="eastAsia"/>
          <w:sz w:val="32"/>
          <w:szCs w:val="32"/>
        </w:rPr>
        <w:t>書面投標郵遞送達：投標文件應以書面密封，於截</w:t>
      </w:r>
    </w:p>
    <w:p w:rsidR="009A2A3D" w:rsidRPr="00B75C06" w:rsidRDefault="00B75C06" w:rsidP="00A177A0">
      <w:pPr>
        <w:snapToGrid w:val="0"/>
        <w:spacing w:line="500" w:lineRule="exact"/>
        <w:ind w:left="320" w:firstLineChars="10" w:firstLine="32"/>
        <w:jc w:val="center"/>
        <w:rPr>
          <w:rFonts w:ascii="標楷體" w:eastAsia="標楷體" w:hAnsi="標楷體"/>
          <w:sz w:val="32"/>
          <w:szCs w:val="32"/>
        </w:rPr>
      </w:pPr>
      <w:r>
        <w:rPr>
          <w:rFonts w:ascii="標楷體" w:eastAsia="標楷體" w:hAnsi="標楷體" w:hint="eastAsia"/>
          <w:sz w:val="32"/>
          <w:szCs w:val="32"/>
        </w:rPr>
        <w:t xml:space="preserve">        </w:t>
      </w:r>
      <w:r w:rsidR="009A2A3D" w:rsidRPr="00B75C06">
        <w:rPr>
          <w:rFonts w:ascii="標楷體" w:eastAsia="標楷體" w:hAnsi="標楷體" w:hint="eastAsia"/>
          <w:sz w:val="32"/>
          <w:szCs w:val="32"/>
        </w:rPr>
        <w:t>標期限前掛號寄達</w:t>
      </w:r>
      <w:r w:rsidRPr="00B75C06">
        <w:rPr>
          <w:rFonts w:ascii="標楷體" w:eastAsia="標楷體" w:hAnsi="標楷體" w:hint="eastAsia"/>
          <w:sz w:val="32"/>
          <w:szCs w:val="32"/>
        </w:rPr>
        <w:t>臺南</w:t>
      </w:r>
      <w:r w:rsidR="00322F7D">
        <w:rPr>
          <w:rFonts w:ascii="標楷體" w:eastAsia="標楷體" w:hAnsi="標楷體" w:hint="eastAsia"/>
          <w:sz w:val="32"/>
          <w:szCs w:val="32"/>
        </w:rPr>
        <w:t>市南區新興路22號</w:t>
      </w:r>
      <w:r w:rsidRPr="00B75C06">
        <w:rPr>
          <w:rFonts w:ascii="標楷體" w:eastAsia="標楷體" w:hAnsi="標楷體" w:hint="eastAsia"/>
          <w:sz w:val="32"/>
          <w:szCs w:val="32"/>
        </w:rPr>
        <w:t>。</w:t>
      </w:r>
    </w:p>
    <w:p w:rsidR="009604C8" w:rsidRDefault="009A2A3D" w:rsidP="00497D72">
      <w:pPr>
        <w:spacing w:line="520" w:lineRule="exact"/>
        <w:ind w:leftChars="659" w:left="1902" w:hangingChars="100" w:hanging="320"/>
        <w:jc w:val="both"/>
        <w:rPr>
          <w:rFonts w:ascii="標楷體" w:eastAsia="標楷體" w:hAnsi="標楷體"/>
          <w:sz w:val="32"/>
          <w:szCs w:val="32"/>
        </w:rPr>
      </w:pPr>
      <w:r w:rsidRPr="00E958FC">
        <w:rPr>
          <w:rFonts w:ascii="標楷體" w:eastAsia="標楷體" w:hAnsi="標楷體"/>
          <w:sz w:val="32"/>
          <w:szCs w:val="32"/>
        </w:rPr>
        <w:t>2.</w:t>
      </w:r>
      <w:r w:rsidRPr="00E958FC">
        <w:rPr>
          <w:rFonts w:ascii="標楷體" w:eastAsia="標楷體" w:hAnsi="標楷體" w:hint="eastAsia"/>
          <w:sz w:val="32"/>
          <w:szCs w:val="32"/>
        </w:rPr>
        <w:t>專人送達：投標文件應以書面密封，於截標期限</w:t>
      </w:r>
      <w:r>
        <w:rPr>
          <w:rFonts w:ascii="標楷體" w:eastAsia="標楷體" w:hAnsi="標楷體" w:hint="eastAsia"/>
          <w:sz w:val="32"/>
          <w:szCs w:val="32"/>
        </w:rPr>
        <w:t>前</w:t>
      </w:r>
      <w:r w:rsidRPr="00E958FC">
        <w:rPr>
          <w:rFonts w:ascii="標楷體" w:eastAsia="標楷體" w:hAnsi="標楷體" w:hint="eastAsia"/>
          <w:sz w:val="32"/>
          <w:szCs w:val="32"/>
        </w:rPr>
        <w:lastRenderedPageBreak/>
        <w:t>專人送達本</w:t>
      </w:r>
      <w:r w:rsidR="00322F7D">
        <w:rPr>
          <w:rFonts w:ascii="標楷體" w:eastAsia="標楷體" w:hAnsi="標楷體" w:hint="eastAsia"/>
          <w:sz w:val="32"/>
          <w:szCs w:val="32"/>
        </w:rPr>
        <w:t>校</w:t>
      </w:r>
      <w:r w:rsidR="00B75C06">
        <w:rPr>
          <w:rFonts w:ascii="標楷體" w:eastAsia="標楷體" w:hAnsi="標楷體" w:hint="eastAsia"/>
          <w:sz w:val="32"/>
          <w:szCs w:val="32"/>
        </w:rPr>
        <w:t>總務</w:t>
      </w:r>
      <w:r w:rsidR="00322F7D">
        <w:rPr>
          <w:rFonts w:ascii="標楷體" w:eastAsia="標楷體" w:hAnsi="標楷體" w:hint="eastAsia"/>
          <w:sz w:val="32"/>
          <w:szCs w:val="32"/>
        </w:rPr>
        <w:t>處</w:t>
      </w:r>
      <w:r w:rsidRPr="00E958FC">
        <w:rPr>
          <w:rFonts w:ascii="標楷體" w:eastAsia="標楷體" w:hAnsi="標楷體" w:hint="eastAsia"/>
          <w:sz w:val="32"/>
          <w:szCs w:val="32"/>
        </w:rPr>
        <w:t>（地址：臺南市</w:t>
      </w:r>
      <w:r w:rsidR="00322F7D">
        <w:rPr>
          <w:rFonts w:ascii="標楷體" w:eastAsia="標楷體" w:hAnsi="標楷體" w:hint="eastAsia"/>
          <w:sz w:val="32"/>
          <w:szCs w:val="32"/>
        </w:rPr>
        <w:t>南</w:t>
      </w:r>
      <w:r w:rsidR="00B75C06">
        <w:rPr>
          <w:rFonts w:ascii="標楷體" w:eastAsia="標楷體" w:hAnsi="標楷體" w:hint="eastAsia"/>
          <w:sz w:val="32"/>
          <w:szCs w:val="32"/>
        </w:rPr>
        <w:t>區</w:t>
      </w:r>
      <w:r w:rsidR="00322F7D">
        <w:rPr>
          <w:rFonts w:ascii="標楷體" w:eastAsia="標楷體" w:hAnsi="標楷體" w:hint="eastAsia"/>
          <w:sz w:val="32"/>
          <w:szCs w:val="32"/>
        </w:rPr>
        <w:t>新興</w:t>
      </w:r>
      <w:r w:rsidR="00B75C06">
        <w:rPr>
          <w:rFonts w:ascii="標楷體" w:eastAsia="標楷體" w:hAnsi="標楷體" w:hint="eastAsia"/>
          <w:sz w:val="32"/>
          <w:szCs w:val="32"/>
        </w:rPr>
        <w:t>路</w:t>
      </w:r>
      <w:r w:rsidR="00322F7D">
        <w:rPr>
          <w:rFonts w:ascii="標楷體" w:eastAsia="標楷體" w:hAnsi="標楷體" w:hint="eastAsia"/>
          <w:sz w:val="32"/>
          <w:szCs w:val="32"/>
        </w:rPr>
        <w:t>2</w:t>
      </w:r>
      <w:r w:rsidRPr="00E958FC">
        <w:rPr>
          <w:rFonts w:ascii="標楷體" w:eastAsia="標楷體" w:hAnsi="標楷體"/>
          <w:sz w:val="32"/>
          <w:szCs w:val="32"/>
        </w:rPr>
        <w:t>2</w:t>
      </w:r>
      <w:r w:rsidRPr="00E958FC">
        <w:rPr>
          <w:rFonts w:ascii="標楷體" w:eastAsia="標楷體" w:hAnsi="標楷體" w:hint="eastAsia"/>
          <w:sz w:val="32"/>
          <w:szCs w:val="32"/>
        </w:rPr>
        <w:t>號）。</w:t>
      </w:r>
    </w:p>
    <w:p w:rsidR="009A2A3D" w:rsidRPr="00E958FC" w:rsidRDefault="009604C8" w:rsidP="009604C8">
      <w:pPr>
        <w:spacing w:line="52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9A2A3D" w:rsidRPr="00E958FC">
        <w:rPr>
          <w:rFonts w:ascii="標楷體" w:eastAsia="標楷體" w:hAnsi="標楷體"/>
          <w:sz w:val="32"/>
          <w:szCs w:val="32"/>
        </w:rPr>
        <w:t>(</w:t>
      </w:r>
      <w:r w:rsidR="009A2A3D" w:rsidRPr="00E958FC">
        <w:rPr>
          <w:rFonts w:ascii="標楷體" w:eastAsia="標楷體" w:hAnsi="標楷體" w:hint="eastAsia"/>
          <w:sz w:val="32"/>
          <w:szCs w:val="32"/>
        </w:rPr>
        <w:t>十二</w:t>
      </w:r>
      <w:r w:rsidR="009A2A3D" w:rsidRPr="00E958FC">
        <w:rPr>
          <w:rFonts w:ascii="標楷體" w:eastAsia="標楷體" w:hAnsi="標楷體"/>
          <w:sz w:val="32"/>
          <w:szCs w:val="32"/>
        </w:rPr>
        <w:t>)</w:t>
      </w:r>
      <w:r w:rsidR="009A2A3D" w:rsidRPr="00E958FC">
        <w:rPr>
          <w:rFonts w:ascii="標楷體" w:eastAsia="標楷體" w:hAnsi="標楷體" w:hint="eastAsia"/>
          <w:sz w:val="32"/>
          <w:szCs w:val="32"/>
        </w:rPr>
        <w:t>本批標售標的物，投標人得於開標前電洽本</w:t>
      </w:r>
      <w:r w:rsidR="00322F7D">
        <w:rPr>
          <w:rFonts w:ascii="標楷體" w:eastAsia="標楷體" w:hAnsi="標楷體" w:hint="eastAsia"/>
          <w:sz w:val="32"/>
          <w:szCs w:val="32"/>
        </w:rPr>
        <w:t>校</w:t>
      </w:r>
      <w:r w:rsidR="009A2A3D" w:rsidRPr="00E958FC">
        <w:rPr>
          <w:rFonts w:ascii="標楷體" w:eastAsia="標楷體" w:hAnsi="標楷體" w:hint="eastAsia"/>
          <w:sz w:val="32"/>
          <w:szCs w:val="32"/>
        </w:rPr>
        <w:t>安排時間參觀。</w:t>
      </w:r>
    </w:p>
    <w:p w:rsidR="009A2A3D" w:rsidRDefault="009A2A3D" w:rsidP="002A087C">
      <w:pPr>
        <w:spacing w:line="520" w:lineRule="exact"/>
        <w:ind w:left="1600" w:hangingChars="500" w:hanging="1600"/>
        <w:rPr>
          <w:rFonts w:ascii="標楷體" w:eastAsia="標楷體" w:hAnsi="標楷體"/>
          <w:sz w:val="32"/>
        </w:rPr>
      </w:pPr>
      <w:r>
        <w:rPr>
          <w:rFonts w:ascii="標楷體" w:eastAsia="標楷體" w:hAnsi="標楷體" w:hint="eastAsia"/>
          <w:sz w:val="32"/>
        </w:rPr>
        <w:t>五、決標：以有效標單之投標金額在本</w:t>
      </w:r>
      <w:r w:rsidR="00322F7D">
        <w:rPr>
          <w:rFonts w:ascii="標楷體" w:eastAsia="標楷體" w:hAnsi="標楷體" w:hint="eastAsia"/>
          <w:sz w:val="32"/>
        </w:rPr>
        <w:t>校</w:t>
      </w:r>
      <w:r>
        <w:rPr>
          <w:rFonts w:ascii="標楷體" w:eastAsia="標楷體" w:hAnsi="標楷體" w:hint="eastAsia"/>
          <w:sz w:val="32"/>
        </w:rPr>
        <w:t>所定</w:t>
      </w:r>
      <w:r w:rsidRPr="00E958FC">
        <w:rPr>
          <w:rFonts w:ascii="標楷體" w:eastAsia="標楷體" w:hAnsi="標楷體" w:hint="eastAsia"/>
          <w:sz w:val="32"/>
        </w:rPr>
        <w:t>底價以上之最高標</w:t>
      </w:r>
    </w:p>
    <w:p w:rsidR="009A2A3D" w:rsidRDefault="009A2A3D" w:rsidP="002A087C">
      <w:pPr>
        <w:spacing w:line="520" w:lineRule="exact"/>
        <w:ind w:leftChars="266" w:left="1598" w:hangingChars="300" w:hanging="960"/>
        <w:rPr>
          <w:rFonts w:ascii="標楷體" w:eastAsia="標楷體" w:hAnsi="標楷體"/>
          <w:sz w:val="32"/>
        </w:rPr>
      </w:pPr>
      <w:r w:rsidRPr="00E958FC">
        <w:rPr>
          <w:rFonts w:ascii="標楷體" w:eastAsia="標楷體" w:hAnsi="標楷體" w:hint="eastAsia"/>
          <w:sz w:val="32"/>
        </w:rPr>
        <w:t>價者為得標人，次高標價者為次得標人。最高標價有二標以</w:t>
      </w:r>
    </w:p>
    <w:p w:rsidR="009A2A3D" w:rsidRDefault="009A2A3D" w:rsidP="002A087C">
      <w:pPr>
        <w:spacing w:line="520" w:lineRule="exact"/>
        <w:ind w:leftChars="266" w:left="1598" w:hangingChars="300" w:hanging="960"/>
        <w:rPr>
          <w:rFonts w:ascii="標楷體" w:eastAsia="標楷體" w:hAnsi="標楷體"/>
          <w:sz w:val="32"/>
        </w:rPr>
      </w:pPr>
      <w:r w:rsidRPr="00E958FC">
        <w:rPr>
          <w:rFonts w:ascii="標楷體" w:eastAsia="標楷體" w:hAnsi="標楷體" w:hint="eastAsia"/>
          <w:sz w:val="32"/>
        </w:rPr>
        <w:t>上相同時，應當場由主持人抽籤決定得標人及次得標人。次</w:t>
      </w:r>
    </w:p>
    <w:p w:rsidR="009A2A3D" w:rsidRPr="00E958FC" w:rsidRDefault="009A2A3D" w:rsidP="002A087C">
      <w:pPr>
        <w:spacing w:line="520" w:lineRule="exact"/>
        <w:ind w:leftChars="266" w:left="1598" w:hangingChars="300" w:hanging="960"/>
        <w:rPr>
          <w:rFonts w:ascii="標楷體" w:eastAsia="標楷體" w:hAnsi="標楷體"/>
          <w:sz w:val="32"/>
        </w:rPr>
      </w:pPr>
      <w:r>
        <w:rPr>
          <w:rFonts w:ascii="標楷體" w:eastAsia="標楷體" w:hAnsi="標楷體" w:hint="eastAsia"/>
          <w:sz w:val="32"/>
        </w:rPr>
        <w:t>高標者有二標</w:t>
      </w:r>
      <w:r w:rsidRPr="00E958FC">
        <w:rPr>
          <w:rFonts w:ascii="標楷體" w:eastAsia="標楷體" w:hAnsi="標楷體" w:hint="eastAsia"/>
          <w:sz w:val="32"/>
        </w:rPr>
        <w:t>以上相同時，比照辦理。</w:t>
      </w:r>
    </w:p>
    <w:p w:rsidR="009A2A3D" w:rsidRPr="00E958FC" w:rsidRDefault="009A2A3D" w:rsidP="00E958FC">
      <w:pPr>
        <w:spacing w:line="520" w:lineRule="exact"/>
        <w:ind w:left="1600" w:hangingChars="500" w:hanging="1600"/>
        <w:rPr>
          <w:rFonts w:ascii="標楷體" w:eastAsia="標楷體" w:hAnsi="標楷體"/>
          <w:sz w:val="32"/>
        </w:rPr>
      </w:pPr>
      <w:r w:rsidRPr="00E958FC">
        <w:rPr>
          <w:rFonts w:ascii="標楷體" w:eastAsia="標楷體" w:hAnsi="標楷體" w:hint="eastAsia"/>
          <w:sz w:val="32"/>
        </w:rPr>
        <w:t>六、最高標價人得標後，逾期未繳清價款，視為放棄得標，除沒</w:t>
      </w:r>
    </w:p>
    <w:p w:rsidR="009A2A3D" w:rsidRPr="00E958FC" w:rsidRDefault="009A2A3D" w:rsidP="00E958FC">
      <w:pPr>
        <w:spacing w:line="520" w:lineRule="exact"/>
        <w:ind w:leftChars="267" w:left="1601" w:hangingChars="300" w:hanging="960"/>
        <w:rPr>
          <w:rFonts w:ascii="標楷體" w:eastAsia="標楷體" w:hAnsi="標楷體"/>
          <w:sz w:val="32"/>
        </w:rPr>
      </w:pPr>
      <w:r w:rsidRPr="00E958FC">
        <w:rPr>
          <w:rFonts w:ascii="標楷體" w:eastAsia="標楷體" w:hAnsi="標楷體" w:hint="eastAsia"/>
          <w:sz w:val="32"/>
        </w:rPr>
        <w:t>收投標保證金外，並由次高標者得標。次高標者應於接獲本</w:t>
      </w:r>
    </w:p>
    <w:p w:rsidR="009A2A3D" w:rsidRDefault="00322F7D" w:rsidP="00E958FC">
      <w:pPr>
        <w:spacing w:line="520" w:lineRule="exact"/>
        <w:ind w:leftChars="267" w:left="1601" w:hangingChars="300" w:hanging="960"/>
        <w:rPr>
          <w:rFonts w:ascii="標楷體" w:eastAsia="標楷體" w:hAnsi="標楷體"/>
          <w:sz w:val="32"/>
        </w:rPr>
      </w:pPr>
      <w:r>
        <w:rPr>
          <w:rFonts w:ascii="標楷體" w:eastAsia="標楷體" w:hAnsi="標楷體" w:hint="eastAsia"/>
          <w:sz w:val="32"/>
        </w:rPr>
        <w:t>校</w:t>
      </w:r>
      <w:r w:rsidR="009A2A3D" w:rsidRPr="00E958FC">
        <w:rPr>
          <w:rFonts w:ascii="標楷體" w:eastAsia="標楷體" w:hAnsi="標楷體" w:hint="eastAsia"/>
          <w:sz w:val="32"/>
        </w:rPr>
        <w:t>通知得標之次日起</w:t>
      </w:r>
      <w:r w:rsidR="009A2A3D" w:rsidRPr="00E958FC">
        <w:rPr>
          <w:rFonts w:ascii="標楷體" w:eastAsia="標楷體" w:hAnsi="標楷體"/>
          <w:sz w:val="32"/>
        </w:rPr>
        <w:t>5</w:t>
      </w:r>
      <w:r w:rsidR="009A2A3D">
        <w:rPr>
          <w:rFonts w:ascii="標楷體" w:eastAsia="標楷體" w:hAnsi="標楷體" w:hint="eastAsia"/>
          <w:sz w:val="32"/>
        </w:rPr>
        <w:t>個工作</w:t>
      </w:r>
      <w:r w:rsidR="009A2A3D" w:rsidRPr="00E958FC">
        <w:rPr>
          <w:rFonts w:ascii="標楷體" w:eastAsia="標楷體" w:hAnsi="標楷體" w:hint="eastAsia"/>
          <w:sz w:val="32"/>
        </w:rPr>
        <w:t>日內，除按次高標價一次繳清</w:t>
      </w:r>
    </w:p>
    <w:p w:rsidR="009A2A3D" w:rsidRDefault="009A2A3D" w:rsidP="002A087C">
      <w:pPr>
        <w:spacing w:line="520" w:lineRule="exact"/>
        <w:ind w:leftChars="267" w:left="1601" w:hangingChars="300" w:hanging="960"/>
        <w:rPr>
          <w:rFonts w:ascii="標楷體" w:eastAsia="標楷體" w:hAnsi="標楷體"/>
          <w:sz w:val="32"/>
        </w:rPr>
      </w:pPr>
      <w:r w:rsidRPr="00E958FC">
        <w:rPr>
          <w:rFonts w:ascii="標楷體" w:eastAsia="標楷體" w:hAnsi="標楷體" w:hint="eastAsia"/>
          <w:sz w:val="32"/>
        </w:rPr>
        <w:t>價款承購本案標的物外並須另外繳納履約保證金（金額同投</w:t>
      </w:r>
    </w:p>
    <w:p w:rsidR="009A2A3D" w:rsidRPr="00E958FC" w:rsidRDefault="009A2A3D" w:rsidP="009837F5">
      <w:pPr>
        <w:spacing w:line="520" w:lineRule="exact"/>
        <w:ind w:leftChars="267" w:left="1601" w:hangingChars="300" w:hanging="960"/>
        <w:rPr>
          <w:rFonts w:ascii="標楷體" w:eastAsia="標楷體" w:hAnsi="標楷體"/>
          <w:sz w:val="32"/>
        </w:rPr>
      </w:pPr>
      <w:r w:rsidRPr="00E958FC">
        <w:rPr>
          <w:rFonts w:ascii="標楷體" w:eastAsia="標楷體" w:hAnsi="標楷體" w:hint="eastAsia"/>
          <w:sz w:val="32"/>
        </w:rPr>
        <w:t>標保證金）。</w:t>
      </w:r>
    </w:p>
    <w:p w:rsidR="009A2A3D" w:rsidRPr="00E958FC" w:rsidRDefault="009A2A3D" w:rsidP="00E958FC">
      <w:pPr>
        <w:spacing w:line="520" w:lineRule="exact"/>
        <w:ind w:left="1600" w:hangingChars="500" w:hanging="1600"/>
        <w:rPr>
          <w:rFonts w:ascii="標楷體" w:eastAsia="標楷體" w:hAnsi="標楷體"/>
          <w:sz w:val="32"/>
        </w:rPr>
      </w:pPr>
      <w:r w:rsidRPr="00E958FC">
        <w:rPr>
          <w:rFonts w:ascii="標楷體" w:eastAsia="標楷體" w:hAnsi="標楷體" w:hint="eastAsia"/>
          <w:sz w:val="32"/>
        </w:rPr>
        <w:t>七、本案標售之報廢品，本</w:t>
      </w:r>
      <w:r w:rsidR="00322F7D">
        <w:rPr>
          <w:rFonts w:ascii="標楷體" w:eastAsia="標楷體" w:hAnsi="標楷體" w:hint="eastAsia"/>
          <w:sz w:val="32"/>
        </w:rPr>
        <w:t>校</w:t>
      </w:r>
      <w:r w:rsidRPr="00E958FC">
        <w:rPr>
          <w:rFonts w:ascii="標楷體" w:eastAsia="標楷體" w:hAnsi="標楷體" w:hint="eastAsia"/>
          <w:sz w:val="32"/>
        </w:rPr>
        <w:t>不再出具任何證明</w:t>
      </w:r>
      <w:r w:rsidRPr="00E958FC">
        <w:rPr>
          <w:rFonts w:ascii="標楷體" w:eastAsia="標楷體" w:hAnsi="標楷體"/>
          <w:sz w:val="32"/>
        </w:rPr>
        <w:t>(</w:t>
      </w:r>
      <w:r w:rsidRPr="00E958FC">
        <w:rPr>
          <w:rFonts w:ascii="標楷體" w:eastAsia="標楷體" w:hAnsi="標楷體" w:hint="eastAsia"/>
          <w:sz w:val="32"/>
        </w:rPr>
        <w:t>相關</w:t>
      </w:r>
      <w:r w:rsidRPr="00E958FC">
        <w:rPr>
          <w:rFonts w:ascii="標楷體" w:eastAsia="標楷體" w:hAnsi="標楷體"/>
          <w:sz w:val="32"/>
        </w:rPr>
        <w:t>)</w:t>
      </w:r>
      <w:r w:rsidRPr="00E958FC">
        <w:rPr>
          <w:rFonts w:ascii="標楷體" w:eastAsia="標楷體" w:hAnsi="標楷體" w:hint="eastAsia"/>
          <w:sz w:val="32"/>
        </w:rPr>
        <w:t>文件。</w:t>
      </w:r>
    </w:p>
    <w:p w:rsidR="009A2A3D" w:rsidRPr="00E958FC" w:rsidRDefault="009A2A3D" w:rsidP="009604C8">
      <w:pPr>
        <w:spacing w:line="520" w:lineRule="exact"/>
        <w:ind w:left="707" w:hangingChars="221" w:hanging="707"/>
        <w:rPr>
          <w:rFonts w:ascii="標楷體" w:eastAsia="標楷體" w:hAnsi="標楷體"/>
          <w:sz w:val="32"/>
        </w:rPr>
      </w:pPr>
      <w:r w:rsidRPr="00E958FC">
        <w:rPr>
          <w:rFonts w:ascii="標楷體" w:eastAsia="標楷體" w:hAnsi="標楷體" w:hint="eastAsia"/>
          <w:sz w:val="32"/>
        </w:rPr>
        <w:t>八、</w:t>
      </w:r>
      <w:r>
        <w:rPr>
          <w:rFonts w:ascii="標楷體" w:eastAsia="標楷體" w:hAnsi="標楷體" w:hint="eastAsia"/>
          <w:sz w:val="32"/>
        </w:rPr>
        <w:t>本案標售之報廢品，不論得標廠商是否</w:t>
      </w:r>
      <w:r w:rsidRPr="00E958FC">
        <w:rPr>
          <w:rFonts w:ascii="標楷體" w:eastAsia="標楷體" w:hAnsi="標楷體" w:hint="eastAsia"/>
          <w:sz w:val="32"/>
        </w:rPr>
        <w:t>自行拆解、處理，均對本須知各項規定事項負有相同之責任及義務。</w:t>
      </w:r>
    </w:p>
    <w:p w:rsidR="009A2A3D" w:rsidRPr="00E958FC" w:rsidRDefault="009A2A3D" w:rsidP="00E958FC">
      <w:pPr>
        <w:spacing w:line="520" w:lineRule="exact"/>
        <w:ind w:left="640" w:hangingChars="200" w:hanging="640"/>
        <w:rPr>
          <w:rFonts w:ascii="標楷體" w:eastAsia="標楷體" w:hAnsi="標楷體"/>
          <w:sz w:val="32"/>
        </w:rPr>
      </w:pPr>
      <w:r w:rsidRPr="00E958FC">
        <w:rPr>
          <w:rFonts w:ascii="標楷體" w:eastAsia="標楷體" w:hAnsi="標楷體" w:hint="eastAsia"/>
          <w:sz w:val="32"/>
        </w:rPr>
        <w:t>九、</w:t>
      </w:r>
      <w:r>
        <w:rPr>
          <w:rFonts w:ascii="標楷體" w:eastAsia="標楷體" w:hAnsi="標楷體" w:hint="eastAsia"/>
          <w:sz w:val="32"/>
        </w:rPr>
        <w:t>本</w:t>
      </w:r>
      <w:r w:rsidR="00322F7D">
        <w:rPr>
          <w:rFonts w:ascii="標楷體" w:eastAsia="標楷體" w:hAnsi="標楷體" w:hint="eastAsia"/>
          <w:sz w:val="32"/>
        </w:rPr>
        <w:t>校</w:t>
      </w:r>
      <w:r>
        <w:rPr>
          <w:rFonts w:ascii="標楷體" w:eastAsia="標楷體" w:hAnsi="標楷體" w:hint="eastAsia"/>
          <w:sz w:val="32"/>
        </w:rPr>
        <w:t>如</w:t>
      </w:r>
      <w:r w:rsidRPr="00E958FC">
        <w:rPr>
          <w:rFonts w:ascii="標楷體" w:eastAsia="標楷體" w:hAnsi="標楷體" w:hint="eastAsia"/>
          <w:sz w:val="32"/>
        </w:rPr>
        <w:t>停止標售一部或全部標的物時，由主持人於開標時當場宣布，投標人不得異議。</w:t>
      </w:r>
    </w:p>
    <w:p w:rsidR="009A2A3D" w:rsidRPr="00E958FC" w:rsidRDefault="009A2A3D" w:rsidP="00E958FC">
      <w:pPr>
        <w:spacing w:line="520" w:lineRule="exact"/>
        <w:ind w:left="640" w:hangingChars="200" w:hanging="640"/>
        <w:rPr>
          <w:rFonts w:ascii="標楷體" w:eastAsia="標楷體" w:hAnsi="標楷體"/>
          <w:sz w:val="32"/>
        </w:rPr>
      </w:pPr>
      <w:r w:rsidRPr="00E958FC">
        <w:rPr>
          <w:rFonts w:ascii="標楷體" w:eastAsia="標楷體" w:hAnsi="標楷體" w:hint="eastAsia"/>
          <w:sz w:val="32"/>
        </w:rPr>
        <w:t>十、得標廠商應確實執行下列各項</w:t>
      </w:r>
      <w:r w:rsidRPr="00E958FC">
        <w:rPr>
          <w:rFonts w:ascii="標楷體" w:eastAsia="標楷體" w:hAnsi="標楷體"/>
          <w:sz w:val="32"/>
        </w:rPr>
        <w:t>:</w:t>
      </w:r>
    </w:p>
    <w:p w:rsidR="009604C8" w:rsidRDefault="009A2A3D" w:rsidP="009604C8">
      <w:pPr>
        <w:spacing w:line="520" w:lineRule="exact"/>
        <w:ind w:left="992" w:hangingChars="310" w:hanging="992"/>
        <w:rPr>
          <w:rFonts w:ascii="標楷體" w:eastAsia="標楷體" w:hAnsi="標楷體"/>
          <w:sz w:val="32"/>
        </w:rPr>
      </w:pPr>
      <w:r w:rsidRPr="00E958FC">
        <w:rPr>
          <w:rFonts w:ascii="標楷體" w:eastAsia="標楷體" w:hAnsi="標楷體"/>
          <w:sz w:val="32"/>
        </w:rPr>
        <w:t xml:space="preserve">  (</w:t>
      </w:r>
      <w:r w:rsidRPr="00E958FC">
        <w:rPr>
          <w:rFonts w:ascii="標楷體" w:eastAsia="標楷體" w:hAnsi="標楷體" w:hint="eastAsia"/>
          <w:sz w:val="32"/>
        </w:rPr>
        <w:t>一</w:t>
      </w:r>
      <w:r w:rsidRPr="00E958FC">
        <w:rPr>
          <w:rFonts w:ascii="標楷體" w:eastAsia="標楷體" w:hAnsi="標楷體"/>
          <w:sz w:val="32"/>
        </w:rPr>
        <w:t>)</w:t>
      </w:r>
      <w:r w:rsidRPr="00E958FC">
        <w:rPr>
          <w:rFonts w:ascii="標楷體" w:eastAsia="標楷體" w:hAnsi="標楷體" w:hint="eastAsia"/>
          <w:sz w:val="32"/>
        </w:rPr>
        <w:t>注意</w:t>
      </w:r>
      <w:r>
        <w:rPr>
          <w:rFonts w:ascii="標楷體" w:eastAsia="標楷體" w:hAnsi="標楷體" w:hint="eastAsia"/>
          <w:sz w:val="32"/>
        </w:rPr>
        <w:t>作業</w:t>
      </w:r>
      <w:r w:rsidRPr="00E958FC">
        <w:rPr>
          <w:rFonts w:ascii="標楷體" w:eastAsia="標楷體" w:hAnsi="標楷體" w:hint="eastAsia"/>
          <w:sz w:val="32"/>
        </w:rPr>
        <w:t>安全並須符合勞安相關法規</w:t>
      </w:r>
      <w:r w:rsidRPr="00E958FC">
        <w:rPr>
          <w:rFonts w:ascii="標楷體" w:eastAsia="標楷體" w:hAnsi="標楷體"/>
          <w:sz w:val="32"/>
        </w:rPr>
        <w:t>(</w:t>
      </w:r>
      <w:r w:rsidRPr="00E958FC">
        <w:rPr>
          <w:rFonts w:ascii="標楷體" w:eastAsia="標楷體" w:hAnsi="標楷體" w:hint="eastAsia"/>
          <w:sz w:val="32"/>
        </w:rPr>
        <w:t>含勞、健保及意外保險等</w:t>
      </w:r>
      <w:r w:rsidRPr="00E958FC">
        <w:rPr>
          <w:rFonts w:ascii="標楷體" w:eastAsia="標楷體" w:hAnsi="標楷體"/>
          <w:sz w:val="32"/>
        </w:rPr>
        <w:t>)</w:t>
      </w:r>
      <w:r w:rsidRPr="00E958FC">
        <w:rPr>
          <w:rFonts w:ascii="標楷體" w:eastAsia="標楷體" w:hAnsi="標楷體" w:hint="eastAsia"/>
          <w:sz w:val="32"/>
        </w:rPr>
        <w:t>，如</w:t>
      </w:r>
      <w:r>
        <w:rPr>
          <w:rFonts w:ascii="標楷體" w:eastAsia="標楷體" w:hAnsi="標楷體" w:hint="eastAsia"/>
          <w:sz w:val="32"/>
        </w:rPr>
        <w:t>作業人員</w:t>
      </w:r>
      <w:r w:rsidRPr="00E958FC">
        <w:rPr>
          <w:rFonts w:ascii="標楷體" w:eastAsia="標楷體" w:hAnsi="標楷體" w:hint="eastAsia"/>
          <w:sz w:val="32"/>
        </w:rPr>
        <w:t>遭受生命、身體、健康等損失時，應由得標廠商自行負責。</w:t>
      </w:r>
    </w:p>
    <w:p w:rsidR="009A2A3D" w:rsidRPr="00E958FC" w:rsidRDefault="009604C8" w:rsidP="009604C8">
      <w:pPr>
        <w:spacing w:line="520" w:lineRule="exact"/>
        <w:ind w:left="992" w:hangingChars="310" w:hanging="992"/>
        <w:rPr>
          <w:rFonts w:ascii="標楷體" w:eastAsia="標楷體" w:hAnsi="標楷體"/>
          <w:sz w:val="32"/>
        </w:rPr>
      </w:pPr>
      <w:r>
        <w:rPr>
          <w:rFonts w:ascii="標楷體" w:eastAsia="標楷體" w:hAnsi="標楷體" w:hint="eastAsia"/>
          <w:sz w:val="32"/>
        </w:rPr>
        <w:t xml:space="preserve">  </w:t>
      </w:r>
      <w:r w:rsidR="009A2A3D" w:rsidRPr="00E958FC">
        <w:rPr>
          <w:rFonts w:ascii="標楷體" w:eastAsia="標楷體" w:hAnsi="標楷體"/>
          <w:sz w:val="32"/>
        </w:rPr>
        <w:t>(</w:t>
      </w:r>
      <w:r w:rsidR="009A2A3D" w:rsidRPr="00E958FC">
        <w:rPr>
          <w:rFonts w:ascii="標楷體" w:eastAsia="標楷體" w:hAnsi="標楷體" w:hint="eastAsia"/>
          <w:sz w:val="32"/>
        </w:rPr>
        <w:t>二</w:t>
      </w:r>
      <w:r w:rsidR="009A2A3D" w:rsidRPr="00E958FC">
        <w:rPr>
          <w:rFonts w:ascii="標楷體" w:eastAsia="標楷體" w:hAnsi="標楷體"/>
          <w:sz w:val="32"/>
        </w:rPr>
        <w:t>)</w:t>
      </w:r>
      <w:r w:rsidR="009A2A3D" w:rsidRPr="00E958FC">
        <w:rPr>
          <w:rFonts w:ascii="標楷體" w:eastAsia="標楷體" w:hAnsi="標楷體" w:hint="eastAsia"/>
          <w:sz w:val="32"/>
        </w:rPr>
        <w:t>得標廠商須自行提</w:t>
      </w:r>
      <w:r w:rsidR="009A2A3D">
        <w:rPr>
          <w:rFonts w:ascii="標楷體" w:eastAsia="標楷體" w:hAnsi="標楷體" w:hint="eastAsia"/>
          <w:sz w:val="32"/>
        </w:rPr>
        <w:t>供</w:t>
      </w:r>
      <w:r w:rsidR="009A2A3D" w:rsidRPr="00E958FC">
        <w:rPr>
          <w:rFonts w:ascii="標楷體" w:eastAsia="標楷體" w:hAnsi="標楷體" w:hint="eastAsia"/>
          <w:sz w:val="32"/>
        </w:rPr>
        <w:t>作業所需之鏟土機、安全配備如工作鞋、安全手套等。</w:t>
      </w:r>
    </w:p>
    <w:p w:rsidR="009A2A3D" w:rsidRPr="00E958FC" w:rsidRDefault="009A2A3D" w:rsidP="009604C8">
      <w:pPr>
        <w:spacing w:line="520" w:lineRule="exact"/>
        <w:ind w:left="992" w:hangingChars="310" w:hanging="992"/>
        <w:rPr>
          <w:rFonts w:ascii="標楷體" w:eastAsia="標楷體" w:hAnsi="標楷體"/>
          <w:sz w:val="32"/>
        </w:rPr>
      </w:pPr>
      <w:r w:rsidRPr="00E958FC">
        <w:rPr>
          <w:rFonts w:ascii="標楷體" w:eastAsia="標楷體" w:hAnsi="標楷體"/>
          <w:sz w:val="32"/>
        </w:rPr>
        <w:t xml:space="preserve">  (</w:t>
      </w:r>
      <w:r w:rsidRPr="00E958FC">
        <w:rPr>
          <w:rFonts w:ascii="標楷體" w:eastAsia="標楷體" w:hAnsi="標楷體" w:hint="eastAsia"/>
          <w:sz w:val="32"/>
        </w:rPr>
        <w:t>三</w:t>
      </w:r>
      <w:r w:rsidRPr="00E958FC">
        <w:rPr>
          <w:rFonts w:ascii="標楷體" w:eastAsia="標楷體" w:hAnsi="標楷體"/>
          <w:sz w:val="32"/>
        </w:rPr>
        <w:t>)</w:t>
      </w:r>
      <w:r w:rsidRPr="00E958FC">
        <w:rPr>
          <w:rFonts w:ascii="標楷體" w:eastAsia="標楷體" w:hAnsi="標楷體" w:hint="eastAsia"/>
          <w:sz w:val="32"/>
        </w:rPr>
        <w:t>得標廠商之作業車輛若不慎</w:t>
      </w:r>
      <w:r>
        <w:rPr>
          <w:rFonts w:ascii="標楷體" w:eastAsia="標楷體" w:hAnsi="標楷體" w:hint="eastAsia"/>
          <w:sz w:val="32"/>
        </w:rPr>
        <w:t>造成本局</w:t>
      </w:r>
      <w:r w:rsidRPr="00E958FC">
        <w:rPr>
          <w:rFonts w:ascii="標楷體" w:eastAsia="標楷體" w:hAnsi="標楷體" w:hint="eastAsia"/>
          <w:sz w:val="32"/>
        </w:rPr>
        <w:t>垃圾車、資源回收車或場地其他硬體設施</w:t>
      </w:r>
      <w:r>
        <w:rPr>
          <w:rFonts w:ascii="標楷體" w:eastAsia="標楷體" w:hAnsi="標楷體" w:hint="eastAsia"/>
          <w:sz w:val="32"/>
        </w:rPr>
        <w:t>之</w:t>
      </w:r>
      <w:r w:rsidRPr="00E958FC">
        <w:rPr>
          <w:rFonts w:ascii="標楷體" w:eastAsia="標楷體" w:hAnsi="標楷體" w:hint="eastAsia"/>
          <w:sz w:val="32"/>
        </w:rPr>
        <w:t>損壞，須由得標廠商負責賠償與修</w:t>
      </w:r>
      <w:r w:rsidRPr="00E958FC">
        <w:rPr>
          <w:rFonts w:ascii="標楷體" w:eastAsia="標楷體" w:hAnsi="標楷體" w:hint="eastAsia"/>
          <w:sz w:val="32"/>
        </w:rPr>
        <w:lastRenderedPageBreak/>
        <w:t>復。</w:t>
      </w:r>
    </w:p>
    <w:p w:rsidR="009A2A3D" w:rsidRPr="00E958FC" w:rsidRDefault="009A2A3D">
      <w:pPr>
        <w:spacing w:line="520" w:lineRule="exact"/>
        <w:rPr>
          <w:rFonts w:ascii="標楷體" w:eastAsia="標楷體" w:hAnsi="標楷體"/>
          <w:sz w:val="32"/>
        </w:rPr>
      </w:pPr>
      <w:r w:rsidRPr="00E958FC">
        <w:rPr>
          <w:rFonts w:ascii="標楷體" w:eastAsia="標楷體" w:hAnsi="標楷體" w:hint="eastAsia"/>
          <w:sz w:val="32"/>
        </w:rPr>
        <w:t>十一、履約期限：詳如契約書。</w:t>
      </w:r>
    </w:p>
    <w:sectPr w:rsidR="009A2A3D" w:rsidRPr="00E958FC" w:rsidSect="00CF614B">
      <w:footerReference w:type="even" r:id="rId8"/>
      <w:footerReference w:type="default" r:id="rId9"/>
      <w:pgSz w:w="11906" w:h="16838"/>
      <w:pgMar w:top="1440" w:right="1134"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A0" w:rsidRDefault="00EB72A0">
      <w:r>
        <w:separator/>
      </w:r>
    </w:p>
  </w:endnote>
  <w:endnote w:type="continuationSeparator" w:id="0">
    <w:p w:rsidR="00EB72A0" w:rsidRDefault="00E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3D" w:rsidRDefault="00534925">
    <w:pPr>
      <w:pStyle w:val="a5"/>
      <w:framePr w:wrap="around" w:vAnchor="text" w:hAnchor="margin" w:xAlign="center" w:y="1"/>
      <w:rPr>
        <w:rStyle w:val="a7"/>
      </w:rPr>
    </w:pPr>
    <w:r>
      <w:rPr>
        <w:rStyle w:val="a7"/>
      </w:rPr>
      <w:fldChar w:fldCharType="begin"/>
    </w:r>
    <w:r w:rsidR="009A2A3D">
      <w:rPr>
        <w:rStyle w:val="a7"/>
      </w:rPr>
      <w:instrText xml:space="preserve">PAGE  </w:instrText>
    </w:r>
    <w:r>
      <w:rPr>
        <w:rStyle w:val="a7"/>
      </w:rPr>
      <w:fldChar w:fldCharType="end"/>
    </w:r>
  </w:p>
  <w:p w:rsidR="009A2A3D" w:rsidRDefault="009A2A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3D" w:rsidRDefault="00534925">
    <w:pPr>
      <w:pStyle w:val="a5"/>
      <w:framePr w:wrap="around" w:vAnchor="text" w:hAnchor="margin" w:xAlign="center" w:y="1"/>
      <w:rPr>
        <w:rStyle w:val="a7"/>
      </w:rPr>
    </w:pPr>
    <w:r>
      <w:rPr>
        <w:rStyle w:val="a7"/>
      </w:rPr>
      <w:fldChar w:fldCharType="begin"/>
    </w:r>
    <w:r w:rsidR="009A2A3D">
      <w:rPr>
        <w:rStyle w:val="a7"/>
      </w:rPr>
      <w:instrText xml:space="preserve">PAGE  </w:instrText>
    </w:r>
    <w:r>
      <w:rPr>
        <w:rStyle w:val="a7"/>
      </w:rPr>
      <w:fldChar w:fldCharType="separate"/>
    </w:r>
    <w:r w:rsidR="0047043D">
      <w:rPr>
        <w:rStyle w:val="a7"/>
        <w:noProof/>
      </w:rPr>
      <w:t>4</w:t>
    </w:r>
    <w:r>
      <w:rPr>
        <w:rStyle w:val="a7"/>
      </w:rPr>
      <w:fldChar w:fldCharType="end"/>
    </w:r>
  </w:p>
  <w:p w:rsidR="009A2A3D" w:rsidRDefault="009A2A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A0" w:rsidRDefault="00EB72A0">
      <w:r>
        <w:separator/>
      </w:r>
    </w:p>
  </w:footnote>
  <w:footnote w:type="continuationSeparator" w:id="0">
    <w:p w:rsidR="00EB72A0" w:rsidRDefault="00EB7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538"/>
    <w:multiLevelType w:val="hybridMultilevel"/>
    <w:tmpl w:val="38044078"/>
    <w:lvl w:ilvl="0" w:tplc="1ABAB60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6CD16EA"/>
    <w:multiLevelType w:val="hybridMultilevel"/>
    <w:tmpl w:val="74CE9C34"/>
    <w:lvl w:ilvl="0" w:tplc="885830F4">
      <w:start w:val="1"/>
      <w:numFmt w:val="decimalFullWidth"/>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15:restartNumberingAfterBreak="0">
    <w:nsid w:val="0CFD69D2"/>
    <w:multiLevelType w:val="hybridMultilevel"/>
    <w:tmpl w:val="C57CE15C"/>
    <w:lvl w:ilvl="0" w:tplc="0F300A5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D9F4F8C"/>
    <w:multiLevelType w:val="hybridMultilevel"/>
    <w:tmpl w:val="9A287C18"/>
    <w:lvl w:ilvl="0" w:tplc="81D41B5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0B66B1"/>
    <w:multiLevelType w:val="hybridMultilevel"/>
    <w:tmpl w:val="46385112"/>
    <w:lvl w:ilvl="0" w:tplc="63C6135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D930AF8"/>
    <w:multiLevelType w:val="hybridMultilevel"/>
    <w:tmpl w:val="3D4E5FDC"/>
    <w:lvl w:ilvl="0" w:tplc="68224DA6">
      <w:start w:val="1"/>
      <w:numFmt w:val="taiwaneseCountingThousand"/>
      <w:lvlText w:val="%1、"/>
      <w:lvlJc w:val="left"/>
      <w:pPr>
        <w:tabs>
          <w:tab w:val="num" w:pos="540"/>
        </w:tabs>
        <w:ind w:left="540" w:hanging="36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6" w15:restartNumberingAfterBreak="0">
    <w:nsid w:val="2DEC0544"/>
    <w:multiLevelType w:val="hybridMultilevel"/>
    <w:tmpl w:val="790E9214"/>
    <w:lvl w:ilvl="0" w:tplc="EC78754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4E0015F4"/>
    <w:multiLevelType w:val="hybridMultilevel"/>
    <w:tmpl w:val="9A66DE52"/>
    <w:lvl w:ilvl="0" w:tplc="6452143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4E0E40D3"/>
    <w:multiLevelType w:val="hybridMultilevel"/>
    <w:tmpl w:val="3B082BFA"/>
    <w:lvl w:ilvl="0" w:tplc="5968750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4ECA7196"/>
    <w:multiLevelType w:val="hybridMultilevel"/>
    <w:tmpl w:val="24400CD0"/>
    <w:lvl w:ilvl="0" w:tplc="9F90C8AC">
      <w:start w:val="1"/>
      <w:numFmt w:val="taiwaneseCountingThousand"/>
      <w:lvlText w:val="(%1)"/>
      <w:lvlJc w:val="left"/>
      <w:pPr>
        <w:tabs>
          <w:tab w:val="num" w:pos="1358"/>
        </w:tabs>
        <w:ind w:left="1358" w:hanging="720"/>
      </w:pPr>
      <w:rPr>
        <w:rFonts w:cs="Times New Roman" w:hint="eastAsia"/>
      </w:rPr>
    </w:lvl>
    <w:lvl w:ilvl="1" w:tplc="04090019" w:tentative="1">
      <w:start w:val="1"/>
      <w:numFmt w:val="ideographTraditional"/>
      <w:lvlText w:val="%2、"/>
      <w:lvlJc w:val="left"/>
      <w:pPr>
        <w:tabs>
          <w:tab w:val="num" w:pos="1598"/>
        </w:tabs>
        <w:ind w:left="1598" w:hanging="480"/>
      </w:pPr>
      <w:rPr>
        <w:rFonts w:cs="Times New Roman"/>
      </w:rPr>
    </w:lvl>
    <w:lvl w:ilvl="2" w:tplc="0409001B" w:tentative="1">
      <w:start w:val="1"/>
      <w:numFmt w:val="lowerRoman"/>
      <w:lvlText w:val="%3."/>
      <w:lvlJc w:val="right"/>
      <w:pPr>
        <w:tabs>
          <w:tab w:val="num" w:pos="2078"/>
        </w:tabs>
        <w:ind w:left="2078" w:hanging="480"/>
      </w:pPr>
      <w:rPr>
        <w:rFonts w:cs="Times New Roman"/>
      </w:rPr>
    </w:lvl>
    <w:lvl w:ilvl="3" w:tplc="0409000F" w:tentative="1">
      <w:start w:val="1"/>
      <w:numFmt w:val="decimal"/>
      <w:lvlText w:val="%4."/>
      <w:lvlJc w:val="left"/>
      <w:pPr>
        <w:tabs>
          <w:tab w:val="num" w:pos="2558"/>
        </w:tabs>
        <w:ind w:left="2558" w:hanging="480"/>
      </w:pPr>
      <w:rPr>
        <w:rFonts w:cs="Times New Roman"/>
      </w:rPr>
    </w:lvl>
    <w:lvl w:ilvl="4" w:tplc="04090019" w:tentative="1">
      <w:start w:val="1"/>
      <w:numFmt w:val="ideographTraditional"/>
      <w:lvlText w:val="%5、"/>
      <w:lvlJc w:val="left"/>
      <w:pPr>
        <w:tabs>
          <w:tab w:val="num" w:pos="3038"/>
        </w:tabs>
        <w:ind w:left="3038" w:hanging="480"/>
      </w:pPr>
      <w:rPr>
        <w:rFonts w:cs="Times New Roman"/>
      </w:rPr>
    </w:lvl>
    <w:lvl w:ilvl="5" w:tplc="0409001B" w:tentative="1">
      <w:start w:val="1"/>
      <w:numFmt w:val="lowerRoman"/>
      <w:lvlText w:val="%6."/>
      <w:lvlJc w:val="right"/>
      <w:pPr>
        <w:tabs>
          <w:tab w:val="num" w:pos="3518"/>
        </w:tabs>
        <w:ind w:left="3518" w:hanging="480"/>
      </w:pPr>
      <w:rPr>
        <w:rFonts w:cs="Times New Roman"/>
      </w:rPr>
    </w:lvl>
    <w:lvl w:ilvl="6" w:tplc="0409000F" w:tentative="1">
      <w:start w:val="1"/>
      <w:numFmt w:val="decimal"/>
      <w:lvlText w:val="%7."/>
      <w:lvlJc w:val="left"/>
      <w:pPr>
        <w:tabs>
          <w:tab w:val="num" w:pos="3998"/>
        </w:tabs>
        <w:ind w:left="3998" w:hanging="480"/>
      </w:pPr>
      <w:rPr>
        <w:rFonts w:cs="Times New Roman"/>
      </w:rPr>
    </w:lvl>
    <w:lvl w:ilvl="7" w:tplc="04090019" w:tentative="1">
      <w:start w:val="1"/>
      <w:numFmt w:val="ideographTraditional"/>
      <w:lvlText w:val="%8、"/>
      <w:lvlJc w:val="left"/>
      <w:pPr>
        <w:tabs>
          <w:tab w:val="num" w:pos="4478"/>
        </w:tabs>
        <w:ind w:left="4478" w:hanging="480"/>
      </w:pPr>
      <w:rPr>
        <w:rFonts w:cs="Times New Roman"/>
      </w:rPr>
    </w:lvl>
    <w:lvl w:ilvl="8" w:tplc="0409001B" w:tentative="1">
      <w:start w:val="1"/>
      <w:numFmt w:val="lowerRoman"/>
      <w:lvlText w:val="%9."/>
      <w:lvlJc w:val="right"/>
      <w:pPr>
        <w:tabs>
          <w:tab w:val="num" w:pos="4958"/>
        </w:tabs>
        <w:ind w:left="4958" w:hanging="480"/>
      </w:pPr>
      <w:rPr>
        <w:rFonts w:cs="Times New Roman"/>
      </w:rPr>
    </w:lvl>
  </w:abstractNum>
  <w:abstractNum w:abstractNumId="10" w15:restartNumberingAfterBreak="0">
    <w:nsid w:val="4F4A1B81"/>
    <w:multiLevelType w:val="hybridMultilevel"/>
    <w:tmpl w:val="61AA39D0"/>
    <w:lvl w:ilvl="0" w:tplc="C7208DC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501F6CAF"/>
    <w:multiLevelType w:val="hybridMultilevel"/>
    <w:tmpl w:val="C9F8D1CA"/>
    <w:lvl w:ilvl="0" w:tplc="16480B02">
      <w:start w:val="1"/>
      <w:numFmt w:val="decimalFullWidth"/>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2" w15:restartNumberingAfterBreak="0">
    <w:nsid w:val="5BBA3A43"/>
    <w:multiLevelType w:val="hybridMultilevel"/>
    <w:tmpl w:val="D99A6B30"/>
    <w:lvl w:ilvl="0" w:tplc="EDBE4336">
      <w:start w:val="1"/>
      <w:numFmt w:val="decimal"/>
      <w:lvlText w:val="%1."/>
      <w:lvlJc w:val="left"/>
      <w:pPr>
        <w:ind w:left="1961" w:hanging="360"/>
      </w:pPr>
      <w:rPr>
        <w:rFonts w:hint="default"/>
      </w:rPr>
    </w:lvl>
    <w:lvl w:ilvl="1" w:tplc="04090019" w:tentative="1">
      <w:start w:val="1"/>
      <w:numFmt w:val="ideographTraditional"/>
      <w:lvlText w:val="%2、"/>
      <w:lvlJc w:val="left"/>
      <w:pPr>
        <w:ind w:left="2561" w:hanging="480"/>
      </w:pPr>
    </w:lvl>
    <w:lvl w:ilvl="2" w:tplc="0409001B" w:tentative="1">
      <w:start w:val="1"/>
      <w:numFmt w:val="lowerRoman"/>
      <w:lvlText w:val="%3."/>
      <w:lvlJc w:val="right"/>
      <w:pPr>
        <w:ind w:left="3041" w:hanging="480"/>
      </w:pPr>
    </w:lvl>
    <w:lvl w:ilvl="3" w:tplc="0409000F" w:tentative="1">
      <w:start w:val="1"/>
      <w:numFmt w:val="decimal"/>
      <w:lvlText w:val="%4."/>
      <w:lvlJc w:val="left"/>
      <w:pPr>
        <w:ind w:left="3521" w:hanging="480"/>
      </w:pPr>
    </w:lvl>
    <w:lvl w:ilvl="4" w:tplc="04090019" w:tentative="1">
      <w:start w:val="1"/>
      <w:numFmt w:val="ideographTraditional"/>
      <w:lvlText w:val="%5、"/>
      <w:lvlJc w:val="left"/>
      <w:pPr>
        <w:ind w:left="4001" w:hanging="480"/>
      </w:pPr>
    </w:lvl>
    <w:lvl w:ilvl="5" w:tplc="0409001B" w:tentative="1">
      <w:start w:val="1"/>
      <w:numFmt w:val="lowerRoman"/>
      <w:lvlText w:val="%6."/>
      <w:lvlJc w:val="right"/>
      <w:pPr>
        <w:ind w:left="4481" w:hanging="480"/>
      </w:pPr>
    </w:lvl>
    <w:lvl w:ilvl="6" w:tplc="0409000F" w:tentative="1">
      <w:start w:val="1"/>
      <w:numFmt w:val="decimal"/>
      <w:lvlText w:val="%7."/>
      <w:lvlJc w:val="left"/>
      <w:pPr>
        <w:ind w:left="4961" w:hanging="480"/>
      </w:pPr>
    </w:lvl>
    <w:lvl w:ilvl="7" w:tplc="04090019" w:tentative="1">
      <w:start w:val="1"/>
      <w:numFmt w:val="ideographTraditional"/>
      <w:lvlText w:val="%8、"/>
      <w:lvlJc w:val="left"/>
      <w:pPr>
        <w:ind w:left="5441" w:hanging="480"/>
      </w:pPr>
    </w:lvl>
    <w:lvl w:ilvl="8" w:tplc="0409001B" w:tentative="1">
      <w:start w:val="1"/>
      <w:numFmt w:val="lowerRoman"/>
      <w:lvlText w:val="%9."/>
      <w:lvlJc w:val="right"/>
      <w:pPr>
        <w:ind w:left="5921" w:hanging="480"/>
      </w:pPr>
    </w:lvl>
  </w:abstractNum>
  <w:abstractNum w:abstractNumId="13" w15:restartNumberingAfterBreak="0">
    <w:nsid w:val="70AD5DD5"/>
    <w:multiLevelType w:val="hybridMultilevel"/>
    <w:tmpl w:val="5300890A"/>
    <w:lvl w:ilvl="0" w:tplc="83BE8DEE">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748A18C7"/>
    <w:multiLevelType w:val="hybridMultilevel"/>
    <w:tmpl w:val="B6D48F54"/>
    <w:lvl w:ilvl="0" w:tplc="BA18A068">
      <w:start w:val="6"/>
      <w:numFmt w:val="taiwaneseCountingThousand"/>
      <w:lvlText w:val="%1、"/>
      <w:lvlJc w:val="left"/>
      <w:pPr>
        <w:tabs>
          <w:tab w:val="num" w:pos="720"/>
        </w:tabs>
        <w:ind w:left="720" w:hanging="720"/>
      </w:pPr>
      <w:rPr>
        <w:rFonts w:cs="Times New Roman" w:hint="eastAsia"/>
      </w:rPr>
    </w:lvl>
    <w:lvl w:ilvl="1" w:tplc="FBE07100">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B0F3016"/>
    <w:multiLevelType w:val="hybridMultilevel"/>
    <w:tmpl w:val="6A0CBB6E"/>
    <w:lvl w:ilvl="0" w:tplc="E2461592">
      <w:start w:val="1"/>
      <w:numFmt w:val="taiwaneseCountingThousand"/>
      <w:lvlText w:val="（%1）"/>
      <w:lvlJc w:val="left"/>
      <w:pPr>
        <w:tabs>
          <w:tab w:val="num" w:pos="720"/>
        </w:tabs>
        <w:ind w:left="720" w:hanging="720"/>
      </w:pPr>
      <w:rPr>
        <w:rFonts w:cs="Times New Roman" w:hint="default"/>
      </w:rPr>
    </w:lvl>
    <w:lvl w:ilvl="1" w:tplc="0B3A0C44">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3"/>
  </w:num>
  <w:num w:numId="2">
    <w:abstractNumId w:val="5"/>
  </w:num>
  <w:num w:numId="3">
    <w:abstractNumId w:val="0"/>
  </w:num>
  <w:num w:numId="4">
    <w:abstractNumId w:val="7"/>
  </w:num>
  <w:num w:numId="5">
    <w:abstractNumId w:val="11"/>
  </w:num>
  <w:num w:numId="6">
    <w:abstractNumId w:val="15"/>
  </w:num>
  <w:num w:numId="7">
    <w:abstractNumId w:val="6"/>
  </w:num>
  <w:num w:numId="8">
    <w:abstractNumId w:val="10"/>
  </w:num>
  <w:num w:numId="9">
    <w:abstractNumId w:val="8"/>
  </w:num>
  <w:num w:numId="10">
    <w:abstractNumId w:val="4"/>
  </w:num>
  <w:num w:numId="11">
    <w:abstractNumId w:val="2"/>
  </w:num>
  <w:num w:numId="12">
    <w:abstractNumId w:val="3"/>
  </w:num>
  <w:num w:numId="13">
    <w:abstractNumId w:val="1"/>
  </w:num>
  <w:num w:numId="14">
    <w:abstractNumId w:val="14"/>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6C09"/>
    <w:rsid w:val="00011A75"/>
    <w:rsid w:val="000130E0"/>
    <w:rsid w:val="00023772"/>
    <w:rsid w:val="0004337E"/>
    <w:rsid w:val="000444D6"/>
    <w:rsid w:val="00045D70"/>
    <w:rsid w:val="000508B0"/>
    <w:rsid w:val="00050B25"/>
    <w:rsid w:val="00053958"/>
    <w:rsid w:val="000560BE"/>
    <w:rsid w:val="000643BE"/>
    <w:rsid w:val="00065A5E"/>
    <w:rsid w:val="00074AAC"/>
    <w:rsid w:val="00075D13"/>
    <w:rsid w:val="00076DC4"/>
    <w:rsid w:val="000A03A0"/>
    <w:rsid w:val="000B146A"/>
    <w:rsid w:val="000C38AD"/>
    <w:rsid w:val="000F2786"/>
    <w:rsid w:val="000F4784"/>
    <w:rsid w:val="00107A5B"/>
    <w:rsid w:val="00112F3E"/>
    <w:rsid w:val="00131A38"/>
    <w:rsid w:val="0013231B"/>
    <w:rsid w:val="001355A7"/>
    <w:rsid w:val="00145265"/>
    <w:rsid w:val="00151A3D"/>
    <w:rsid w:val="0016205E"/>
    <w:rsid w:val="00180270"/>
    <w:rsid w:val="001A3E12"/>
    <w:rsid w:val="001B6474"/>
    <w:rsid w:val="001B782E"/>
    <w:rsid w:val="001C092D"/>
    <w:rsid w:val="001F09B6"/>
    <w:rsid w:val="001F2BA1"/>
    <w:rsid w:val="001F6202"/>
    <w:rsid w:val="00207E2B"/>
    <w:rsid w:val="002142F3"/>
    <w:rsid w:val="002219AD"/>
    <w:rsid w:val="002267B4"/>
    <w:rsid w:val="002300A2"/>
    <w:rsid w:val="00232B27"/>
    <w:rsid w:val="002538ED"/>
    <w:rsid w:val="002773BE"/>
    <w:rsid w:val="002809C9"/>
    <w:rsid w:val="00280BD3"/>
    <w:rsid w:val="00282419"/>
    <w:rsid w:val="002A087C"/>
    <w:rsid w:val="002A44CB"/>
    <w:rsid w:val="002B3EA4"/>
    <w:rsid w:val="002C315C"/>
    <w:rsid w:val="002D2F6C"/>
    <w:rsid w:val="002D362A"/>
    <w:rsid w:val="002E319E"/>
    <w:rsid w:val="002F1C82"/>
    <w:rsid w:val="0030076A"/>
    <w:rsid w:val="00322F7D"/>
    <w:rsid w:val="003344E0"/>
    <w:rsid w:val="003355FE"/>
    <w:rsid w:val="00361CCE"/>
    <w:rsid w:val="0037187E"/>
    <w:rsid w:val="00371CDA"/>
    <w:rsid w:val="00376F90"/>
    <w:rsid w:val="003A176B"/>
    <w:rsid w:val="003A44D4"/>
    <w:rsid w:val="003D0362"/>
    <w:rsid w:val="003D2529"/>
    <w:rsid w:val="003F039D"/>
    <w:rsid w:val="003F563E"/>
    <w:rsid w:val="00404F3F"/>
    <w:rsid w:val="00413846"/>
    <w:rsid w:val="00420CD4"/>
    <w:rsid w:val="004215CF"/>
    <w:rsid w:val="0044671C"/>
    <w:rsid w:val="00453C18"/>
    <w:rsid w:val="00454027"/>
    <w:rsid w:val="0047043D"/>
    <w:rsid w:val="00470C3E"/>
    <w:rsid w:val="00473B50"/>
    <w:rsid w:val="00480842"/>
    <w:rsid w:val="00481690"/>
    <w:rsid w:val="00487CF8"/>
    <w:rsid w:val="00497D72"/>
    <w:rsid w:val="004A2AFD"/>
    <w:rsid w:val="004C6DD2"/>
    <w:rsid w:val="00503753"/>
    <w:rsid w:val="005224CC"/>
    <w:rsid w:val="005333BD"/>
    <w:rsid w:val="00534925"/>
    <w:rsid w:val="00547DE1"/>
    <w:rsid w:val="00572A84"/>
    <w:rsid w:val="0059073D"/>
    <w:rsid w:val="00597AEE"/>
    <w:rsid w:val="005A4F22"/>
    <w:rsid w:val="005A67DD"/>
    <w:rsid w:val="005C29AC"/>
    <w:rsid w:val="005C5A27"/>
    <w:rsid w:val="005D6B50"/>
    <w:rsid w:val="005E0404"/>
    <w:rsid w:val="005E0A52"/>
    <w:rsid w:val="005E15EA"/>
    <w:rsid w:val="005F4A33"/>
    <w:rsid w:val="00602180"/>
    <w:rsid w:val="00623CDE"/>
    <w:rsid w:val="0063620C"/>
    <w:rsid w:val="00643EEB"/>
    <w:rsid w:val="00652F57"/>
    <w:rsid w:val="00661BCB"/>
    <w:rsid w:val="006676B8"/>
    <w:rsid w:val="00676140"/>
    <w:rsid w:val="006818FC"/>
    <w:rsid w:val="00696A5E"/>
    <w:rsid w:val="006C2533"/>
    <w:rsid w:val="006D3605"/>
    <w:rsid w:val="006D48B2"/>
    <w:rsid w:val="006D73FB"/>
    <w:rsid w:val="00712D53"/>
    <w:rsid w:val="00724DD3"/>
    <w:rsid w:val="00724E7C"/>
    <w:rsid w:val="00740A1F"/>
    <w:rsid w:val="00755FF4"/>
    <w:rsid w:val="00756A9A"/>
    <w:rsid w:val="00756D22"/>
    <w:rsid w:val="0076653F"/>
    <w:rsid w:val="00766A15"/>
    <w:rsid w:val="00783804"/>
    <w:rsid w:val="0078458F"/>
    <w:rsid w:val="00785D7F"/>
    <w:rsid w:val="00787609"/>
    <w:rsid w:val="00795C6F"/>
    <w:rsid w:val="007A2384"/>
    <w:rsid w:val="007B651A"/>
    <w:rsid w:val="007C3794"/>
    <w:rsid w:val="007D0A72"/>
    <w:rsid w:val="007D1097"/>
    <w:rsid w:val="007D4B89"/>
    <w:rsid w:val="007F0157"/>
    <w:rsid w:val="007F4F33"/>
    <w:rsid w:val="00805B58"/>
    <w:rsid w:val="00822C4C"/>
    <w:rsid w:val="00824BC6"/>
    <w:rsid w:val="0084015A"/>
    <w:rsid w:val="0085240E"/>
    <w:rsid w:val="008619A3"/>
    <w:rsid w:val="00874768"/>
    <w:rsid w:val="00875DD7"/>
    <w:rsid w:val="0089030C"/>
    <w:rsid w:val="00891AF3"/>
    <w:rsid w:val="008A37C5"/>
    <w:rsid w:val="008B3DA9"/>
    <w:rsid w:val="008B6D9A"/>
    <w:rsid w:val="008D1A7B"/>
    <w:rsid w:val="008D37FA"/>
    <w:rsid w:val="008E45D4"/>
    <w:rsid w:val="008E4D00"/>
    <w:rsid w:val="008E6AF2"/>
    <w:rsid w:val="008F4E76"/>
    <w:rsid w:val="008F77F7"/>
    <w:rsid w:val="009015F9"/>
    <w:rsid w:val="00901953"/>
    <w:rsid w:val="00912C7F"/>
    <w:rsid w:val="00920A48"/>
    <w:rsid w:val="00922FA9"/>
    <w:rsid w:val="00951A77"/>
    <w:rsid w:val="009604C8"/>
    <w:rsid w:val="009628B6"/>
    <w:rsid w:val="009767D4"/>
    <w:rsid w:val="009837F5"/>
    <w:rsid w:val="009A2A3D"/>
    <w:rsid w:val="009C0807"/>
    <w:rsid w:val="009C1FD2"/>
    <w:rsid w:val="009D27DA"/>
    <w:rsid w:val="009D2B81"/>
    <w:rsid w:val="00A06813"/>
    <w:rsid w:val="00A143B5"/>
    <w:rsid w:val="00A15D8F"/>
    <w:rsid w:val="00A177A0"/>
    <w:rsid w:val="00A21AE9"/>
    <w:rsid w:val="00A24684"/>
    <w:rsid w:val="00A24C9E"/>
    <w:rsid w:val="00A35FB9"/>
    <w:rsid w:val="00A63700"/>
    <w:rsid w:val="00A812D0"/>
    <w:rsid w:val="00A95C45"/>
    <w:rsid w:val="00AA210D"/>
    <w:rsid w:val="00AB2880"/>
    <w:rsid w:val="00AB2E99"/>
    <w:rsid w:val="00AD1CF7"/>
    <w:rsid w:val="00AD4E9F"/>
    <w:rsid w:val="00AD7493"/>
    <w:rsid w:val="00AE33F1"/>
    <w:rsid w:val="00AE6476"/>
    <w:rsid w:val="00AF5E39"/>
    <w:rsid w:val="00B171F5"/>
    <w:rsid w:val="00B31E8D"/>
    <w:rsid w:val="00B35281"/>
    <w:rsid w:val="00B75C06"/>
    <w:rsid w:val="00BA244E"/>
    <w:rsid w:val="00BA7AF2"/>
    <w:rsid w:val="00BC372E"/>
    <w:rsid w:val="00BE1BC2"/>
    <w:rsid w:val="00BE2E17"/>
    <w:rsid w:val="00BE4209"/>
    <w:rsid w:val="00BF2409"/>
    <w:rsid w:val="00C060BB"/>
    <w:rsid w:val="00C069FE"/>
    <w:rsid w:val="00C1272F"/>
    <w:rsid w:val="00C12749"/>
    <w:rsid w:val="00C27A5C"/>
    <w:rsid w:val="00C339F2"/>
    <w:rsid w:val="00C50998"/>
    <w:rsid w:val="00C53A01"/>
    <w:rsid w:val="00C7673D"/>
    <w:rsid w:val="00C871DB"/>
    <w:rsid w:val="00CA07EB"/>
    <w:rsid w:val="00CA6D85"/>
    <w:rsid w:val="00CD1A96"/>
    <w:rsid w:val="00CE0DEC"/>
    <w:rsid w:val="00CF14AA"/>
    <w:rsid w:val="00CF178A"/>
    <w:rsid w:val="00CF614B"/>
    <w:rsid w:val="00D00D07"/>
    <w:rsid w:val="00D0746F"/>
    <w:rsid w:val="00D16C54"/>
    <w:rsid w:val="00D228F9"/>
    <w:rsid w:val="00D2531A"/>
    <w:rsid w:val="00D3451D"/>
    <w:rsid w:val="00D433C8"/>
    <w:rsid w:val="00D63665"/>
    <w:rsid w:val="00D86822"/>
    <w:rsid w:val="00D8714D"/>
    <w:rsid w:val="00D90A2A"/>
    <w:rsid w:val="00DB034F"/>
    <w:rsid w:val="00DB4F30"/>
    <w:rsid w:val="00DC0D86"/>
    <w:rsid w:val="00DC2A7C"/>
    <w:rsid w:val="00DE0D4E"/>
    <w:rsid w:val="00DF73C7"/>
    <w:rsid w:val="00E10572"/>
    <w:rsid w:val="00E27253"/>
    <w:rsid w:val="00E33B90"/>
    <w:rsid w:val="00E42C35"/>
    <w:rsid w:val="00E5245A"/>
    <w:rsid w:val="00E56C09"/>
    <w:rsid w:val="00E60424"/>
    <w:rsid w:val="00E80EDF"/>
    <w:rsid w:val="00E958FC"/>
    <w:rsid w:val="00EA1F8B"/>
    <w:rsid w:val="00EB27C4"/>
    <w:rsid w:val="00EB72A0"/>
    <w:rsid w:val="00F0118F"/>
    <w:rsid w:val="00F413DC"/>
    <w:rsid w:val="00F54415"/>
    <w:rsid w:val="00F57815"/>
    <w:rsid w:val="00F9729F"/>
    <w:rsid w:val="00FC0B1A"/>
    <w:rsid w:val="00FF10BD"/>
    <w:rsid w:val="00FF5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74BB8FA-8551-4044-A45D-E6952E75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14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F614B"/>
    <w:pPr>
      <w:ind w:left="2253" w:hangingChars="704" w:hanging="2253"/>
    </w:pPr>
    <w:rPr>
      <w:rFonts w:ascii="標楷體" w:eastAsia="標楷體" w:hAnsi="標楷體"/>
      <w:sz w:val="32"/>
    </w:rPr>
  </w:style>
  <w:style w:type="character" w:customStyle="1" w:styleId="a4">
    <w:name w:val="本文縮排 字元"/>
    <w:basedOn w:val="a0"/>
    <w:link w:val="a3"/>
    <w:uiPriority w:val="99"/>
    <w:semiHidden/>
    <w:locked/>
    <w:rsid w:val="00BF2409"/>
    <w:rPr>
      <w:rFonts w:cs="Times New Roman"/>
      <w:sz w:val="24"/>
      <w:szCs w:val="24"/>
    </w:rPr>
  </w:style>
  <w:style w:type="paragraph" w:styleId="a5">
    <w:name w:val="footer"/>
    <w:basedOn w:val="a"/>
    <w:link w:val="a6"/>
    <w:uiPriority w:val="99"/>
    <w:rsid w:val="00CF614B"/>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BF2409"/>
    <w:rPr>
      <w:rFonts w:cs="Times New Roman"/>
      <w:sz w:val="20"/>
      <w:szCs w:val="20"/>
    </w:rPr>
  </w:style>
  <w:style w:type="character" w:styleId="a7">
    <w:name w:val="page number"/>
    <w:basedOn w:val="a0"/>
    <w:uiPriority w:val="99"/>
    <w:rsid w:val="00CF614B"/>
    <w:rPr>
      <w:rFonts w:cs="Times New Roman"/>
    </w:rPr>
  </w:style>
  <w:style w:type="character" w:styleId="a8">
    <w:name w:val="Hyperlink"/>
    <w:basedOn w:val="a0"/>
    <w:uiPriority w:val="99"/>
    <w:rsid w:val="006D48B2"/>
    <w:rPr>
      <w:rFonts w:cs="Times New Roman"/>
      <w:color w:val="0000FF"/>
      <w:u w:val="single"/>
    </w:rPr>
  </w:style>
  <w:style w:type="paragraph" w:styleId="a9">
    <w:name w:val="header"/>
    <w:basedOn w:val="a"/>
    <w:link w:val="aa"/>
    <w:uiPriority w:val="99"/>
    <w:rsid w:val="008E6AF2"/>
    <w:pPr>
      <w:tabs>
        <w:tab w:val="center" w:pos="4153"/>
        <w:tab w:val="right" w:pos="8306"/>
      </w:tabs>
      <w:snapToGrid w:val="0"/>
    </w:pPr>
    <w:rPr>
      <w:sz w:val="20"/>
      <w:szCs w:val="20"/>
    </w:rPr>
  </w:style>
  <w:style w:type="character" w:customStyle="1" w:styleId="aa">
    <w:name w:val="頁首 字元"/>
    <w:basedOn w:val="a0"/>
    <w:link w:val="a9"/>
    <w:uiPriority w:val="99"/>
    <w:locked/>
    <w:rsid w:val="008E6AF2"/>
    <w:rPr>
      <w:rFonts w:cs="Times New Roman"/>
      <w:kern w:val="2"/>
    </w:rPr>
  </w:style>
  <w:style w:type="paragraph" w:styleId="ab">
    <w:name w:val="List Paragraph"/>
    <w:basedOn w:val="a"/>
    <w:uiPriority w:val="34"/>
    <w:qFormat/>
    <w:rsid w:val="00B75C06"/>
    <w:pPr>
      <w:ind w:leftChars="200" w:left="480"/>
    </w:pPr>
  </w:style>
  <w:style w:type="paragraph" w:styleId="ac">
    <w:name w:val="Balloon Text"/>
    <w:basedOn w:val="a"/>
    <w:link w:val="ad"/>
    <w:uiPriority w:val="99"/>
    <w:semiHidden/>
    <w:unhideWhenUsed/>
    <w:rsid w:val="00DB034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B03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1964">
      <w:bodyDiv w:val="1"/>
      <w:marLeft w:val="0"/>
      <w:marRight w:val="0"/>
      <w:marTop w:val="0"/>
      <w:marBottom w:val="0"/>
      <w:divBdr>
        <w:top w:val="none" w:sz="0" w:space="0" w:color="auto"/>
        <w:left w:val="none" w:sz="0" w:space="0" w:color="auto"/>
        <w:bottom w:val="none" w:sz="0" w:space="0" w:color="auto"/>
        <w:right w:val="none" w:sz="0" w:space="0" w:color="auto"/>
      </w:divBdr>
    </w:div>
    <w:div w:id="297153453">
      <w:marLeft w:val="0"/>
      <w:marRight w:val="0"/>
      <w:marTop w:val="0"/>
      <w:marBottom w:val="0"/>
      <w:divBdr>
        <w:top w:val="none" w:sz="0" w:space="0" w:color="auto"/>
        <w:left w:val="none" w:sz="0" w:space="0" w:color="auto"/>
        <w:bottom w:val="none" w:sz="0" w:space="0" w:color="auto"/>
        <w:right w:val="none" w:sz="0" w:space="0" w:color="auto"/>
      </w:divBdr>
    </w:div>
    <w:div w:id="655189029">
      <w:bodyDiv w:val="1"/>
      <w:marLeft w:val="0"/>
      <w:marRight w:val="0"/>
      <w:marTop w:val="0"/>
      <w:marBottom w:val="0"/>
      <w:divBdr>
        <w:top w:val="none" w:sz="0" w:space="0" w:color="auto"/>
        <w:left w:val="none" w:sz="0" w:space="0" w:color="auto"/>
        <w:bottom w:val="none" w:sz="0" w:space="0" w:color="auto"/>
        <w:right w:val="none" w:sz="0" w:space="0" w:color="auto"/>
      </w:divBdr>
    </w:div>
    <w:div w:id="773675898">
      <w:bodyDiv w:val="1"/>
      <w:marLeft w:val="0"/>
      <w:marRight w:val="0"/>
      <w:marTop w:val="0"/>
      <w:marBottom w:val="0"/>
      <w:divBdr>
        <w:top w:val="none" w:sz="0" w:space="0" w:color="auto"/>
        <w:left w:val="none" w:sz="0" w:space="0" w:color="auto"/>
        <w:bottom w:val="none" w:sz="0" w:space="0" w:color="auto"/>
        <w:right w:val="none" w:sz="0" w:space="0" w:color="auto"/>
      </w:divBdr>
    </w:div>
    <w:div w:id="14382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357</Words>
  <Characters>2035</Characters>
  <Application>Microsoft Office Word</Application>
  <DocSecurity>0</DocSecurity>
  <Lines>16</Lines>
  <Paragraphs>4</Paragraphs>
  <ScaleCrop>false</ScaleCrop>
  <Company>國家檔案局</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台南市環境保護局變賣報廢車輛招標投標須知</dc:title>
  <dc:creator>國家檔案局</dc:creator>
  <cp:lastModifiedBy>Microsoft</cp:lastModifiedBy>
  <cp:revision>28</cp:revision>
  <cp:lastPrinted>2019-12-04T03:09:00Z</cp:lastPrinted>
  <dcterms:created xsi:type="dcterms:W3CDTF">2014-12-10T08:08:00Z</dcterms:created>
  <dcterms:modified xsi:type="dcterms:W3CDTF">2020-04-06T05:53:00Z</dcterms:modified>
</cp:coreProperties>
</file>