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51" w:rsidRPr="007D6AB3" w:rsidRDefault="007D6AB3" w:rsidP="007D6AB3">
      <w:pPr>
        <w:jc w:val="center"/>
        <w:rPr>
          <w:sz w:val="28"/>
          <w:szCs w:val="28"/>
        </w:rPr>
      </w:pPr>
      <w:r w:rsidRPr="007D6AB3">
        <w:rPr>
          <w:rFonts w:hint="eastAsia"/>
          <w:sz w:val="28"/>
          <w:szCs w:val="28"/>
        </w:rPr>
        <w:t>10</w:t>
      </w:r>
      <w:r w:rsidR="00D82234">
        <w:rPr>
          <w:rFonts w:hint="eastAsia"/>
          <w:sz w:val="28"/>
          <w:szCs w:val="28"/>
        </w:rPr>
        <w:t>4</w:t>
      </w:r>
      <w:r w:rsidRPr="007D6AB3">
        <w:rPr>
          <w:rFonts w:hint="eastAsia"/>
          <w:sz w:val="28"/>
          <w:szCs w:val="28"/>
        </w:rPr>
        <w:t>學年度</w:t>
      </w:r>
      <w:r w:rsidR="00D82234">
        <w:rPr>
          <w:rFonts w:hint="eastAsia"/>
          <w:sz w:val="28"/>
          <w:szCs w:val="28"/>
        </w:rPr>
        <w:t>高級中等學校</w:t>
      </w:r>
      <w:r w:rsidRPr="007D6AB3">
        <w:rPr>
          <w:rFonts w:hint="eastAsia"/>
          <w:sz w:val="28"/>
          <w:szCs w:val="28"/>
        </w:rPr>
        <w:t>特色招生職業類科甄選入學術科測驗內容審查</w:t>
      </w:r>
      <w:r w:rsidR="00F71DCF">
        <w:rPr>
          <w:rFonts w:hint="eastAsia"/>
          <w:sz w:val="28"/>
          <w:szCs w:val="28"/>
        </w:rPr>
        <w:t>表</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1"/>
        <w:gridCol w:w="3439"/>
        <w:gridCol w:w="1273"/>
        <w:gridCol w:w="4047"/>
      </w:tblGrid>
      <w:tr w:rsidR="00F836BA" w:rsidTr="00175ED3">
        <w:trPr>
          <w:trHeight w:val="547"/>
          <w:jc w:val="center"/>
        </w:trPr>
        <w:tc>
          <w:tcPr>
            <w:tcW w:w="1830" w:type="dxa"/>
            <w:vAlign w:val="center"/>
          </w:tcPr>
          <w:p w:rsidR="00F836BA" w:rsidRDefault="00F836BA" w:rsidP="00175ED3">
            <w:pPr>
              <w:jc w:val="both"/>
            </w:pPr>
            <w:r>
              <w:rPr>
                <w:rFonts w:hint="eastAsia"/>
              </w:rPr>
              <w:t>學校名稱</w:t>
            </w:r>
            <w:r>
              <w:rPr>
                <w:rFonts w:hint="eastAsia"/>
              </w:rPr>
              <w:t>(</w:t>
            </w:r>
            <w:r>
              <w:rPr>
                <w:rFonts w:hint="eastAsia"/>
              </w:rPr>
              <w:t>全銜</w:t>
            </w:r>
            <w:r>
              <w:rPr>
                <w:rFonts w:hint="eastAsia"/>
              </w:rPr>
              <w:t>)</w:t>
            </w:r>
          </w:p>
        </w:tc>
        <w:tc>
          <w:tcPr>
            <w:tcW w:w="8353" w:type="dxa"/>
            <w:gridSpan w:val="3"/>
            <w:vAlign w:val="center"/>
          </w:tcPr>
          <w:p w:rsidR="00F836BA" w:rsidRPr="009B4F63" w:rsidRDefault="00175ED3" w:rsidP="00175ED3">
            <w:pPr>
              <w:jc w:val="both"/>
            </w:pPr>
            <w:r w:rsidRPr="00175ED3">
              <w:rPr>
                <w:rFonts w:hint="eastAsia"/>
              </w:rPr>
              <w:t>國立新營高級工業職業學校</w:t>
            </w:r>
          </w:p>
        </w:tc>
      </w:tr>
      <w:tr w:rsidR="00F836BA" w:rsidTr="00175ED3">
        <w:trPr>
          <w:trHeight w:val="541"/>
          <w:jc w:val="center"/>
        </w:trPr>
        <w:tc>
          <w:tcPr>
            <w:tcW w:w="1830" w:type="dxa"/>
            <w:vAlign w:val="center"/>
          </w:tcPr>
          <w:p w:rsidR="00F836BA" w:rsidRDefault="00F836BA" w:rsidP="00175ED3">
            <w:pPr>
              <w:jc w:val="both"/>
            </w:pPr>
            <w:r>
              <w:rPr>
                <w:rFonts w:hint="eastAsia"/>
              </w:rPr>
              <w:t>術科測驗日期</w:t>
            </w:r>
          </w:p>
        </w:tc>
        <w:tc>
          <w:tcPr>
            <w:tcW w:w="3311" w:type="dxa"/>
            <w:tcBorders>
              <w:right w:val="single" w:sz="4" w:space="0" w:color="auto"/>
            </w:tcBorders>
            <w:vAlign w:val="center"/>
          </w:tcPr>
          <w:p w:rsidR="00F836BA" w:rsidRPr="009B4F63" w:rsidRDefault="00175ED3" w:rsidP="00175ED3">
            <w:pPr>
              <w:jc w:val="both"/>
            </w:pPr>
            <w:r w:rsidRPr="00CB6C82">
              <w:rPr>
                <w:rFonts w:hint="eastAsia"/>
              </w:rPr>
              <w:t>104</w:t>
            </w:r>
            <w:r w:rsidRPr="00CB6C82">
              <w:rPr>
                <w:rFonts w:hint="eastAsia"/>
              </w:rPr>
              <w:t>年</w:t>
            </w:r>
            <w:r w:rsidRPr="00CB6C82">
              <w:rPr>
                <w:rFonts w:hint="eastAsia"/>
              </w:rPr>
              <w:t>4</w:t>
            </w:r>
            <w:r w:rsidRPr="00CB6C82">
              <w:rPr>
                <w:rFonts w:hint="eastAsia"/>
              </w:rPr>
              <w:t>月</w:t>
            </w:r>
            <w:r w:rsidRPr="00CB6C82">
              <w:rPr>
                <w:rFonts w:hint="eastAsia"/>
              </w:rPr>
              <w:t>25</w:t>
            </w:r>
            <w:r w:rsidRPr="00CB6C82">
              <w:rPr>
                <w:rFonts w:hint="eastAsia"/>
              </w:rPr>
              <w:t>日</w:t>
            </w:r>
            <w:r w:rsidRPr="00CB6C82">
              <w:rPr>
                <w:rFonts w:hint="eastAsia"/>
              </w:rPr>
              <w:t>(</w:t>
            </w:r>
            <w:r w:rsidRPr="00CB6C82">
              <w:rPr>
                <w:rFonts w:hint="eastAsia"/>
              </w:rPr>
              <w:t>六</w:t>
            </w:r>
            <w:r w:rsidRPr="00CB6C82">
              <w:rPr>
                <w:rFonts w:hint="eastAsia"/>
              </w:rPr>
              <w:t>)</w:t>
            </w:r>
          </w:p>
        </w:tc>
        <w:tc>
          <w:tcPr>
            <w:tcW w:w="992" w:type="dxa"/>
            <w:tcBorders>
              <w:left w:val="single" w:sz="4" w:space="0" w:color="auto"/>
              <w:right w:val="single" w:sz="4" w:space="0" w:color="auto"/>
            </w:tcBorders>
            <w:vAlign w:val="center"/>
          </w:tcPr>
          <w:p w:rsidR="00F836BA" w:rsidRPr="009B4F63" w:rsidRDefault="00F836BA" w:rsidP="00175ED3">
            <w:pPr>
              <w:jc w:val="both"/>
            </w:pPr>
            <w:r>
              <w:rPr>
                <w:rFonts w:hint="eastAsia"/>
              </w:rPr>
              <w:t>科班名</w:t>
            </w:r>
          </w:p>
        </w:tc>
        <w:tc>
          <w:tcPr>
            <w:tcW w:w="4050" w:type="dxa"/>
            <w:tcBorders>
              <w:left w:val="single" w:sz="4" w:space="0" w:color="auto"/>
            </w:tcBorders>
            <w:vAlign w:val="center"/>
          </w:tcPr>
          <w:p w:rsidR="00F836BA" w:rsidRPr="009B4F63" w:rsidRDefault="00175ED3" w:rsidP="00175ED3">
            <w:pPr>
              <w:jc w:val="both"/>
            </w:pPr>
            <w:r w:rsidRPr="00175ED3">
              <w:rPr>
                <w:rFonts w:hint="eastAsia"/>
              </w:rPr>
              <w:t>機械科</w:t>
            </w:r>
            <w:r w:rsidRPr="00175ED3">
              <w:rPr>
                <w:rFonts w:hint="eastAsia"/>
              </w:rPr>
              <w:t>(</w:t>
            </w:r>
            <w:r w:rsidRPr="00175ED3">
              <w:rPr>
                <w:rFonts w:hint="eastAsia"/>
              </w:rPr>
              <w:t>電腦輔助設計與製造</w:t>
            </w:r>
            <w:r w:rsidRPr="00175ED3">
              <w:rPr>
                <w:rFonts w:hint="eastAsia"/>
              </w:rPr>
              <w:t>)</w:t>
            </w:r>
            <w:r w:rsidRPr="00175ED3">
              <w:rPr>
                <w:rFonts w:hint="eastAsia"/>
              </w:rPr>
              <w:t>特色班</w:t>
            </w:r>
          </w:p>
        </w:tc>
      </w:tr>
      <w:tr w:rsidR="007D6AB3" w:rsidTr="00F836BA">
        <w:trPr>
          <w:trHeight w:val="562"/>
          <w:jc w:val="center"/>
        </w:trPr>
        <w:tc>
          <w:tcPr>
            <w:tcW w:w="1830" w:type="dxa"/>
            <w:vAlign w:val="center"/>
          </w:tcPr>
          <w:p w:rsidR="007D6AB3" w:rsidRDefault="007D6AB3" w:rsidP="007D6AB3">
            <w:pPr>
              <w:jc w:val="center"/>
            </w:pPr>
            <w:r>
              <w:rPr>
                <w:rFonts w:hint="eastAsia"/>
              </w:rPr>
              <w:t>術科測驗項目</w:t>
            </w:r>
          </w:p>
        </w:tc>
        <w:tc>
          <w:tcPr>
            <w:tcW w:w="8353" w:type="dxa"/>
            <w:gridSpan w:val="3"/>
          </w:tcPr>
          <w:p w:rsidR="00220C3A" w:rsidRPr="00220C3A" w:rsidRDefault="003D0364" w:rsidP="00960DFD">
            <w:pPr>
              <w:jc w:val="both"/>
            </w:pPr>
            <w:r>
              <w:rPr>
                <w:rFonts w:hint="eastAsia"/>
              </w:rPr>
              <w:t>一</w:t>
            </w:r>
            <w:r w:rsidR="00942A04">
              <w:rPr>
                <w:rFonts w:hint="eastAsia"/>
              </w:rPr>
              <w:t>、</w:t>
            </w:r>
            <w:r w:rsidR="00220C3A" w:rsidRPr="00220C3A">
              <w:rPr>
                <w:rFonts w:hint="eastAsia"/>
              </w:rPr>
              <w:t>資料審查</w:t>
            </w:r>
          </w:p>
          <w:p w:rsidR="00220C3A" w:rsidRDefault="003D0364" w:rsidP="00960DFD">
            <w:r>
              <w:rPr>
                <w:rFonts w:hint="eastAsia"/>
              </w:rPr>
              <w:t>二</w:t>
            </w:r>
            <w:r w:rsidR="00942A04">
              <w:rPr>
                <w:rFonts w:hint="eastAsia"/>
              </w:rPr>
              <w:t>、</w:t>
            </w:r>
            <w:r w:rsidR="00220C3A">
              <w:rPr>
                <w:rFonts w:hint="eastAsia"/>
              </w:rPr>
              <w:t>面試</w:t>
            </w:r>
          </w:p>
          <w:p w:rsidR="00175ED3" w:rsidRPr="00932B82" w:rsidRDefault="00220C3A" w:rsidP="00942A04">
            <w:pPr>
              <w:ind w:firstLineChars="50" w:firstLine="120"/>
            </w:pPr>
            <w:r>
              <w:rPr>
                <w:rFonts w:hint="eastAsia"/>
              </w:rPr>
              <w:t xml:space="preserve"> 1</w:t>
            </w:r>
            <w:r w:rsidR="003D0364">
              <w:rPr>
                <w:rFonts w:hint="eastAsia"/>
              </w:rPr>
              <w:t>.</w:t>
            </w:r>
            <w:r w:rsidR="00175ED3" w:rsidRPr="00932B82">
              <w:rPr>
                <w:rFonts w:hint="eastAsia"/>
              </w:rPr>
              <w:t>語文表達及人際互動能力</w:t>
            </w:r>
          </w:p>
          <w:p w:rsidR="00175ED3" w:rsidRPr="00932B82" w:rsidRDefault="00175ED3" w:rsidP="00932B82">
            <w:r w:rsidRPr="00932B82">
              <w:rPr>
                <w:rFonts w:hint="eastAsia"/>
              </w:rPr>
              <w:t xml:space="preserve"> </w:t>
            </w:r>
            <w:r w:rsidR="00220C3A">
              <w:rPr>
                <w:rFonts w:hint="eastAsia"/>
              </w:rPr>
              <w:t xml:space="preserve"> 2</w:t>
            </w:r>
            <w:r w:rsidR="003D0364">
              <w:rPr>
                <w:rFonts w:hint="eastAsia"/>
              </w:rPr>
              <w:t>.</w:t>
            </w:r>
            <w:r w:rsidRPr="00932B82">
              <w:rPr>
                <w:rFonts w:hint="eastAsia"/>
              </w:rPr>
              <w:t>數理能力</w:t>
            </w:r>
            <w:r w:rsidRPr="00932B82">
              <w:t xml:space="preserve"> </w:t>
            </w:r>
          </w:p>
          <w:p w:rsidR="00175ED3" w:rsidRPr="00932B82" w:rsidRDefault="00175ED3" w:rsidP="00932B82">
            <w:r w:rsidRPr="00932B82">
              <w:rPr>
                <w:rFonts w:hint="eastAsia"/>
              </w:rPr>
              <w:t xml:space="preserve"> </w:t>
            </w:r>
            <w:r w:rsidR="00220C3A">
              <w:rPr>
                <w:rFonts w:hint="eastAsia"/>
              </w:rPr>
              <w:t xml:space="preserve"> 3</w:t>
            </w:r>
            <w:r w:rsidR="003D0364">
              <w:rPr>
                <w:rFonts w:hint="eastAsia"/>
              </w:rPr>
              <w:t>.</w:t>
            </w:r>
            <w:r w:rsidRPr="00932B82">
              <w:rPr>
                <w:rFonts w:hint="eastAsia"/>
              </w:rPr>
              <w:t>機械常識</w:t>
            </w:r>
            <w:r w:rsidR="00942A04">
              <w:t xml:space="preserve"> </w:t>
            </w:r>
          </w:p>
          <w:p w:rsidR="00220C3A" w:rsidRPr="00175ED3" w:rsidRDefault="003D0364" w:rsidP="003D0364">
            <w:pPr>
              <w:rPr>
                <w:rFonts w:ascii="標楷體" w:eastAsia="標楷體" w:hAnsi="標楷體"/>
              </w:rPr>
            </w:pPr>
            <w:r>
              <w:rPr>
                <w:rFonts w:hint="eastAsia"/>
              </w:rPr>
              <w:t>三</w:t>
            </w:r>
            <w:r w:rsidR="00942A04">
              <w:rPr>
                <w:rFonts w:hint="eastAsia"/>
              </w:rPr>
              <w:t>、</w:t>
            </w:r>
            <w:r w:rsidR="00220C3A">
              <w:rPr>
                <w:rFonts w:hint="eastAsia"/>
              </w:rPr>
              <w:t>術科測</w:t>
            </w:r>
            <w:r w:rsidR="00134E6A">
              <w:rPr>
                <w:rFonts w:hint="eastAsia"/>
              </w:rPr>
              <w:t>試</w:t>
            </w:r>
          </w:p>
        </w:tc>
      </w:tr>
      <w:tr w:rsidR="007D6AB3" w:rsidTr="00F836BA">
        <w:trPr>
          <w:trHeight w:val="2267"/>
          <w:jc w:val="center"/>
        </w:trPr>
        <w:tc>
          <w:tcPr>
            <w:tcW w:w="1830" w:type="dxa"/>
            <w:tcBorders>
              <w:bottom w:val="single" w:sz="4" w:space="0" w:color="auto"/>
            </w:tcBorders>
            <w:vAlign w:val="center"/>
          </w:tcPr>
          <w:p w:rsidR="007D6AB3" w:rsidRDefault="00D82234" w:rsidP="007D6AB3">
            <w:pPr>
              <w:jc w:val="center"/>
            </w:pPr>
            <w:r>
              <w:rPr>
                <w:rFonts w:hint="eastAsia"/>
              </w:rPr>
              <w:t>術科命題規範</w:t>
            </w:r>
          </w:p>
        </w:tc>
        <w:tc>
          <w:tcPr>
            <w:tcW w:w="8353" w:type="dxa"/>
            <w:gridSpan w:val="3"/>
            <w:tcBorders>
              <w:bottom w:val="single" w:sz="4" w:space="0" w:color="auto"/>
            </w:tcBorders>
          </w:tcPr>
          <w:p w:rsidR="00F8760F" w:rsidRPr="005F330C" w:rsidRDefault="00F8760F" w:rsidP="00AB0E3C">
            <w:pPr>
              <w:ind w:left="1169" w:hangingChars="487" w:hanging="1169"/>
            </w:pPr>
            <w:r w:rsidRPr="005F330C">
              <w:rPr>
                <w:rFonts w:hint="eastAsia"/>
              </w:rPr>
              <w:t>具</w:t>
            </w:r>
            <w:r w:rsidR="007C0F0B" w:rsidRPr="005F330C">
              <w:rPr>
                <w:rFonts w:hint="eastAsia"/>
              </w:rPr>
              <w:t>聯結性</w:t>
            </w:r>
            <w:r w:rsidR="00AB0E3C" w:rsidRPr="00AB0E3C">
              <w:rPr>
                <w:rFonts w:asciiTheme="minorEastAsia" w:hAnsiTheme="minorEastAsia" w:hint="eastAsia"/>
              </w:rPr>
              <w:t>：</w:t>
            </w:r>
            <w:r w:rsidRPr="005F330C">
              <w:rPr>
                <w:rFonts w:hint="eastAsia"/>
              </w:rPr>
              <w:t>術科測驗考題能聯結與</w:t>
            </w:r>
            <w:r w:rsidR="00051B03">
              <w:rPr>
                <w:rFonts w:hint="eastAsia"/>
              </w:rPr>
              <w:t>對準</w:t>
            </w:r>
            <w:r w:rsidRPr="005F330C">
              <w:rPr>
                <w:rFonts w:hint="eastAsia"/>
              </w:rPr>
              <w:t>九年一貫課程綱要領域之數學學習領</w:t>
            </w:r>
            <w:r w:rsidR="00051B03">
              <w:rPr>
                <w:rFonts w:hint="eastAsia"/>
              </w:rPr>
              <w:t xml:space="preserve">         </w:t>
            </w:r>
            <w:r w:rsidRPr="005F330C">
              <w:rPr>
                <w:rFonts w:hint="eastAsia"/>
              </w:rPr>
              <w:t>域、自然與生活科技、綜合活動學習領域等能力指標。</w:t>
            </w:r>
          </w:p>
          <w:p w:rsidR="007C0F0B" w:rsidRPr="005F330C" w:rsidRDefault="00F8760F" w:rsidP="00AB0E3C">
            <w:pPr>
              <w:ind w:left="1169" w:hangingChars="487" w:hanging="1169"/>
            </w:pPr>
            <w:r w:rsidRPr="005F330C">
              <w:rPr>
                <w:rFonts w:hint="eastAsia"/>
              </w:rPr>
              <w:t>有</w:t>
            </w:r>
            <w:r w:rsidR="007C0F0B" w:rsidRPr="005F330C">
              <w:rPr>
                <w:rFonts w:hint="eastAsia"/>
              </w:rPr>
              <w:t>區別性</w:t>
            </w:r>
            <w:r w:rsidR="00AB0E3C" w:rsidRPr="00AB0E3C">
              <w:rPr>
                <w:rFonts w:asciiTheme="minorEastAsia" w:hAnsiTheme="minorEastAsia" w:hint="eastAsia"/>
              </w:rPr>
              <w:t>：</w:t>
            </w:r>
            <w:r w:rsidRPr="005F330C">
              <w:rPr>
                <w:rFonts w:hint="eastAsia"/>
              </w:rPr>
              <w:t>術科測驗考題符合數學推理、邏輯推理和空間關係等性向，能區別學生對機械群之學習興趣及發展潛能。</w:t>
            </w:r>
          </w:p>
          <w:p w:rsidR="007C0F0B" w:rsidRPr="005F330C" w:rsidRDefault="007C0F0B" w:rsidP="00AB0E3C">
            <w:pPr>
              <w:ind w:left="1169" w:hangingChars="487" w:hanging="1169"/>
            </w:pPr>
            <w:r w:rsidRPr="005F330C">
              <w:rPr>
                <w:rFonts w:hint="eastAsia"/>
              </w:rPr>
              <w:t>可操作性</w:t>
            </w:r>
            <w:r w:rsidR="00AB0E3C" w:rsidRPr="00AB0E3C">
              <w:rPr>
                <w:rFonts w:asciiTheme="minorEastAsia" w:hAnsiTheme="minorEastAsia" w:hint="eastAsia"/>
              </w:rPr>
              <w:t>：</w:t>
            </w:r>
            <w:r w:rsidR="005F330C" w:rsidRPr="005F330C">
              <w:rPr>
                <w:rFonts w:hint="eastAsia"/>
              </w:rPr>
              <w:t>術科測驗考題可運用零件、工具等，經過主辦學校統一說明後，應考生能在一定時間內完成</w:t>
            </w:r>
            <w:r w:rsidR="00051B03">
              <w:rPr>
                <w:rFonts w:hint="eastAsia"/>
              </w:rPr>
              <w:t>組裝</w:t>
            </w:r>
            <w:r w:rsidR="005F330C" w:rsidRPr="005F330C">
              <w:rPr>
                <w:rFonts w:hint="eastAsia"/>
              </w:rPr>
              <w:t>測驗。</w:t>
            </w:r>
          </w:p>
          <w:p w:rsidR="005F330C" w:rsidRDefault="007C0F0B" w:rsidP="007C0F0B">
            <w:r w:rsidRPr="005F330C">
              <w:rPr>
                <w:rFonts w:hint="eastAsia"/>
              </w:rPr>
              <w:t>明確說明</w:t>
            </w:r>
            <w:r w:rsidR="00AB0E3C" w:rsidRPr="00AB0E3C">
              <w:rPr>
                <w:rFonts w:asciiTheme="minorEastAsia" w:hAnsiTheme="minorEastAsia" w:hint="eastAsia"/>
              </w:rPr>
              <w:t>：</w:t>
            </w:r>
          </w:p>
          <w:p w:rsidR="007D365D" w:rsidRPr="007D365D" w:rsidRDefault="005F330C" w:rsidP="00B00F16">
            <w:pPr>
              <w:pStyle w:val="a9"/>
              <w:numPr>
                <w:ilvl w:val="0"/>
                <w:numId w:val="7"/>
              </w:numPr>
              <w:ind w:leftChars="0"/>
            </w:pPr>
            <w:r>
              <w:rPr>
                <w:rFonts w:hint="eastAsia"/>
              </w:rPr>
              <w:t>面試</w:t>
            </w:r>
            <w:r w:rsidR="00AB0E3C" w:rsidRPr="00AB0E3C">
              <w:rPr>
                <w:rFonts w:asciiTheme="minorEastAsia" w:hAnsiTheme="minorEastAsia" w:hint="eastAsia"/>
              </w:rPr>
              <w:t>：</w:t>
            </w:r>
            <w:r w:rsidR="00B00F16">
              <w:rPr>
                <w:rFonts w:hint="eastAsia"/>
              </w:rPr>
              <w:t>語文表達及人際互動能力之測驗由評分老師即</w:t>
            </w:r>
            <w:r w:rsidR="000D7AA7">
              <w:rPr>
                <w:rFonts w:hint="eastAsia"/>
              </w:rPr>
              <w:t>席</w:t>
            </w:r>
            <w:r w:rsidR="00B00F16">
              <w:rPr>
                <w:rFonts w:hint="eastAsia"/>
              </w:rPr>
              <w:t>問答</w:t>
            </w:r>
            <w:r w:rsidR="00B00F16">
              <w:rPr>
                <w:rFonts w:asciiTheme="minorEastAsia" w:hAnsiTheme="minorEastAsia" w:hint="eastAsia"/>
              </w:rPr>
              <w:t>；</w:t>
            </w:r>
            <w:r w:rsidR="00B00F16">
              <w:rPr>
                <w:rFonts w:hint="eastAsia"/>
              </w:rPr>
              <w:t>數理能力及機械常識之測驗，</w:t>
            </w:r>
            <w:r w:rsidR="007D365D">
              <w:rPr>
                <w:rFonts w:hint="eastAsia"/>
              </w:rPr>
              <w:t>學生</w:t>
            </w:r>
            <w:r w:rsidR="00A074D4">
              <w:rPr>
                <w:rFonts w:hint="eastAsia"/>
              </w:rPr>
              <w:t>須</w:t>
            </w:r>
            <w:r w:rsidR="00B00F16">
              <w:rPr>
                <w:rFonts w:hint="eastAsia"/>
              </w:rPr>
              <w:t>於測驗前</w:t>
            </w:r>
            <w:r w:rsidR="000D7AA7">
              <w:rPr>
                <w:rFonts w:hint="eastAsia"/>
              </w:rPr>
              <w:t>2</w:t>
            </w:r>
            <w:r w:rsidR="000D7AA7">
              <w:rPr>
                <w:rFonts w:hint="eastAsia"/>
              </w:rPr>
              <w:t>至</w:t>
            </w:r>
            <w:r w:rsidR="000D7AA7">
              <w:rPr>
                <w:rFonts w:hint="eastAsia"/>
              </w:rPr>
              <w:t>3</w:t>
            </w:r>
            <w:r w:rsidR="000D7AA7">
              <w:rPr>
                <w:rFonts w:hint="eastAsia"/>
              </w:rPr>
              <w:t>分鐘</w:t>
            </w:r>
            <w:r w:rsidR="00B00F16">
              <w:rPr>
                <w:rFonts w:hint="eastAsia"/>
              </w:rPr>
              <w:t>先進行抽題</w:t>
            </w:r>
            <w:r w:rsidR="00A074D4">
              <w:rPr>
                <w:rFonts w:hint="eastAsia"/>
              </w:rPr>
              <w:t>，</w:t>
            </w:r>
            <w:r w:rsidR="004E1619">
              <w:rPr>
                <w:rFonts w:hint="eastAsia"/>
              </w:rPr>
              <w:t>依序進入面試會場，</w:t>
            </w:r>
            <w:r>
              <w:rPr>
                <w:rFonts w:hint="eastAsia"/>
              </w:rPr>
              <w:t>由兩位以上</w:t>
            </w:r>
            <w:r>
              <w:rPr>
                <w:rFonts w:hint="eastAsia"/>
              </w:rPr>
              <w:t>(</w:t>
            </w:r>
            <w:r>
              <w:rPr>
                <w:rFonts w:hint="eastAsia"/>
              </w:rPr>
              <w:t>含</w:t>
            </w:r>
            <w:r>
              <w:rPr>
                <w:rFonts w:hint="eastAsia"/>
              </w:rPr>
              <w:t>)</w:t>
            </w:r>
            <w:r>
              <w:rPr>
                <w:rFonts w:hint="eastAsia"/>
              </w:rPr>
              <w:t>之評分老師進行評量。</w:t>
            </w:r>
          </w:p>
          <w:p w:rsidR="007C0F0B" w:rsidRPr="007D365D" w:rsidRDefault="005F330C" w:rsidP="00AB0E3C">
            <w:pPr>
              <w:pStyle w:val="a9"/>
              <w:numPr>
                <w:ilvl w:val="0"/>
                <w:numId w:val="7"/>
              </w:numPr>
              <w:ind w:leftChars="0"/>
            </w:pPr>
            <w:r>
              <w:rPr>
                <w:rFonts w:hint="eastAsia"/>
              </w:rPr>
              <w:t>術科測試</w:t>
            </w:r>
            <w:r w:rsidR="00AB0E3C" w:rsidRPr="00AB0E3C">
              <w:rPr>
                <w:rFonts w:asciiTheme="minorEastAsia" w:hAnsiTheme="minorEastAsia" w:hint="eastAsia"/>
              </w:rPr>
              <w:t>：</w:t>
            </w:r>
            <w:r w:rsidR="00B864FD">
              <w:rPr>
                <w:rFonts w:hint="eastAsia"/>
              </w:rPr>
              <w:t>主辦單位提供數位式游標卡尺並示範使用方式，學生需量測部分零件</w:t>
            </w:r>
            <w:r w:rsidR="002512C1">
              <w:rPr>
                <w:rFonts w:hint="eastAsia"/>
              </w:rPr>
              <w:t>，</w:t>
            </w:r>
            <w:r>
              <w:rPr>
                <w:rFonts w:hint="eastAsia"/>
              </w:rPr>
              <w:t>並以測量的結</w:t>
            </w:r>
            <w:r w:rsidR="002512C1">
              <w:rPr>
                <w:rFonts w:hint="eastAsia"/>
              </w:rPr>
              <w:t>果</w:t>
            </w:r>
            <w:r>
              <w:rPr>
                <w:rFonts w:hint="eastAsia"/>
              </w:rPr>
              <w:t>依提供之</w:t>
            </w:r>
            <w:r w:rsidR="002512C1">
              <w:rPr>
                <w:rFonts w:hint="eastAsia"/>
              </w:rPr>
              <w:t>視</w:t>
            </w:r>
            <w:r>
              <w:rPr>
                <w:rFonts w:hint="eastAsia"/>
              </w:rPr>
              <w:t>圖完成</w:t>
            </w:r>
            <w:r w:rsidR="00BE6F86">
              <w:rPr>
                <w:rFonts w:hint="eastAsia"/>
              </w:rPr>
              <w:t>物件</w:t>
            </w:r>
            <w:r>
              <w:rPr>
                <w:rFonts w:hint="eastAsia"/>
              </w:rPr>
              <w:t>組裝</w:t>
            </w:r>
            <w:r w:rsidR="00B00F16">
              <w:rPr>
                <w:rFonts w:hint="eastAsia"/>
              </w:rPr>
              <w:t>。</w:t>
            </w:r>
          </w:p>
        </w:tc>
      </w:tr>
      <w:tr w:rsidR="00D82234" w:rsidTr="00F836BA">
        <w:trPr>
          <w:trHeight w:val="4354"/>
          <w:jc w:val="center"/>
        </w:trPr>
        <w:tc>
          <w:tcPr>
            <w:tcW w:w="1830" w:type="dxa"/>
            <w:tcBorders>
              <w:top w:val="single" w:sz="4" w:space="0" w:color="auto"/>
            </w:tcBorders>
            <w:vAlign w:val="center"/>
          </w:tcPr>
          <w:p w:rsidR="00D82234" w:rsidRDefault="00D82234" w:rsidP="00230D98">
            <w:pPr>
              <w:jc w:val="center"/>
            </w:pPr>
            <w:r>
              <w:rPr>
                <w:rFonts w:hint="eastAsia"/>
              </w:rPr>
              <w:t>術科測驗內容及試題範例</w:t>
            </w:r>
          </w:p>
        </w:tc>
        <w:tc>
          <w:tcPr>
            <w:tcW w:w="8353" w:type="dxa"/>
            <w:gridSpan w:val="3"/>
            <w:tcBorders>
              <w:top w:val="single" w:sz="4" w:space="0" w:color="auto"/>
            </w:tcBorders>
          </w:tcPr>
          <w:p w:rsidR="00942A04" w:rsidRDefault="00942A04" w:rsidP="003431CE">
            <w:r>
              <w:rPr>
                <w:rFonts w:hint="eastAsia"/>
              </w:rPr>
              <w:t>面試時間</w:t>
            </w:r>
            <w:r w:rsidR="00AB0E3C" w:rsidRPr="00AB0E3C">
              <w:rPr>
                <w:rFonts w:asciiTheme="minorEastAsia" w:hAnsiTheme="minorEastAsia" w:hint="eastAsia"/>
              </w:rPr>
              <w:t>：</w:t>
            </w:r>
            <w:r>
              <w:rPr>
                <w:rFonts w:hint="eastAsia"/>
              </w:rPr>
              <w:t>每人約五</w:t>
            </w:r>
            <w:r w:rsidR="003431CE">
              <w:rPr>
                <w:rFonts w:hint="eastAsia"/>
              </w:rPr>
              <w:t>至</w:t>
            </w:r>
            <w:r>
              <w:rPr>
                <w:rFonts w:hint="eastAsia"/>
              </w:rPr>
              <w:t>七分</w:t>
            </w:r>
            <w:r w:rsidR="009C4C89">
              <w:rPr>
                <w:rFonts w:hint="eastAsia"/>
              </w:rPr>
              <w:t>鐘。</w:t>
            </w:r>
          </w:p>
          <w:p w:rsidR="00942A04" w:rsidRDefault="00942A04" w:rsidP="003431CE">
            <w:r>
              <w:rPr>
                <w:rFonts w:hint="eastAsia"/>
              </w:rPr>
              <w:t>術科測驗方式</w:t>
            </w:r>
            <w:r w:rsidR="00AB0E3C" w:rsidRPr="00AB0E3C">
              <w:rPr>
                <w:rFonts w:asciiTheme="minorEastAsia" w:hAnsiTheme="minorEastAsia" w:hint="eastAsia"/>
              </w:rPr>
              <w:t>：</w:t>
            </w:r>
            <w:r>
              <w:rPr>
                <w:rFonts w:hint="eastAsia"/>
              </w:rPr>
              <w:t>分梯次進行，每梯次六人。</w:t>
            </w:r>
          </w:p>
          <w:p w:rsidR="00942A04" w:rsidRPr="00942A04" w:rsidRDefault="00942A04" w:rsidP="003431CE">
            <w:r>
              <w:rPr>
                <w:rFonts w:hint="eastAsia"/>
              </w:rPr>
              <w:t>術科測驗時間</w:t>
            </w:r>
            <w:r w:rsidR="00AB0E3C" w:rsidRPr="00AB0E3C">
              <w:rPr>
                <w:rFonts w:asciiTheme="minorEastAsia" w:hAnsiTheme="minorEastAsia" w:hint="eastAsia"/>
              </w:rPr>
              <w:t>：</w:t>
            </w:r>
            <w:r>
              <w:rPr>
                <w:rFonts w:hint="eastAsia"/>
              </w:rPr>
              <w:t>每梯次八分鐘。</w:t>
            </w:r>
          </w:p>
          <w:p w:rsidR="00D82234" w:rsidRDefault="00932B82" w:rsidP="00932B82">
            <w:pPr>
              <w:pStyle w:val="a9"/>
              <w:numPr>
                <w:ilvl w:val="0"/>
                <w:numId w:val="3"/>
              </w:numPr>
              <w:ind w:leftChars="0"/>
            </w:pPr>
            <w:r w:rsidRPr="00932B82">
              <w:rPr>
                <w:rFonts w:hint="eastAsia"/>
              </w:rPr>
              <w:t>語文表達及人際互動能力</w:t>
            </w:r>
            <w:r w:rsidR="00866A19">
              <w:rPr>
                <w:rFonts w:hint="eastAsia"/>
              </w:rPr>
              <w:t>之測試</w:t>
            </w:r>
          </w:p>
          <w:p w:rsidR="00932B82" w:rsidRDefault="00932B82" w:rsidP="00932B82">
            <w:pPr>
              <w:pStyle w:val="a9"/>
              <w:ind w:leftChars="0" w:left="360"/>
              <w:rPr>
                <w:rFonts w:asciiTheme="minorEastAsia" w:hAnsiTheme="minorEastAsia"/>
              </w:rPr>
            </w:pPr>
            <w:r>
              <w:rPr>
                <w:rFonts w:hint="eastAsia"/>
              </w:rPr>
              <w:t>範例</w:t>
            </w:r>
            <w:r w:rsidRPr="00932B82">
              <w:rPr>
                <w:rFonts w:asciiTheme="minorEastAsia" w:hAnsiTheme="minorEastAsia" w:hint="eastAsia"/>
              </w:rPr>
              <w:t>：</w:t>
            </w:r>
            <w:r>
              <w:rPr>
                <w:rFonts w:asciiTheme="minorEastAsia" w:hAnsiTheme="minorEastAsia" w:hint="eastAsia"/>
              </w:rPr>
              <w:t>您最要好的朋友是誰</w:t>
            </w:r>
            <w:r w:rsidRPr="00932B82">
              <w:rPr>
                <w:rFonts w:asciiTheme="minorEastAsia" w:hAnsiTheme="minorEastAsia" w:hint="eastAsia"/>
              </w:rPr>
              <w:t>？</w:t>
            </w:r>
            <w:r>
              <w:rPr>
                <w:rFonts w:asciiTheme="minorEastAsia" w:hAnsiTheme="minorEastAsia" w:hint="eastAsia"/>
              </w:rPr>
              <w:t>為甚麼</w:t>
            </w:r>
            <w:r w:rsidRPr="00932B82">
              <w:rPr>
                <w:rFonts w:asciiTheme="minorEastAsia" w:hAnsiTheme="minorEastAsia" w:hint="eastAsia"/>
              </w:rPr>
              <w:t>？</w:t>
            </w:r>
          </w:p>
          <w:p w:rsidR="00932B82" w:rsidRPr="00B830F9" w:rsidRDefault="004B3B25" w:rsidP="004B3B25">
            <w:pPr>
              <w:pStyle w:val="a9"/>
              <w:numPr>
                <w:ilvl w:val="0"/>
                <w:numId w:val="3"/>
              </w:numPr>
              <w:ind w:leftChars="0"/>
              <w:rPr>
                <w:color w:val="FF0000"/>
              </w:rPr>
            </w:pPr>
            <w:r w:rsidRPr="00B830F9">
              <w:rPr>
                <w:rFonts w:hint="eastAsia"/>
                <w:color w:val="FF0000"/>
              </w:rPr>
              <w:t>數理能力</w:t>
            </w:r>
            <w:r w:rsidR="00866A19" w:rsidRPr="00B830F9">
              <w:rPr>
                <w:rFonts w:hint="eastAsia"/>
                <w:color w:val="FF0000"/>
              </w:rPr>
              <w:t>之測試</w:t>
            </w:r>
          </w:p>
          <w:p w:rsidR="004B3B25" w:rsidRPr="00B830F9" w:rsidRDefault="004B3B25" w:rsidP="004B3B25">
            <w:pPr>
              <w:pStyle w:val="a9"/>
              <w:ind w:leftChars="0" w:left="360"/>
              <w:rPr>
                <w:color w:val="FF0000"/>
              </w:rPr>
            </w:pPr>
            <w:r w:rsidRPr="00B830F9">
              <w:rPr>
                <w:rFonts w:hint="eastAsia"/>
                <w:color w:val="FF0000"/>
              </w:rPr>
              <w:t>範例</w:t>
            </w:r>
            <w:r w:rsidRPr="00B830F9">
              <w:rPr>
                <w:rFonts w:asciiTheme="minorEastAsia" w:hAnsiTheme="minorEastAsia" w:hint="eastAsia"/>
                <w:color w:val="FF0000"/>
              </w:rPr>
              <w:t>：</w:t>
            </w:r>
            <w:r w:rsidRPr="00B830F9">
              <w:rPr>
                <w:rFonts w:hint="eastAsia"/>
                <w:color w:val="FF0000"/>
              </w:rPr>
              <w:t>育萍拿著</w:t>
            </w:r>
            <w:smartTag w:uri="urn:schemas-microsoft-com:office:smarttags" w:element="chmetcnv">
              <w:smartTagPr>
                <w:attr w:name="TCSC" w:val="0"/>
                <w:attr w:name="NumberType" w:val="1"/>
                <w:attr w:name="Negative" w:val="False"/>
                <w:attr w:name="HasSpace" w:val="False"/>
                <w:attr w:name="SourceValue" w:val="2.5"/>
                <w:attr w:name="UnitName" w:val="公尺"/>
              </w:smartTagPr>
              <w:r w:rsidRPr="00B830F9">
                <w:rPr>
                  <w:rFonts w:hint="eastAsia"/>
                  <w:color w:val="FF0000"/>
                </w:rPr>
                <w:t>2.5</w:t>
              </w:r>
              <w:r w:rsidRPr="00B830F9">
                <w:rPr>
                  <w:rFonts w:hint="eastAsia"/>
                  <w:color w:val="FF0000"/>
                </w:rPr>
                <w:t>公尺</w:t>
              </w:r>
            </w:smartTag>
            <w:r w:rsidRPr="00B830F9">
              <w:rPr>
                <w:rFonts w:hint="eastAsia"/>
                <w:color w:val="FF0000"/>
              </w:rPr>
              <w:t>長的梯子靠在一垂直牆上</w:t>
            </w:r>
            <w:r w:rsidRPr="00B830F9">
              <w:rPr>
                <w:rFonts w:asciiTheme="minorEastAsia" w:hAnsiTheme="minorEastAsia" w:hint="eastAsia"/>
                <w:color w:val="FF0000"/>
              </w:rPr>
              <w:t>，</w:t>
            </w:r>
            <w:r w:rsidRPr="00B830F9">
              <w:rPr>
                <w:rFonts w:hint="eastAsia"/>
                <w:color w:val="FF0000"/>
              </w:rPr>
              <w:t>若已知牆腳與梯腳距離</w:t>
            </w:r>
            <w:smartTag w:uri="urn:schemas-microsoft-com:office:smarttags" w:element="chmetcnv">
              <w:smartTagPr>
                <w:attr w:name="TCSC" w:val="0"/>
                <w:attr w:name="NumberType" w:val="1"/>
                <w:attr w:name="Negative" w:val="False"/>
                <w:attr w:name="HasSpace" w:val="False"/>
                <w:attr w:name="SourceValue" w:val="0.7"/>
                <w:attr w:name="UnitName" w:val="公尺"/>
              </w:smartTagPr>
              <w:r w:rsidRPr="00B830F9">
                <w:rPr>
                  <w:rFonts w:hint="eastAsia"/>
                  <w:color w:val="FF0000"/>
                </w:rPr>
                <w:t>0.7</w:t>
              </w:r>
              <w:r w:rsidRPr="00B830F9">
                <w:rPr>
                  <w:rFonts w:hint="eastAsia"/>
                  <w:color w:val="FF0000"/>
                </w:rPr>
                <w:t>公尺</w:t>
              </w:r>
            </w:smartTag>
            <w:r w:rsidRPr="00B830F9">
              <w:rPr>
                <w:rFonts w:hint="eastAsia"/>
                <w:color w:val="FF0000"/>
              </w:rPr>
              <w:t>，則牆腳與梯頂距離為多少公尺？若將梯頂下移</w:t>
            </w:r>
            <w:smartTag w:uri="urn:schemas-microsoft-com:office:smarttags" w:element="chmetcnv">
              <w:smartTagPr>
                <w:attr w:name="TCSC" w:val="0"/>
                <w:attr w:name="NumberType" w:val="1"/>
                <w:attr w:name="Negative" w:val="False"/>
                <w:attr w:name="HasSpace" w:val="False"/>
                <w:attr w:name="SourceValue" w:val="0.9"/>
                <w:attr w:name="UnitName" w:val="公尺"/>
              </w:smartTagPr>
              <w:r w:rsidRPr="00B830F9">
                <w:rPr>
                  <w:rFonts w:hint="eastAsia"/>
                  <w:color w:val="FF0000"/>
                </w:rPr>
                <w:t>0.9</w:t>
              </w:r>
              <w:r w:rsidRPr="00B830F9">
                <w:rPr>
                  <w:rFonts w:hint="eastAsia"/>
                  <w:color w:val="FF0000"/>
                </w:rPr>
                <w:t>公尺</w:t>
              </w:r>
            </w:smartTag>
            <w:r w:rsidRPr="00B830F9">
              <w:rPr>
                <w:rFonts w:hint="eastAsia"/>
                <w:color w:val="FF0000"/>
              </w:rPr>
              <w:t>，則梯腳滑移多少公尺？</w:t>
            </w:r>
          </w:p>
          <w:p w:rsidR="004B3B25" w:rsidRDefault="00866A19" w:rsidP="004B3B25">
            <w:pPr>
              <w:pStyle w:val="a9"/>
              <w:numPr>
                <w:ilvl w:val="0"/>
                <w:numId w:val="3"/>
              </w:numPr>
              <w:ind w:leftChars="0"/>
            </w:pPr>
            <w:r>
              <w:rPr>
                <w:rFonts w:hint="eastAsia"/>
              </w:rPr>
              <w:t>機械常識之</w:t>
            </w:r>
            <w:r w:rsidR="004B3B25">
              <w:rPr>
                <w:rFonts w:hint="eastAsia"/>
              </w:rPr>
              <w:t>測試</w:t>
            </w:r>
          </w:p>
          <w:p w:rsidR="004B3B25" w:rsidRDefault="00CB6C82" w:rsidP="00CB6C82">
            <w:pPr>
              <w:ind w:left="360"/>
            </w:pPr>
            <w:r>
              <w:rPr>
                <w:rFonts w:hint="eastAsia"/>
              </w:rPr>
              <w:t>範例</w:t>
            </w:r>
            <w:r w:rsidRPr="00CB6C82">
              <w:rPr>
                <w:rFonts w:asciiTheme="minorEastAsia" w:hAnsiTheme="minorEastAsia" w:hint="eastAsia"/>
              </w:rPr>
              <w:t>：</w:t>
            </w:r>
            <w:r>
              <w:rPr>
                <w:rFonts w:asciiTheme="minorEastAsia" w:hAnsiTheme="minorEastAsia" w:hint="eastAsia"/>
              </w:rPr>
              <w:t>動力傳達</w:t>
            </w:r>
          </w:p>
          <w:p w:rsidR="004B3B25" w:rsidRDefault="00CB6C82" w:rsidP="00CB6C82">
            <w:pPr>
              <w:ind w:left="1313" w:hangingChars="547" w:hanging="1313"/>
            </w:pPr>
            <w:r>
              <w:rPr>
                <w:rFonts w:hint="eastAsia"/>
              </w:rPr>
              <w:t xml:space="preserve">   </w:t>
            </w:r>
            <w:r w:rsidR="004B3B25">
              <w:rPr>
                <w:rFonts w:hint="eastAsia"/>
              </w:rPr>
              <w:t>問題一：一輛變速腳踏車，前輪軸有兩個大小不同的鏈輪，後輪軸有五個大小不同的鏈輪，請問這一輛腳踏車共有幾段變速？</w:t>
            </w:r>
          </w:p>
          <w:p w:rsidR="004B3B25" w:rsidRDefault="00CB6C82" w:rsidP="00CB6C82">
            <w:pPr>
              <w:ind w:left="1313" w:hangingChars="547" w:hanging="1313"/>
            </w:pPr>
            <w:r>
              <w:rPr>
                <w:rFonts w:hint="eastAsia"/>
              </w:rPr>
              <w:t xml:space="preserve">   </w:t>
            </w:r>
            <w:r w:rsidR="004B3B25">
              <w:rPr>
                <w:rFonts w:hint="eastAsia"/>
              </w:rPr>
              <w:t>問題二</w:t>
            </w:r>
            <w:r w:rsidR="00413486">
              <w:rPr>
                <w:rFonts w:hint="eastAsia"/>
              </w:rPr>
              <w:t>：有一個人騎這輛腳踏車希望用最省力的方式騎上坡，則後輪軸上的鏈條</w:t>
            </w:r>
            <w:r w:rsidR="004B3B25">
              <w:rPr>
                <w:rFonts w:hint="eastAsia"/>
              </w:rPr>
              <w:t>應選擇放在哪一個鏈輪上？為什麼？</w:t>
            </w:r>
          </w:p>
          <w:p w:rsidR="004B3B25" w:rsidRDefault="00CB6C82" w:rsidP="004B3B25">
            <w:r>
              <w:rPr>
                <w:rFonts w:hint="eastAsia"/>
              </w:rPr>
              <w:t xml:space="preserve">   </w:t>
            </w:r>
            <w:r w:rsidR="004B3B25">
              <w:rPr>
                <w:rFonts w:hint="eastAsia"/>
              </w:rPr>
              <w:t>問題三：兩軸之間的動力傳達有哪些方式？請舉出</w:t>
            </w:r>
            <w:r w:rsidR="004B3B25">
              <w:t>4</w:t>
            </w:r>
            <w:r w:rsidR="004B3B25">
              <w:rPr>
                <w:rFonts w:hint="eastAsia"/>
              </w:rPr>
              <w:t>種。</w:t>
            </w:r>
          </w:p>
          <w:p w:rsidR="00CB6C82" w:rsidRDefault="00866A19" w:rsidP="00CB6C82">
            <w:pPr>
              <w:pStyle w:val="a9"/>
              <w:numPr>
                <w:ilvl w:val="0"/>
                <w:numId w:val="3"/>
              </w:numPr>
              <w:ind w:leftChars="0"/>
            </w:pPr>
            <w:r>
              <w:rPr>
                <w:rFonts w:hint="eastAsia"/>
              </w:rPr>
              <w:t>術科測試</w:t>
            </w:r>
          </w:p>
          <w:p w:rsidR="00C52752" w:rsidRDefault="00CB6C82" w:rsidP="00866A19">
            <w:pPr>
              <w:pStyle w:val="a9"/>
              <w:ind w:leftChars="0" w:left="360"/>
              <w:rPr>
                <w:rFonts w:asciiTheme="minorEastAsia" w:hAnsiTheme="minorEastAsia"/>
              </w:rPr>
            </w:pPr>
            <w:r>
              <w:rPr>
                <w:rFonts w:hint="eastAsia"/>
              </w:rPr>
              <w:t>將</w:t>
            </w:r>
            <w:r w:rsidR="00C52752">
              <w:rPr>
                <w:rFonts w:hint="eastAsia"/>
              </w:rPr>
              <w:t>桌面上</w:t>
            </w:r>
            <w:r>
              <w:rPr>
                <w:rFonts w:hint="eastAsia"/>
              </w:rPr>
              <w:t>擺放</w:t>
            </w:r>
            <w:r w:rsidR="00EE7FA3">
              <w:rPr>
                <w:rFonts w:hint="eastAsia"/>
              </w:rPr>
              <w:t>的</w:t>
            </w:r>
            <w:r w:rsidR="00C52752">
              <w:rPr>
                <w:rFonts w:hint="eastAsia"/>
              </w:rPr>
              <w:t>10</w:t>
            </w:r>
            <w:r w:rsidR="00EE7FA3">
              <w:rPr>
                <w:rFonts w:hint="eastAsia"/>
              </w:rPr>
              <w:t>個零件</w:t>
            </w:r>
            <w:r w:rsidR="00C52752">
              <w:rPr>
                <w:rFonts w:hint="eastAsia"/>
              </w:rPr>
              <w:t>依工作圖</w:t>
            </w:r>
            <w:r w:rsidR="00866A19">
              <w:rPr>
                <w:rFonts w:hint="eastAsia"/>
              </w:rPr>
              <w:t>及測量的結果</w:t>
            </w:r>
            <w:r w:rsidR="00C52752">
              <w:rPr>
                <w:rFonts w:hint="eastAsia"/>
              </w:rPr>
              <w:t>挑選出正確的</w:t>
            </w:r>
            <w:r w:rsidR="00C52752">
              <w:rPr>
                <w:rFonts w:hint="eastAsia"/>
              </w:rPr>
              <w:t>5</w:t>
            </w:r>
            <w:r w:rsidR="00C52752">
              <w:rPr>
                <w:rFonts w:hint="eastAsia"/>
              </w:rPr>
              <w:t>個零件</w:t>
            </w:r>
            <w:r w:rsidR="00C52752" w:rsidRPr="00C52752">
              <w:rPr>
                <w:rFonts w:asciiTheme="minorEastAsia" w:hAnsiTheme="minorEastAsia" w:hint="eastAsia"/>
              </w:rPr>
              <w:t>，</w:t>
            </w:r>
            <w:r w:rsidR="00EE7FA3">
              <w:rPr>
                <w:rFonts w:hint="eastAsia"/>
              </w:rPr>
              <w:t>依</w:t>
            </w:r>
            <w:r w:rsidR="00866A19">
              <w:rPr>
                <w:rFonts w:hint="eastAsia"/>
              </w:rPr>
              <w:t>組裝</w:t>
            </w:r>
            <w:r w:rsidR="00C52752">
              <w:rPr>
                <w:rFonts w:hint="eastAsia"/>
              </w:rPr>
              <w:t>三視圖</w:t>
            </w:r>
            <w:r w:rsidR="000542A6">
              <w:rPr>
                <w:rFonts w:hint="eastAsia"/>
              </w:rPr>
              <w:t>或立體圖</w:t>
            </w:r>
            <w:r w:rsidR="00C52752">
              <w:rPr>
                <w:rFonts w:hint="eastAsia"/>
              </w:rPr>
              <w:t>完成零件組裝，並符合組裝後該有的</w:t>
            </w:r>
            <w:r w:rsidR="00866A19">
              <w:rPr>
                <w:rFonts w:hint="eastAsia"/>
              </w:rPr>
              <w:t>功能需求</w:t>
            </w:r>
            <w:r w:rsidR="00C52752" w:rsidRPr="00C52752">
              <w:rPr>
                <w:rFonts w:asciiTheme="minorEastAsia" w:hAnsiTheme="minorEastAsia" w:hint="eastAsia"/>
              </w:rPr>
              <w:t>。</w:t>
            </w:r>
          </w:p>
          <w:p w:rsidR="00942A04" w:rsidRDefault="00942A04" w:rsidP="00AB0E3C">
            <w:pPr>
              <w:ind w:left="319" w:hangingChars="133" w:hanging="319"/>
            </w:pPr>
            <w:r>
              <w:rPr>
                <w:rFonts w:hint="eastAsia"/>
              </w:rPr>
              <w:lastRenderedPageBreak/>
              <w:t xml:space="preserve">   </w:t>
            </w:r>
            <w:r>
              <w:rPr>
                <w:rFonts w:hint="eastAsia"/>
              </w:rPr>
              <w:t>組裝所用</w:t>
            </w:r>
            <w:r w:rsidR="00AB0E3C">
              <w:rPr>
                <w:rFonts w:hint="eastAsia"/>
              </w:rPr>
              <w:t>零件及</w:t>
            </w:r>
            <w:r>
              <w:rPr>
                <w:rFonts w:hint="eastAsia"/>
              </w:rPr>
              <w:t>工具</w:t>
            </w:r>
            <w:r w:rsidR="000542A6">
              <w:rPr>
                <w:rFonts w:hint="eastAsia"/>
              </w:rPr>
              <w:t>均</w:t>
            </w:r>
            <w:r>
              <w:rPr>
                <w:rFonts w:hint="eastAsia"/>
              </w:rPr>
              <w:t>由主辦單位提供，</w:t>
            </w:r>
            <w:r w:rsidR="000542A6">
              <w:rPr>
                <w:rFonts w:hint="eastAsia"/>
              </w:rPr>
              <w:t>考生使用的</w:t>
            </w:r>
            <w:r w:rsidR="00AB0E3C">
              <w:rPr>
                <w:rFonts w:hint="eastAsia"/>
              </w:rPr>
              <w:t>工具</w:t>
            </w:r>
            <w:r>
              <w:rPr>
                <w:rFonts w:hint="eastAsia"/>
              </w:rPr>
              <w:t>項目有六角板手、數位式游標卡尺、六角螺絲、定位銷等</w:t>
            </w:r>
            <w:r w:rsidR="009C4C89">
              <w:rPr>
                <w:rFonts w:hint="eastAsia"/>
              </w:rPr>
              <w:t>。</w:t>
            </w:r>
          </w:p>
          <w:p w:rsidR="000542A6" w:rsidRDefault="000542A6" w:rsidP="00AB0E3C">
            <w:pPr>
              <w:ind w:left="319" w:hangingChars="133" w:hanging="319"/>
            </w:pPr>
            <w:r>
              <w:object w:dxaOrig="6108" w:dyaOrig="5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368.25pt" o:ole="">
                  <v:imagedata r:id="rId9" o:title=""/>
                </v:shape>
                <o:OLEObject Type="Embed" ProgID="Visio.Drawing.11" ShapeID="_x0000_i1025" DrawAspect="Content" ObjectID="_1484659357" r:id="rId10"/>
              </w:object>
            </w:r>
          </w:p>
          <w:p w:rsidR="000542A6" w:rsidRDefault="000542A6" w:rsidP="000542A6">
            <w:pPr>
              <w:ind w:left="319" w:hangingChars="133" w:hanging="319"/>
              <w:jc w:val="center"/>
            </w:pPr>
            <w:r>
              <w:rPr>
                <w:rFonts w:hint="eastAsia"/>
              </w:rPr>
              <w:t>組裝三視圖</w:t>
            </w:r>
          </w:p>
          <w:p w:rsidR="000542A6" w:rsidRDefault="000542A6" w:rsidP="000542A6">
            <w:pPr>
              <w:ind w:left="319" w:hangingChars="133" w:hanging="319"/>
              <w:jc w:val="center"/>
            </w:pPr>
          </w:p>
          <w:p w:rsidR="000542A6" w:rsidRDefault="000542A6" w:rsidP="000542A6">
            <w:pPr>
              <w:ind w:left="319" w:hangingChars="133" w:hanging="319"/>
              <w:jc w:val="center"/>
            </w:pPr>
            <w:r>
              <w:rPr>
                <w:noProof/>
              </w:rPr>
              <w:drawing>
                <wp:inline distT="0" distB="0" distL="0" distR="0">
                  <wp:extent cx="5382733" cy="3600000"/>
                  <wp:effectExtent l="19050" t="0" r="8417" b="0"/>
                  <wp:docPr id="2" name="圖片 2" descr="C:\Users\chen\Desktop\104特招\特招命題範例使用\第五題組合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Desktop\104特招\特招命題範例使用\第五題組合圖.jpg"/>
                          <pic:cNvPicPr>
                            <a:picLocks noChangeAspect="1" noChangeArrowheads="1"/>
                          </pic:cNvPicPr>
                        </pic:nvPicPr>
                        <pic:blipFill>
                          <a:blip r:embed="rId11" cstate="print"/>
                          <a:srcRect/>
                          <a:stretch>
                            <a:fillRect/>
                          </a:stretch>
                        </pic:blipFill>
                        <pic:spPr bwMode="auto">
                          <a:xfrm>
                            <a:off x="0" y="0"/>
                            <a:ext cx="5382733" cy="3600000"/>
                          </a:xfrm>
                          <a:prstGeom prst="rect">
                            <a:avLst/>
                          </a:prstGeom>
                          <a:noFill/>
                          <a:ln w="9525">
                            <a:noFill/>
                            <a:miter lim="800000"/>
                            <a:headEnd/>
                            <a:tailEnd/>
                          </a:ln>
                        </pic:spPr>
                      </pic:pic>
                    </a:graphicData>
                  </a:graphic>
                </wp:inline>
              </w:drawing>
            </w:r>
          </w:p>
          <w:p w:rsidR="000542A6" w:rsidRPr="00C52752" w:rsidRDefault="000542A6" w:rsidP="000542A6">
            <w:pPr>
              <w:ind w:left="319" w:hangingChars="133" w:hanging="319"/>
              <w:jc w:val="center"/>
            </w:pPr>
            <w:r>
              <w:rPr>
                <w:rFonts w:hint="eastAsia"/>
              </w:rPr>
              <w:t>組裝立體圖</w:t>
            </w:r>
          </w:p>
        </w:tc>
      </w:tr>
      <w:tr w:rsidR="007D6AB3" w:rsidTr="00F836BA">
        <w:trPr>
          <w:trHeight w:val="2526"/>
          <w:jc w:val="center"/>
        </w:trPr>
        <w:tc>
          <w:tcPr>
            <w:tcW w:w="1830" w:type="dxa"/>
            <w:tcBorders>
              <w:bottom w:val="single" w:sz="4" w:space="0" w:color="auto"/>
            </w:tcBorders>
            <w:vAlign w:val="center"/>
          </w:tcPr>
          <w:p w:rsidR="007D6AB3" w:rsidRDefault="00D82234" w:rsidP="007D6AB3">
            <w:pPr>
              <w:jc w:val="center"/>
            </w:pPr>
            <w:r>
              <w:rPr>
                <w:rFonts w:hint="eastAsia"/>
              </w:rPr>
              <w:lastRenderedPageBreak/>
              <w:t>術科評量規範</w:t>
            </w:r>
          </w:p>
        </w:tc>
        <w:tc>
          <w:tcPr>
            <w:tcW w:w="8353" w:type="dxa"/>
            <w:gridSpan w:val="3"/>
            <w:tcBorders>
              <w:bottom w:val="single" w:sz="4" w:space="0" w:color="auto"/>
            </w:tcBorders>
          </w:tcPr>
          <w:p w:rsidR="00E70F8D" w:rsidRPr="00485C29" w:rsidRDefault="00485C29" w:rsidP="00485C29">
            <w:pPr>
              <w:pStyle w:val="a9"/>
              <w:numPr>
                <w:ilvl w:val="0"/>
                <w:numId w:val="6"/>
              </w:numPr>
              <w:ind w:leftChars="0"/>
              <w:rPr>
                <w:rFonts w:asciiTheme="minorEastAsia" w:hAnsiTheme="minorEastAsia"/>
              </w:rPr>
            </w:pPr>
            <w:r w:rsidRPr="00932B82">
              <w:rPr>
                <w:rFonts w:hint="eastAsia"/>
              </w:rPr>
              <w:t>語文表達及人際互動能力</w:t>
            </w:r>
            <w:r>
              <w:rPr>
                <w:rFonts w:hint="eastAsia"/>
              </w:rPr>
              <w:t>的測驗是由面試者隨機提問</w:t>
            </w:r>
            <w:r>
              <w:rPr>
                <w:rFonts w:hint="eastAsia"/>
              </w:rPr>
              <w:t>1~2</w:t>
            </w:r>
            <w:r>
              <w:rPr>
                <w:rFonts w:hint="eastAsia"/>
              </w:rPr>
              <w:t>個問題</w:t>
            </w:r>
            <w:r w:rsidR="00CA0D97" w:rsidRPr="00CA0D97">
              <w:rPr>
                <w:rFonts w:asciiTheme="minorEastAsia" w:hAnsiTheme="minorEastAsia" w:hint="eastAsia"/>
              </w:rPr>
              <w:t>，</w:t>
            </w:r>
            <w:r w:rsidR="00CA0D97">
              <w:rPr>
                <w:rFonts w:asciiTheme="minorEastAsia" w:hAnsiTheme="minorEastAsia" w:hint="eastAsia"/>
              </w:rPr>
              <w:t>若考生回答有困難</w:t>
            </w:r>
            <w:r w:rsidR="00CA0D97" w:rsidRPr="00CA0D97">
              <w:rPr>
                <w:rFonts w:asciiTheme="minorEastAsia" w:hAnsiTheme="minorEastAsia" w:hint="eastAsia"/>
              </w:rPr>
              <w:t>，</w:t>
            </w:r>
            <w:r w:rsidR="00CA0D97">
              <w:rPr>
                <w:rFonts w:asciiTheme="minorEastAsia" w:hAnsiTheme="minorEastAsia" w:hint="eastAsia"/>
              </w:rPr>
              <w:t>面試者將會試著引導考生針對問題表達意見</w:t>
            </w:r>
            <w:r w:rsidRPr="00485C29">
              <w:rPr>
                <w:rFonts w:asciiTheme="minorEastAsia" w:hAnsiTheme="minorEastAsia" w:hint="eastAsia"/>
              </w:rPr>
              <w:t>。</w:t>
            </w:r>
          </w:p>
          <w:p w:rsidR="00485C29" w:rsidRPr="00B830F9" w:rsidRDefault="00485C29" w:rsidP="00355638">
            <w:pPr>
              <w:pStyle w:val="a9"/>
              <w:numPr>
                <w:ilvl w:val="0"/>
                <w:numId w:val="6"/>
              </w:numPr>
              <w:ind w:leftChars="0"/>
              <w:rPr>
                <w:color w:val="FF0000"/>
              </w:rPr>
            </w:pPr>
            <w:r w:rsidRPr="00B830F9">
              <w:rPr>
                <w:rFonts w:hint="eastAsia"/>
                <w:color w:val="FF0000"/>
              </w:rPr>
              <w:t>數理能力是由</w:t>
            </w:r>
            <w:r w:rsidR="00960DFD" w:rsidRPr="00B830F9">
              <w:rPr>
                <w:rFonts w:hint="eastAsia"/>
                <w:color w:val="FF0000"/>
              </w:rPr>
              <w:t>考生</w:t>
            </w:r>
            <w:r w:rsidRPr="00B830F9">
              <w:rPr>
                <w:rFonts w:hint="eastAsia"/>
                <w:color w:val="FF0000"/>
              </w:rPr>
              <w:t>於面試前約</w:t>
            </w:r>
            <w:r w:rsidR="00CA0D97" w:rsidRPr="00B830F9">
              <w:rPr>
                <w:rFonts w:hint="eastAsia"/>
                <w:color w:val="FF0000"/>
              </w:rPr>
              <w:t>2</w:t>
            </w:r>
            <w:r w:rsidRPr="00B830F9">
              <w:rPr>
                <w:rFonts w:hint="eastAsia"/>
                <w:color w:val="FF0000"/>
              </w:rPr>
              <w:t>~</w:t>
            </w:r>
            <w:r w:rsidR="00CA0D97" w:rsidRPr="00B830F9">
              <w:rPr>
                <w:rFonts w:hint="eastAsia"/>
                <w:color w:val="FF0000"/>
              </w:rPr>
              <w:t>3</w:t>
            </w:r>
            <w:r w:rsidRPr="00B830F9">
              <w:rPr>
                <w:rFonts w:hint="eastAsia"/>
                <w:color w:val="FF0000"/>
              </w:rPr>
              <w:t>分鐘，</w:t>
            </w:r>
            <w:r w:rsidR="00960DFD" w:rsidRPr="00B830F9">
              <w:rPr>
                <w:rFonts w:hint="eastAsia"/>
                <w:color w:val="FF0000"/>
              </w:rPr>
              <w:t>在</w:t>
            </w:r>
            <w:r w:rsidRPr="00B830F9">
              <w:rPr>
                <w:rFonts w:hint="eastAsia"/>
                <w:color w:val="FF0000"/>
              </w:rPr>
              <w:t>擺放約</w:t>
            </w:r>
            <w:r w:rsidRPr="00B830F9">
              <w:rPr>
                <w:rFonts w:hint="eastAsia"/>
                <w:color w:val="FF0000"/>
              </w:rPr>
              <w:t>20~30</w:t>
            </w:r>
            <w:r w:rsidRPr="00B830F9">
              <w:rPr>
                <w:rFonts w:hint="eastAsia"/>
                <w:color w:val="FF0000"/>
              </w:rPr>
              <w:t>題的籤筒中抽出</w:t>
            </w:r>
            <w:r w:rsidRPr="00B830F9">
              <w:rPr>
                <w:rFonts w:hint="eastAsia"/>
                <w:color w:val="FF0000"/>
              </w:rPr>
              <w:t>1</w:t>
            </w:r>
            <w:r w:rsidRPr="00B830F9">
              <w:rPr>
                <w:rFonts w:hint="eastAsia"/>
                <w:color w:val="FF0000"/>
              </w:rPr>
              <w:t>題應試。</w:t>
            </w:r>
            <w:r w:rsidR="00355638" w:rsidRPr="00B830F9">
              <w:rPr>
                <w:rFonts w:hint="eastAsia"/>
                <w:color w:val="FF0000"/>
              </w:rPr>
              <w:t>此項面試的重點在於學生能將題目的解答過程從頭到尾說明清楚，而非僅說出答案，在考生說明的過程中將可判斷其邏輯的正確性，亦可評斷出該生的口語表達能力，若有邏輯錯誤的地方，面試人員也會給予提示，以便導引出正確的結果，若考生對該試題完全沒有概念，面試人員會再提出較簡單的問題提問該生，以確定該生的數理程度。</w:t>
            </w:r>
          </w:p>
          <w:p w:rsidR="00485C29" w:rsidRPr="00CA0D97" w:rsidRDefault="00485C29" w:rsidP="00485C29">
            <w:pPr>
              <w:pStyle w:val="a9"/>
              <w:numPr>
                <w:ilvl w:val="0"/>
                <w:numId w:val="6"/>
              </w:numPr>
              <w:ind w:leftChars="0"/>
            </w:pPr>
            <w:r w:rsidRPr="00932B82">
              <w:rPr>
                <w:rFonts w:hint="eastAsia"/>
              </w:rPr>
              <w:t>機械常識</w:t>
            </w:r>
            <w:r>
              <w:rPr>
                <w:rFonts w:hint="eastAsia"/>
              </w:rPr>
              <w:t>是由</w:t>
            </w:r>
            <w:r w:rsidR="00960DFD">
              <w:rPr>
                <w:rFonts w:hint="eastAsia"/>
              </w:rPr>
              <w:t>考生</w:t>
            </w:r>
            <w:r>
              <w:rPr>
                <w:rFonts w:hint="eastAsia"/>
              </w:rPr>
              <w:t>於面試前約</w:t>
            </w:r>
            <w:r w:rsidR="00CA0D97">
              <w:rPr>
                <w:rFonts w:hint="eastAsia"/>
              </w:rPr>
              <w:t>2</w:t>
            </w:r>
            <w:r>
              <w:rPr>
                <w:rFonts w:hint="eastAsia"/>
              </w:rPr>
              <w:t>~</w:t>
            </w:r>
            <w:r w:rsidR="00CA0D97">
              <w:rPr>
                <w:rFonts w:hint="eastAsia"/>
              </w:rPr>
              <w:t>3</w:t>
            </w:r>
            <w:r>
              <w:rPr>
                <w:rFonts w:hint="eastAsia"/>
              </w:rPr>
              <w:t>分鐘</w:t>
            </w:r>
            <w:r w:rsidRPr="00485C29">
              <w:rPr>
                <w:rFonts w:asciiTheme="minorEastAsia" w:hAnsiTheme="minorEastAsia" w:hint="eastAsia"/>
              </w:rPr>
              <w:t>，</w:t>
            </w:r>
            <w:r w:rsidR="00960DFD">
              <w:rPr>
                <w:rFonts w:hint="eastAsia"/>
              </w:rPr>
              <w:t>在</w:t>
            </w:r>
            <w:r>
              <w:rPr>
                <w:rFonts w:hint="eastAsia"/>
              </w:rPr>
              <w:t>擺放約</w:t>
            </w:r>
            <w:r>
              <w:rPr>
                <w:rFonts w:hint="eastAsia"/>
              </w:rPr>
              <w:t>20~30</w:t>
            </w:r>
            <w:r>
              <w:rPr>
                <w:rFonts w:hint="eastAsia"/>
              </w:rPr>
              <w:t>題的籤筒中抽出</w:t>
            </w:r>
            <w:r>
              <w:rPr>
                <w:rFonts w:hint="eastAsia"/>
              </w:rPr>
              <w:t>1</w:t>
            </w:r>
            <w:r>
              <w:rPr>
                <w:rFonts w:hint="eastAsia"/>
              </w:rPr>
              <w:t>題應試</w:t>
            </w:r>
            <w:r w:rsidRPr="00485C29">
              <w:rPr>
                <w:rFonts w:asciiTheme="minorEastAsia" w:hAnsiTheme="minorEastAsia" w:hint="eastAsia"/>
              </w:rPr>
              <w:t>，</w:t>
            </w:r>
            <w:r>
              <w:rPr>
                <w:rFonts w:asciiTheme="minorEastAsia" w:hAnsiTheme="minorEastAsia" w:hint="eastAsia"/>
              </w:rPr>
              <w:t>若</w:t>
            </w:r>
            <w:r w:rsidR="00CA0D97">
              <w:rPr>
                <w:rFonts w:asciiTheme="minorEastAsia" w:hAnsiTheme="minorEastAsia" w:hint="eastAsia"/>
              </w:rPr>
              <w:t>考生</w:t>
            </w:r>
            <w:r>
              <w:rPr>
                <w:rFonts w:asciiTheme="minorEastAsia" w:hAnsiTheme="minorEastAsia" w:hint="eastAsia"/>
              </w:rPr>
              <w:t>對所抽中的試題不會作答</w:t>
            </w:r>
            <w:r w:rsidRPr="00485C29">
              <w:rPr>
                <w:rFonts w:asciiTheme="minorEastAsia" w:hAnsiTheme="minorEastAsia" w:hint="eastAsia"/>
              </w:rPr>
              <w:t>，</w:t>
            </w:r>
            <w:r>
              <w:rPr>
                <w:rFonts w:asciiTheme="minorEastAsia" w:hAnsiTheme="minorEastAsia" w:hint="eastAsia"/>
              </w:rPr>
              <w:t>則由面試者從題庫中挑選較簡單的題目請考生作答</w:t>
            </w:r>
            <w:r w:rsidRPr="00485C29">
              <w:rPr>
                <w:rFonts w:asciiTheme="minorEastAsia" w:hAnsiTheme="minorEastAsia" w:hint="eastAsia"/>
              </w:rPr>
              <w:t>。</w:t>
            </w:r>
          </w:p>
          <w:p w:rsidR="00CA0D97" w:rsidRDefault="0009766E" w:rsidP="000542A6">
            <w:pPr>
              <w:pStyle w:val="a9"/>
              <w:numPr>
                <w:ilvl w:val="0"/>
                <w:numId w:val="6"/>
              </w:numPr>
              <w:ind w:leftChars="0"/>
            </w:pPr>
            <w:r>
              <w:rPr>
                <w:rFonts w:hint="eastAsia"/>
              </w:rPr>
              <w:t>考生須從桌面上擺放的零件中</w:t>
            </w:r>
            <w:r w:rsidRPr="0009766E">
              <w:rPr>
                <w:rFonts w:asciiTheme="minorEastAsia" w:hAnsiTheme="minorEastAsia" w:hint="eastAsia"/>
              </w:rPr>
              <w:t>，</w:t>
            </w:r>
            <w:r>
              <w:rPr>
                <w:rFonts w:asciiTheme="minorEastAsia" w:hAnsiTheme="minorEastAsia" w:hint="eastAsia"/>
              </w:rPr>
              <w:t>進行部分零件的測量並從中挑選出正確的零件</w:t>
            </w:r>
            <w:r w:rsidRPr="0009766E">
              <w:rPr>
                <w:rFonts w:asciiTheme="minorEastAsia" w:hAnsiTheme="minorEastAsia" w:hint="eastAsia"/>
              </w:rPr>
              <w:t>，</w:t>
            </w:r>
            <w:r>
              <w:rPr>
                <w:rFonts w:asciiTheme="minorEastAsia" w:hAnsiTheme="minorEastAsia" w:hint="eastAsia"/>
              </w:rPr>
              <w:t>依所給的組裝三視圖完成組裝</w:t>
            </w:r>
            <w:r w:rsidRPr="0009766E">
              <w:rPr>
                <w:rFonts w:asciiTheme="minorEastAsia" w:hAnsiTheme="minorEastAsia" w:hint="eastAsia"/>
              </w:rPr>
              <w:t>，</w:t>
            </w:r>
            <w:r w:rsidR="000542A6">
              <w:rPr>
                <w:rFonts w:asciiTheme="minorEastAsia" w:hAnsiTheme="minorEastAsia" w:hint="eastAsia"/>
              </w:rPr>
              <w:t>若考生看不懂組裝三視圖且提出出示組裝立體圖之要求時，面試者將會出示組裝立體圖</w:t>
            </w:r>
            <w:r w:rsidR="000542A6" w:rsidRPr="000542A6">
              <w:rPr>
                <w:rFonts w:asciiTheme="minorEastAsia" w:hAnsiTheme="minorEastAsia" w:hint="eastAsia"/>
              </w:rPr>
              <w:t>，</w:t>
            </w:r>
            <w:r>
              <w:rPr>
                <w:rFonts w:asciiTheme="minorEastAsia" w:hAnsiTheme="minorEastAsia" w:hint="eastAsia"/>
              </w:rPr>
              <w:t>且組裝後須具有圖面所示的功能。</w:t>
            </w:r>
          </w:p>
        </w:tc>
      </w:tr>
      <w:tr w:rsidR="00D82234" w:rsidTr="00F836BA">
        <w:trPr>
          <w:trHeight w:val="2267"/>
          <w:jc w:val="center"/>
        </w:trPr>
        <w:tc>
          <w:tcPr>
            <w:tcW w:w="1830" w:type="dxa"/>
            <w:tcBorders>
              <w:top w:val="single" w:sz="4" w:space="0" w:color="auto"/>
            </w:tcBorders>
            <w:vAlign w:val="center"/>
          </w:tcPr>
          <w:p w:rsidR="00D82234" w:rsidRDefault="00D82234" w:rsidP="00230D98">
            <w:pPr>
              <w:jc w:val="center"/>
            </w:pPr>
            <w:r>
              <w:rPr>
                <w:rFonts w:hint="eastAsia"/>
              </w:rPr>
              <w:t>術科測驗評分標準</w:t>
            </w:r>
          </w:p>
        </w:tc>
        <w:tc>
          <w:tcPr>
            <w:tcW w:w="8353" w:type="dxa"/>
            <w:gridSpan w:val="3"/>
            <w:tcBorders>
              <w:top w:val="single" w:sz="4" w:space="0" w:color="auto"/>
            </w:tcBorders>
          </w:tcPr>
          <w:p w:rsidR="00134E6A" w:rsidRPr="00220C3A" w:rsidRDefault="00D77345" w:rsidP="00134E6A">
            <w:pPr>
              <w:ind w:firstLineChars="50" w:firstLine="120"/>
              <w:jc w:val="both"/>
            </w:pPr>
            <w:r>
              <w:rPr>
                <w:rFonts w:hint="eastAsia"/>
              </w:rPr>
              <w:t>一</w:t>
            </w:r>
            <w:r w:rsidR="00134E6A" w:rsidRPr="00220C3A">
              <w:rPr>
                <w:rFonts w:hint="eastAsia"/>
              </w:rPr>
              <w:t>.</w:t>
            </w:r>
            <w:r w:rsidR="00134E6A" w:rsidRPr="00220C3A">
              <w:rPr>
                <w:rFonts w:hint="eastAsia"/>
              </w:rPr>
              <w:t>資料審查</w:t>
            </w:r>
            <w:r w:rsidR="00134E6A">
              <w:rPr>
                <w:rFonts w:hint="eastAsia"/>
              </w:rPr>
              <w:t>30%</w:t>
            </w:r>
          </w:p>
          <w:p w:rsidR="00134E6A" w:rsidRPr="00134E6A" w:rsidRDefault="00134E6A" w:rsidP="00134E6A">
            <w:pPr>
              <w:ind w:firstLineChars="50" w:firstLine="120"/>
              <w:jc w:val="both"/>
            </w:pPr>
            <w:r>
              <w:rPr>
                <w:rFonts w:hint="eastAsia"/>
              </w:rPr>
              <w:t xml:space="preserve"> </w:t>
            </w:r>
            <w:r w:rsidR="00D77345">
              <w:rPr>
                <w:rFonts w:hint="eastAsia"/>
              </w:rPr>
              <w:t xml:space="preserve"> </w:t>
            </w:r>
            <w:r>
              <w:rPr>
                <w:rFonts w:hint="eastAsia"/>
              </w:rPr>
              <w:t>1</w:t>
            </w:r>
            <w:r w:rsidRPr="00134E6A">
              <w:rPr>
                <w:rFonts w:hint="eastAsia"/>
              </w:rPr>
              <w:t>在校學習表現</w:t>
            </w:r>
            <w:r w:rsidRPr="00134E6A">
              <w:rPr>
                <w:rFonts w:hint="eastAsia"/>
              </w:rPr>
              <w:t>15</w:t>
            </w:r>
            <w:r w:rsidRPr="00134E6A">
              <w:t>%</w:t>
            </w:r>
          </w:p>
          <w:p w:rsidR="00134E6A" w:rsidRDefault="00134E6A" w:rsidP="00134E6A">
            <w:pPr>
              <w:ind w:firstLineChars="50" w:firstLine="120"/>
              <w:jc w:val="both"/>
            </w:pPr>
            <w:r w:rsidRPr="00134E6A">
              <w:rPr>
                <w:rFonts w:hint="eastAsia"/>
              </w:rPr>
              <w:t xml:space="preserve">  </w:t>
            </w:r>
            <w:r w:rsidR="00D77345">
              <w:rPr>
                <w:rFonts w:hint="eastAsia"/>
              </w:rPr>
              <w:t xml:space="preserve"> (1)</w:t>
            </w:r>
            <w:r w:rsidRPr="00134E6A">
              <w:rPr>
                <w:rFonts w:hint="eastAsia"/>
              </w:rPr>
              <w:t>歷年學習成績</w:t>
            </w:r>
            <w:r>
              <w:rPr>
                <w:rFonts w:hint="eastAsia"/>
              </w:rPr>
              <w:t>10%</w:t>
            </w:r>
          </w:p>
          <w:p w:rsidR="00134E6A" w:rsidRDefault="00134E6A" w:rsidP="00134E6A">
            <w:pPr>
              <w:ind w:firstLineChars="50" w:firstLine="120"/>
              <w:jc w:val="both"/>
              <w:rPr>
                <w:rFonts w:asciiTheme="minorEastAsia" w:hAnsiTheme="minorEastAsia"/>
              </w:rPr>
            </w:pPr>
            <w:r>
              <w:rPr>
                <w:rFonts w:hint="eastAsia"/>
              </w:rPr>
              <w:t xml:space="preserve">   </w:t>
            </w:r>
            <w:r w:rsidR="00D77345">
              <w:rPr>
                <w:rFonts w:hint="eastAsia"/>
              </w:rPr>
              <w:t xml:space="preserve">  </w:t>
            </w:r>
            <w:r>
              <w:rPr>
                <w:rFonts w:hint="eastAsia"/>
              </w:rPr>
              <w:t>五學期各領域平均成績</w:t>
            </w:r>
            <w:r>
              <w:rPr>
                <w:rFonts w:hint="eastAsia"/>
              </w:rPr>
              <w:t>80</w:t>
            </w:r>
            <w:r>
              <w:rPr>
                <w:rFonts w:hint="eastAsia"/>
              </w:rPr>
              <w:t>以上得</w:t>
            </w:r>
            <w:r>
              <w:rPr>
                <w:rFonts w:hint="eastAsia"/>
              </w:rPr>
              <w:t>10%</w:t>
            </w:r>
            <w:r w:rsidRPr="00134E6A">
              <w:rPr>
                <w:rFonts w:asciiTheme="minorEastAsia" w:hAnsiTheme="minorEastAsia" w:hint="eastAsia"/>
              </w:rPr>
              <w:t>、</w:t>
            </w:r>
            <w:r>
              <w:rPr>
                <w:rFonts w:asciiTheme="minorEastAsia" w:hAnsiTheme="minorEastAsia" w:hint="eastAsia"/>
              </w:rPr>
              <w:t>75~80得8%</w:t>
            </w:r>
            <w:r w:rsidRPr="00134E6A">
              <w:rPr>
                <w:rFonts w:asciiTheme="minorEastAsia" w:hAnsiTheme="minorEastAsia" w:hint="eastAsia"/>
              </w:rPr>
              <w:t>、</w:t>
            </w:r>
            <w:r>
              <w:rPr>
                <w:rFonts w:asciiTheme="minorEastAsia" w:hAnsiTheme="minorEastAsia" w:hint="eastAsia"/>
              </w:rPr>
              <w:t>70~75得6%</w:t>
            </w:r>
            <w:r w:rsidRPr="00134E6A">
              <w:rPr>
                <w:rFonts w:asciiTheme="minorEastAsia" w:hAnsiTheme="minorEastAsia" w:hint="eastAsia"/>
              </w:rPr>
              <w:t>、</w:t>
            </w:r>
            <w:r>
              <w:rPr>
                <w:rFonts w:asciiTheme="minorEastAsia" w:hAnsiTheme="minorEastAsia" w:hint="eastAsia"/>
              </w:rPr>
              <w:t xml:space="preserve">65~70      </w:t>
            </w:r>
            <w:r>
              <w:rPr>
                <w:rFonts w:asciiTheme="minorEastAsia" w:hAnsiTheme="minorEastAsia"/>
              </w:rPr>
              <w:br/>
            </w:r>
            <w:r>
              <w:rPr>
                <w:rFonts w:asciiTheme="minorEastAsia" w:hAnsiTheme="minorEastAsia" w:hint="eastAsia"/>
              </w:rPr>
              <w:t xml:space="preserve">    </w:t>
            </w:r>
            <w:r w:rsidR="00D77345">
              <w:rPr>
                <w:rFonts w:asciiTheme="minorEastAsia" w:hAnsiTheme="minorEastAsia" w:hint="eastAsia"/>
              </w:rPr>
              <w:t xml:space="preserve">  </w:t>
            </w:r>
            <w:r>
              <w:rPr>
                <w:rFonts w:asciiTheme="minorEastAsia" w:hAnsiTheme="minorEastAsia" w:hint="eastAsia"/>
              </w:rPr>
              <w:t>得4%</w:t>
            </w:r>
            <w:r w:rsidRPr="00134E6A">
              <w:rPr>
                <w:rFonts w:asciiTheme="minorEastAsia" w:hAnsiTheme="minorEastAsia" w:hint="eastAsia"/>
              </w:rPr>
              <w:t>、</w:t>
            </w:r>
            <w:r>
              <w:rPr>
                <w:rFonts w:asciiTheme="minorEastAsia" w:hAnsiTheme="minorEastAsia" w:hint="eastAsia"/>
              </w:rPr>
              <w:t>60~65得2%</w:t>
            </w:r>
            <w:r w:rsidRPr="00134E6A">
              <w:rPr>
                <w:rFonts w:asciiTheme="minorEastAsia" w:hAnsiTheme="minorEastAsia" w:hint="eastAsia"/>
              </w:rPr>
              <w:t>、</w:t>
            </w:r>
            <w:r>
              <w:rPr>
                <w:rFonts w:asciiTheme="minorEastAsia" w:hAnsiTheme="minorEastAsia" w:hint="eastAsia"/>
              </w:rPr>
              <w:t>60以下得0%</w:t>
            </w:r>
          </w:p>
          <w:p w:rsidR="00134E6A" w:rsidRDefault="00134E6A" w:rsidP="00134E6A">
            <w:pPr>
              <w:ind w:firstLineChars="50" w:firstLine="120"/>
              <w:jc w:val="both"/>
            </w:pPr>
            <w:r>
              <w:rPr>
                <w:rFonts w:hint="eastAsia"/>
              </w:rPr>
              <w:t xml:space="preserve"> </w:t>
            </w:r>
            <w:r w:rsidR="00D77345">
              <w:rPr>
                <w:rFonts w:hint="eastAsia"/>
              </w:rPr>
              <w:t xml:space="preserve">  (2)</w:t>
            </w:r>
            <w:r w:rsidRPr="00134E6A">
              <w:rPr>
                <w:rFonts w:hint="eastAsia"/>
              </w:rPr>
              <w:t>獎懲紀錄</w:t>
            </w:r>
            <w:r>
              <w:rPr>
                <w:rFonts w:hint="eastAsia"/>
              </w:rPr>
              <w:t>5%</w:t>
            </w:r>
            <w:r w:rsidR="00D77345">
              <w:rPr>
                <w:rFonts w:hint="eastAsia"/>
              </w:rPr>
              <w:t>(</w:t>
            </w:r>
            <w:r w:rsidR="00D77345">
              <w:rPr>
                <w:rFonts w:hint="eastAsia"/>
              </w:rPr>
              <w:t>獎勵或懲處</w:t>
            </w:r>
            <w:r w:rsidR="003D0364">
              <w:rPr>
                <w:rFonts w:hint="eastAsia"/>
              </w:rPr>
              <w:t>合計</w:t>
            </w:r>
            <w:r w:rsidR="00D77345">
              <w:rPr>
                <w:rFonts w:hint="eastAsia"/>
              </w:rPr>
              <w:t>最高為</w:t>
            </w:r>
            <w:r w:rsidR="00D77345">
              <w:rPr>
                <w:rFonts w:hint="eastAsia"/>
              </w:rPr>
              <w:t>5%)</w:t>
            </w:r>
          </w:p>
          <w:p w:rsidR="00134E6A" w:rsidRDefault="00134E6A" w:rsidP="00134E6A">
            <w:pPr>
              <w:ind w:firstLineChars="50" w:firstLine="120"/>
              <w:jc w:val="both"/>
              <w:rPr>
                <w:rFonts w:asciiTheme="minorEastAsia" w:hAnsiTheme="minorEastAsia"/>
              </w:rPr>
            </w:pPr>
            <w:r>
              <w:rPr>
                <w:rFonts w:hint="eastAsia"/>
              </w:rPr>
              <w:t xml:space="preserve">   </w:t>
            </w:r>
            <w:r w:rsidR="00D77345">
              <w:rPr>
                <w:rFonts w:hint="eastAsia"/>
              </w:rPr>
              <w:t xml:space="preserve">  </w:t>
            </w:r>
            <w:r>
              <w:rPr>
                <w:rFonts w:hint="eastAsia"/>
              </w:rPr>
              <w:t>嘉獎一次得</w:t>
            </w:r>
            <w:r>
              <w:rPr>
                <w:rFonts w:hint="eastAsia"/>
              </w:rPr>
              <w:t>0.5%</w:t>
            </w:r>
            <w:r w:rsidRPr="00134E6A">
              <w:rPr>
                <w:rFonts w:asciiTheme="minorEastAsia" w:hAnsiTheme="minorEastAsia" w:hint="eastAsia"/>
              </w:rPr>
              <w:t>、</w:t>
            </w:r>
            <w:r>
              <w:rPr>
                <w:rFonts w:asciiTheme="minorEastAsia" w:hAnsiTheme="minorEastAsia" w:hint="eastAsia"/>
              </w:rPr>
              <w:t>小功一次得</w:t>
            </w:r>
            <w:r w:rsidR="00D77345">
              <w:rPr>
                <w:rFonts w:asciiTheme="minorEastAsia" w:hAnsiTheme="minorEastAsia" w:hint="eastAsia"/>
              </w:rPr>
              <w:t>2%</w:t>
            </w:r>
            <w:r w:rsidR="00D77345" w:rsidRPr="00D77345">
              <w:rPr>
                <w:rFonts w:asciiTheme="minorEastAsia" w:hAnsiTheme="minorEastAsia" w:hint="eastAsia"/>
              </w:rPr>
              <w:t>、</w:t>
            </w:r>
            <w:r w:rsidR="00D77345">
              <w:rPr>
                <w:rFonts w:asciiTheme="minorEastAsia" w:hAnsiTheme="minorEastAsia" w:hint="eastAsia"/>
              </w:rPr>
              <w:t>大功一次得5%</w:t>
            </w:r>
          </w:p>
          <w:p w:rsidR="00D77345" w:rsidRPr="00D77345" w:rsidRDefault="00D77345" w:rsidP="00D77345">
            <w:pPr>
              <w:ind w:firstLineChars="50" w:firstLine="120"/>
              <w:jc w:val="both"/>
              <w:rPr>
                <w:rFonts w:asciiTheme="minorEastAsia" w:hAnsiTheme="minorEastAsia"/>
              </w:rPr>
            </w:pPr>
            <w:r>
              <w:rPr>
                <w:rFonts w:asciiTheme="minorEastAsia" w:hAnsiTheme="minorEastAsia" w:hint="eastAsia"/>
              </w:rPr>
              <w:t xml:space="preserve">     警告一次扣0.5%</w:t>
            </w:r>
            <w:r w:rsidRPr="00D77345">
              <w:rPr>
                <w:rFonts w:asciiTheme="minorEastAsia" w:hAnsiTheme="minorEastAsia" w:hint="eastAsia"/>
              </w:rPr>
              <w:t>、</w:t>
            </w:r>
            <w:r>
              <w:rPr>
                <w:rFonts w:asciiTheme="minorEastAsia" w:hAnsiTheme="minorEastAsia" w:hint="eastAsia"/>
              </w:rPr>
              <w:t>小過一次扣2%</w:t>
            </w:r>
            <w:r w:rsidRPr="00D77345">
              <w:rPr>
                <w:rFonts w:asciiTheme="minorEastAsia" w:hAnsiTheme="minorEastAsia" w:hint="eastAsia"/>
              </w:rPr>
              <w:t>、</w:t>
            </w:r>
            <w:r>
              <w:rPr>
                <w:rFonts w:asciiTheme="minorEastAsia" w:hAnsiTheme="minorEastAsia" w:hint="eastAsia"/>
              </w:rPr>
              <w:t>大過一次扣5%</w:t>
            </w:r>
          </w:p>
          <w:p w:rsidR="00134E6A" w:rsidRPr="00134E6A" w:rsidRDefault="00D77345" w:rsidP="00134E6A">
            <w:pPr>
              <w:ind w:firstLineChars="50" w:firstLine="120"/>
              <w:jc w:val="both"/>
            </w:pPr>
            <w:r>
              <w:rPr>
                <w:rFonts w:hint="eastAsia"/>
              </w:rPr>
              <w:t xml:space="preserve"> </w:t>
            </w:r>
            <w:r w:rsidR="00134E6A" w:rsidRPr="00134E6A">
              <w:rPr>
                <w:rFonts w:hint="eastAsia"/>
              </w:rPr>
              <w:t xml:space="preserve"> 2.</w:t>
            </w:r>
            <w:r w:rsidR="00134E6A" w:rsidRPr="00134E6A">
              <w:rPr>
                <w:rFonts w:hint="eastAsia"/>
              </w:rPr>
              <w:t>能力證明與競賽成績最高採計</w:t>
            </w:r>
            <w:r w:rsidR="00134E6A" w:rsidRPr="00134E6A">
              <w:rPr>
                <w:rFonts w:hint="eastAsia"/>
              </w:rPr>
              <w:t>15</w:t>
            </w:r>
            <w:r w:rsidR="00134E6A" w:rsidRPr="00134E6A">
              <w:t>%</w:t>
            </w:r>
          </w:p>
          <w:p w:rsidR="00134E6A" w:rsidRDefault="00134E6A" w:rsidP="00134E6A">
            <w:pPr>
              <w:ind w:firstLineChars="50" w:firstLine="120"/>
              <w:jc w:val="both"/>
            </w:pPr>
            <w:r w:rsidRPr="00134E6A">
              <w:rPr>
                <w:rFonts w:hint="eastAsia"/>
              </w:rPr>
              <w:t xml:space="preserve">   (1)</w:t>
            </w:r>
            <w:r w:rsidRPr="00134E6A">
              <w:rPr>
                <w:rFonts w:hint="eastAsia"/>
              </w:rPr>
              <w:t>全民英檢</w:t>
            </w:r>
            <w:r w:rsidR="00D77345">
              <w:rPr>
                <w:rFonts w:hint="eastAsia"/>
              </w:rPr>
              <w:t>初級</w:t>
            </w:r>
            <w:r w:rsidRPr="00134E6A">
              <w:rPr>
                <w:rFonts w:hint="eastAsia"/>
              </w:rPr>
              <w:t>或多益成績</w:t>
            </w:r>
            <w:r w:rsidR="00D77345">
              <w:rPr>
                <w:rFonts w:hint="eastAsia"/>
              </w:rPr>
              <w:t>200</w:t>
            </w:r>
            <w:r w:rsidR="00D77345">
              <w:rPr>
                <w:rFonts w:hint="eastAsia"/>
              </w:rPr>
              <w:t>分以上</w:t>
            </w:r>
            <w:r w:rsidR="00E07A92">
              <w:rPr>
                <w:rFonts w:hint="eastAsia"/>
              </w:rPr>
              <w:t>得</w:t>
            </w:r>
            <w:r w:rsidRPr="00134E6A">
              <w:rPr>
                <w:rFonts w:hint="eastAsia"/>
              </w:rPr>
              <w:t>5</w:t>
            </w:r>
            <w:r w:rsidRPr="00134E6A">
              <w:t>%</w:t>
            </w:r>
            <w:r w:rsidR="00E07A92" w:rsidRPr="00E07A92">
              <w:rPr>
                <w:rFonts w:asciiTheme="minorEastAsia" w:hAnsiTheme="minorEastAsia" w:hint="eastAsia"/>
              </w:rPr>
              <w:t>，</w:t>
            </w:r>
            <w:r w:rsidR="00E07A92" w:rsidRPr="00134E6A">
              <w:rPr>
                <w:rFonts w:hint="eastAsia"/>
              </w:rPr>
              <w:t>多益成績</w:t>
            </w:r>
            <w:r w:rsidR="00E07A92">
              <w:rPr>
                <w:rFonts w:hint="eastAsia"/>
              </w:rPr>
              <w:t>100~200</w:t>
            </w:r>
            <w:r w:rsidR="00E07A92">
              <w:rPr>
                <w:rFonts w:hint="eastAsia"/>
              </w:rPr>
              <w:t>分得</w:t>
            </w:r>
            <w:r w:rsidR="003D0364">
              <w:rPr>
                <w:rFonts w:hint="eastAsia"/>
              </w:rPr>
              <w:t>3%</w:t>
            </w:r>
          </w:p>
          <w:p w:rsidR="003D0364" w:rsidRPr="00134E6A" w:rsidRDefault="003D0364" w:rsidP="00134E6A">
            <w:pPr>
              <w:ind w:firstLineChars="50" w:firstLine="120"/>
              <w:jc w:val="both"/>
            </w:pPr>
            <w:r>
              <w:rPr>
                <w:rFonts w:hint="eastAsia"/>
              </w:rPr>
              <w:t xml:space="preserve">      </w:t>
            </w:r>
            <w:r w:rsidRPr="00134E6A">
              <w:rPr>
                <w:rFonts w:hint="eastAsia"/>
              </w:rPr>
              <w:t>多益成績</w:t>
            </w:r>
            <w:r>
              <w:rPr>
                <w:rFonts w:hint="eastAsia"/>
              </w:rPr>
              <w:t>100</w:t>
            </w:r>
            <w:r>
              <w:rPr>
                <w:rFonts w:hint="eastAsia"/>
              </w:rPr>
              <w:t>以下得</w:t>
            </w:r>
            <w:r>
              <w:rPr>
                <w:rFonts w:hint="eastAsia"/>
              </w:rPr>
              <w:t>0%</w:t>
            </w:r>
          </w:p>
          <w:p w:rsidR="00134E6A" w:rsidRDefault="00134E6A" w:rsidP="00134E6A">
            <w:pPr>
              <w:ind w:firstLineChars="50" w:firstLine="120"/>
              <w:jc w:val="both"/>
            </w:pPr>
            <w:r w:rsidRPr="00134E6A">
              <w:rPr>
                <w:rFonts w:hint="eastAsia"/>
              </w:rPr>
              <w:t xml:space="preserve">   (2)</w:t>
            </w:r>
            <w:r w:rsidRPr="00134E6A">
              <w:rPr>
                <w:rFonts w:hint="eastAsia"/>
              </w:rPr>
              <w:t>競賽成績最高</w:t>
            </w:r>
            <w:r w:rsidRPr="00134E6A">
              <w:t>10%</w:t>
            </w:r>
          </w:p>
          <w:p w:rsidR="00D77345" w:rsidRPr="00D77345" w:rsidRDefault="00D77345" w:rsidP="00D77345">
            <w:pPr>
              <w:snapToGrid w:val="0"/>
              <w:jc w:val="both"/>
            </w:pPr>
            <w:r>
              <w:rPr>
                <w:rFonts w:hint="eastAsia"/>
              </w:rPr>
              <w:t xml:space="preserve">     </w:t>
            </w:r>
            <w:r w:rsidRPr="00D77345">
              <w:rPr>
                <w:rFonts w:hint="eastAsia"/>
              </w:rPr>
              <w:t>競賽積分對照表</w:t>
            </w:r>
          </w:p>
          <w:tbl>
            <w:tblPr>
              <w:tblStyle w:val="a3"/>
              <w:tblW w:w="0" w:type="auto"/>
              <w:tblInd w:w="397" w:type="dxa"/>
              <w:tblLook w:val="04A0" w:firstRow="1" w:lastRow="0" w:firstColumn="1" w:lastColumn="0" w:noHBand="0" w:noVBand="1"/>
            </w:tblPr>
            <w:tblGrid>
              <w:gridCol w:w="1568"/>
              <w:gridCol w:w="870"/>
              <w:gridCol w:w="1081"/>
              <w:gridCol w:w="1081"/>
              <w:gridCol w:w="863"/>
              <w:gridCol w:w="864"/>
              <w:gridCol w:w="863"/>
              <w:gridCol w:w="946"/>
            </w:tblGrid>
            <w:tr w:rsidR="00D77345" w:rsidRPr="001102A2" w:rsidTr="00192B34">
              <w:tc>
                <w:tcPr>
                  <w:tcW w:w="1842" w:type="dxa"/>
                  <w:vAlign w:val="center"/>
                </w:tcPr>
                <w:p w:rsidR="00D77345" w:rsidRPr="00E07A92" w:rsidRDefault="00E07A92" w:rsidP="00192B34">
                  <w:pPr>
                    <w:snapToGrid w:val="0"/>
                    <w:jc w:val="center"/>
                    <w:rPr>
                      <w:sz w:val="22"/>
                    </w:rPr>
                  </w:pPr>
                  <w:r>
                    <w:rPr>
                      <w:rFonts w:hint="eastAsia"/>
                      <w:sz w:val="22"/>
                    </w:rPr>
                    <w:t xml:space="preserve">  </w:t>
                  </w:r>
                  <w:r w:rsidR="00D77345" w:rsidRPr="00E07A92">
                    <w:rPr>
                      <w:rFonts w:hint="eastAsia"/>
                      <w:sz w:val="22"/>
                    </w:rPr>
                    <w:t xml:space="preserve"> </w:t>
                  </w:r>
                  <w:r w:rsidR="00D77345" w:rsidRPr="00E07A92">
                    <w:rPr>
                      <w:rFonts w:hint="eastAsia"/>
                      <w:sz w:val="22"/>
                    </w:rPr>
                    <w:t>競賽等級</w:t>
                  </w:r>
                </w:p>
              </w:tc>
              <w:tc>
                <w:tcPr>
                  <w:tcW w:w="993" w:type="dxa"/>
                  <w:vAlign w:val="center"/>
                </w:tcPr>
                <w:p w:rsidR="00D77345" w:rsidRPr="00E07A92" w:rsidRDefault="00D77345" w:rsidP="00192B34">
                  <w:pPr>
                    <w:snapToGrid w:val="0"/>
                    <w:jc w:val="center"/>
                    <w:rPr>
                      <w:sz w:val="22"/>
                    </w:rPr>
                  </w:pPr>
                  <w:r w:rsidRPr="00E07A92">
                    <w:rPr>
                      <w:rFonts w:hint="eastAsia"/>
                      <w:sz w:val="22"/>
                    </w:rPr>
                    <w:t>第</w:t>
                  </w:r>
                  <w:r w:rsidRPr="00E07A92">
                    <w:rPr>
                      <w:rFonts w:hint="eastAsia"/>
                      <w:sz w:val="22"/>
                    </w:rPr>
                    <w:t>1</w:t>
                  </w:r>
                  <w:r w:rsidRPr="00E07A92">
                    <w:rPr>
                      <w:rFonts w:hint="eastAsia"/>
                      <w:sz w:val="22"/>
                    </w:rPr>
                    <w:t>名</w:t>
                  </w:r>
                </w:p>
              </w:tc>
              <w:tc>
                <w:tcPr>
                  <w:tcW w:w="1275" w:type="dxa"/>
                  <w:vAlign w:val="center"/>
                </w:tcPr>
                <w:p w:rsidR="00D77345" w:rsidRPr="00E07A92" w:rsidRDefault="00D77345" w:rsidP="00192B34">
                  <w:pPr>
                    <w:snapToGrid w:val="0"/>
                    <w:jc w:val="center"/>
                    <w:rPr>
                      <w:sz w:val="22"/>
                    </w:rPr>
                  </w:pPr>
                  <w:r w:rsidRPr="00E07A92">
                    <w:rPr>
                      <w:rFonts w:hint="eastAsia"/>
                      <w:sz w:val="22"/>
                    </w:rPr>
                    <w:t>第</w:t>
                  </w:r>
                  <w:r w:rsidRPr="00E07A92">
                    <w:rPr>
                      <w:rFonts w:hint="eastAsia"/>
                      <w:sz w:val="22"/>
                    </w:rPr>
                    <w:t>2</w:t>
                  </w:r>
                  <w:r w:rsidRPr="00E07A92">
                    <w:rPr>
                      <w:rFonts w:hint="eastAsia"/>
                      <w:sz w:val="22"/>
                    </w:rPr>
                    <w:t>名</w:t>
                  </w:r>
                </w:p>
              </w:tc>
              <w:tc>
                <w:tcPr>
                  <w:tcW w:w="1276" w:type="dxa"/>
                  <w:vAlign w:val="center"/>
                </w:tcPr>
                <w:p w:rsidR="00D77345" w:rsidRPr="00E07A92" w:rsidRDefault="00D77345" w:rsidP="00192B34">
                  <w:pPr>
                    <w:snapToGrid w:val="0"/>
                    <w:jc w:val="center"/>
                    <w:rPr>
                      <w:sz w:val="22"/>
                    </w:rPr>
                  </w:pPr>
                  <w:r w:rsidRPr="00E07A92">
                    <w:rPr>
                      <w:rFonts w:hint="eastAsia"/>
                      <w:sz w:val="22"/>
                    </w:rPr>
                    <w:t>第</w:t>
                  </w:r>
                  <w:r w:rsidRPr="00E07A92">
                    <w:rPr>
                      <w:rFonts w:hint="eastAsia"/>
                      <w:sz w:val="22"/>
                    </w:rPr>
                    <w:t>3</w:t>
                  </w:r>
                  <w:r w:rsidRPr="00E07A92">
                    <w:rPr>
                      <w:rFonts w:hint="eastAsia"/>
                      <w:sz w:val="22"/>
                    </w:rPr>
                    <w:t>名</w:t>
                  </w:r>
                </w:p>
              </w:tc>
              <w:tc>
                <w:tcPr>
                  <w:tcW w:w="992" w:type="dxa"/>
                  <w:vAlign w:val="center"/>
                </w:tcPr>
                <w:p w:rsidR="00D77345" w:rsidRPr="00E07A92" w:rsidRDefault="00D77345" w:rsidP="00192B34">
                  <w:pPr>
                    <w:snapToGrid w:val="0"/>
                    <w:jc w:val="center"/>
                    <w:rPr>
                      <w:sz w:val="22"/>
                    </w:rPr>
                  </w:pPr>
                  <w:r w:rsidRPr="00E07A92">
                    <w:rPr>
                      <w:rFonts w:hint="eastAsia"/>
                      <w:sz w:val="22"/>
                    </w:rPr>
                    <w:t>第</w:t>
                  </w:r>
                  <w:r w:rsidRPr="00E07A92">
                    <w:rPr>
                      <w:rFonts w:hint="eastAsia"/>
                      <w:sz w:val="22"/>
                    </w:rPr>
                    <w:t>4</w:t>
                  </w:r>
                  <w:r w:rsidRPr="00E07A92">
                    <w:rPr>
                      <w:rFonts w:hint="eastAsia"/>
                      <w:sz w:val="22"/>
                    </w:rPr>
                    <w:t>名</w:t>
                  </w:r>
                </w:p>
              </w:tc>
              <w:tc>
                <w:tcPr>
                  <w:tcW w:w="993" w:type="dxa"/>
                  <w:vAlign w:val="center"/>
                </w:tcPr>
                <w:p w:rsidR="00D77345" w:rsidRPr="00E07A92" w:rsidRDefault="00D77345" w:rsidP="00192B34">
                  <w:pPr>
                    <w:snapToGrid w:val="0"/>
                    <w:jc w:val="center"/>
                    <w:rPr>
                      <w:sz w:val="22"/>
                    </w:rPr>
                  </w:pPr>
                  <w:r w:rsidRPr="00E07A92">
                    <w:rPr>
                      <w:rFonts w:hint="eastAsia"/>
                      <w:sz w:val="22"/>
                    </w:rPr>
                    <w:t>第</w:t>
                  </w:r>
                  <w:r w:rsidRPr="00E07A92">
                    <w:rPr>
                      <w:rFonts w:hint="eastAsia"/>
                      <w:sz w:val="22"/>
                    </w:rPr>
                    <w:t>5</w:t>
                  </w:r>
                  <w:r w:rsidRPr="00E07A92">
                    <w:rPr>
                      <w:rFonts w:hint="eastAsia"/>
                      <w:sz w:val="22"/>
                    </w:rPr>
                    <w:t>名</w:t>
                  </w:r>
                </w:p>
              </w:tc>
              <w:tc>
                <w:tcPr>
                  <w:tcW w:w="992" w:type="dxa"/>
                  <w:vAlign w:val="center"/>
                </w:tcPr>
                <w:p w:rsidR="00D77345" w:rsidRPr="00E07A92" w:rsidRDefault="00D77345" w:rsidP="00192B34">
                  <w:pPr>
                    <w:snapToGrid w:val="0"/>
                    <w:jc w:val="center"/>
                    <w:rPr>
                      <w:sz w:val="22"/>
                    </w:rPr>
                  </w:pPr>
                  <w:r w:rsidRPr="00E07A92">
                    <w:rPr>
                      <w:rFonts w:hint="eastAsia"/>
                      <w:sz w:val="22"/>
                    </w:rPr>
                    <w:t>第</w:t>
                  </w:r>
                  <w:r w:rsidRPr="00E07A92">
                    <w:rPr>
                      <w:rFonts w:hint="eastAsia"/>
                      <w:sz w:val="22"/>
                    </w:rPr>
                    <w:t>6</w:t>
                  </w:r>
                  <w:r w:rsidRPr="00E07A92">
                    <w:rPr>
                      <w:rFonts w:hint="eastAsia"/>
                      <w:sz w:val="22"/>
                    </w:rPr>
                    <w:t>名</w:t>
                  </w:r>
                </w:p>
              </w:tc>
              <w:tc>
                <w:tcPr>
                  <w:tcW w:w="1100" w:type="dxa"/>
                  <w:vAlign w:val="center"/>
                </w:tcPr>
                <w:p w:rsidR="00D77345" w:rsidRPr="00E07A92" w:rsidRDefault="00D77345" w:rsidP="00192B34">
                  <w:pPr>
                    <w:snapToGrid w:val="0"/>
                    <w:jc w:val="center"/>
                    <w:rPr>
                      <w:sz w:val="22"/>
                    </w:rPr>
                  </w:pPr>
                  <w:r w:rsidRPr="00E07A92">
                    <w:rPr>
                      <w:rFonts w:hint="eastAsia"/>
                      <w:sz w:val="22"/>
                    </w:rPr>
                    <w:t>佳作</w:t>
                  </w:r>
                </w:p>
              </w:tc>
            </w:tr>
            <w:tr w:rsidR="00D77345" w:rsidRPr="001102A2" w:rsidTr="00192B34">
              <w:tc>
                <w:tcPr>
                  <w:tcW w:w="1842" w:type="dxa"/>
                  <w:vAlign w:val="center"/>
                </w:tcPr>
                <w:p w:rsidR="00D77345" w:rsidRPr="00E07A92" w:rsidRDefault="00D77345" w:rsidP="00192B34">
                  <w:pPr>
                    <w:snapToGrid w:val="0"/>
                    <w:jc w:val="center"/>
                    <w:rPr>
                      <w:sz w:val="22"/>
                    </w:rPr>
                  </w:pPr>
                  <w:r w:rsidRPr="00E07A92">
                    <w:rPr>
                      <w:rFonts w:hint="eastAsia"/>
                      <w:sz w:val="22"/>
                    </w:rPr>
                    <w:t>全國</w:t>
                  </w:r>
                </w:p>
              </w:tc>
              <w:tc>
                <w:tcPr>
                  <w:tcW w:w="993" w:type="dxa"/>
                  <w:vAlign w:val="center"/>
                </w:tcPr>
                <w:p w:rsidR="00D77345" w:rsidRPr="00D77345" w:rsidRDefault="00D77345" w:rsidP="00192B34">
                  <w:pPr>
                    <w:snapToGrid w:val="0"/>
                    <w:jc w:val="center"/>
                  </w:pPr>
                  <w:r w:rsidRPr="00D77345">
                    <w:rPr>
                      <w:rFonts w:hint="eastAsia"/>
                    </w:rPr>
                    <w:t>10</w:t>
                  </w:r>
                </w:p>
              </w:tc>
              <w:tc>
                <w:tcPr>
                  <w:tcW w:w="1275" w:type="dxa"/>
                  <w:vAlign w:val="center"/>
                </w:tcPr>
                <w:p w:rsidR="00D77345" w:rsidRPr="00D77345" w:rsidRDefault="00D77345" w:rsidP="00192B34">
                  <w:pPr>
                    <w:snapToGrid w:val="0"/>
                    <w:jc w:val="center"/>
                  </w:pPr>
                  <w:r w:rsidRPr="00D77345">
                    <w:rPr>
                      <w:rFonts w:hint="eastAsia"/>
                    </w:rPr>
                    <w:t>9</w:t>
                  </w:r>
                </w:p>
              </w:tc>
              <w:tc>
                <w:tcPr>
                  <w:tcW w:w="1276" w:type="dxa"/>
                  <w:vAlign w:val="center"/>
                </w:tcPr>
                <w:p w:rsidR="00D77345" w:rsidRPr="00D77345" w:rsidRDefault="00D77345" w:rsidP="00192B34">
                  <w:pPr>
                    <w:snapToGrid w:val="0"/>
                    <w:jc w:val="center"/>
                  </w:pPr>
                  <w:r w:rsidRPr="00D77345">
                    <w:rPr>
                      <w:rFonts w:hint="eastAsia"/>
                    </w:rPr>
                    <w:t>8</w:t>
                  </w:r>
                </w:p>
              </w:tc>
              <w:tc>
                <w:tcPr>
                  <w:tcW w:w="992" w:type="dxa"/>
                  <w:vAlign w:val="center"/>
                </w:tcPr>
                <w:p w:rsidR="00D77345" w:rsidRPr="00D77345" w:rsidRDefault="00D77345" w:rsidP="00192B34">
                  <w:pPr>
                    <w:snapToGrid w:val="0"/>
                    <w:jc w:val="center"/>
                  </w:pPr>
                  <w:r w:rsidRPr="00D77345">
                    <w:rPr>
                      <w:rFonts w:hint="eastAsia"/>
                    </w:rPr>
                    <w:t>7</w:t>
                  </w:r>
                </w:p>
              </w:tc>
              <w:tc>
                <w:tcPr>
                  <w:tcW w:w="993" w:type="dxa"/>
                  <w:vAlign w:val="center"/>
                </w:tcPr>
                <w:p w:rsidR="00D77345" w:rsidRPr="00D77345" w:rsidRDefault="00D77345" w:rsidP="00192B34">
                  <w:pPr>
                    <w:snapToGrid w:val="0"/>
                    <w:jc w:val="center"/>
                  </w:pPr>
                  <w:r w:rsidRPr="00D77345">
                    <w:rPr>
                      <w:rFonts w:hint="eastAsia"/>
                    </w:rPr>
                    <w:t>6</w:t>
                  </w:r>
                </w:p>
              </w:tc>
              <w:tc>
                <w:tcPr>
                  <w:tcW w:w="992" w:type="dxa"/>
                  <w:vAlign w:val="center"/>
                </w:tcPr>
                <w:p w:rsidR="00D77345" w:rsidRPr="00D77345" w:rsidRDefault="00D77345" w:rsidP="00192B34">
                  <w:pPr>
                    <w:snapToGrid w:val="0"/>
                    <w:jc w:val="center"/>
                  </w:pPr>
                  <w:r w:rsidRPr="00D77345">
                    <w:rPr>
                      <w:rFonts w:hint="eastAsia"/>
                    </w:rPr>
                    <w:t>6</w:t>
                  </w:r>
                </w:p>
              </w:tc>
              <w:tc>
                <w:tcPr>
                  <w:tcW w:w="1100" w:type="dxa"/>
                  <w:vAlign w:val="center"/>
                </w:tcPr>
                <w:p w:rsidR="00D77345" w:rsidRPr="00D77345" w:rsidRDefault="00D77345" w:rsidP="00192B34">
                  <w:pPr>
                    <w:snapToGrid w:val="0"/>
                    <w:jc w:val="center"/>
                  </w:pPr>
                  <w:r w:rsidRPr="00D77345">
                    <w:rPr>
                      <w:rFonts w:hint="eastAsia"/>
                    </w:rPr>
                    <w:t>5</w:t>
                  </w:r>
                </w:p>
              </w:tc>
            </w:tr>
            <w:tr w:rsidR="00D77345" w:rsidRPr="001102A2" w:rsidTr="00192B34">
              <w:tc>
                <w:tcPr>
                  <w:tcW w:w="1842" w:type="dxa"/>
                  <w:vAlign w:val="center"/>
                </w:tcPr>
                <w:p w:rsidR="00D77345" w:rsidRPr="00E07A92" w:rsidRDefault="00D77345" w:rsidP="00192B34">
                  <w:pPr>
                    <w:snapToGrid w:val="0"/>
                    <w:jc w:val="center"/>
                    <w:rPr>
                      <w:sz w:val="22"/>
                    </w:rPr>
                  </w:pPr>
                  <w:r w:rsidRPr="00E07A92">
                    <w:rPr>
                      <w:rFonts w:hint="eastAsia"/>
                      <w:sz w:val="22"/>
                    </w:rPr>
                    <w:t>縣市、院轄市</w:t>
                  </w:r>
                </w:p>
              </w:tc>
              <w:tc>
                <w:tcPr>
                  <w:tcW w:w="993" w:type="dxa"/>
                  <w:vAlign w:val="center"/>
                </w:tcPr>
                <w:p w:rsidR="00D77345" w:rsidRPr="00D77345" w:rsidRDefault="00D77345" w:rsidP="00192B34">
                  <w:pPr>
                    <w:snapToGrid w:val="0"/>
                    <w:jc w:val="center"/>
                  </w:pPr>
                  <w:r w:rsidRPr="00D77345">
                    <w:rPr>
                      <w:rFonts w:hint="eastAsia"/>
                    </w:rPr>
                    <w:t>6</w:t>
                  </w:r>
                </w:p>
              </w:tc>
              <w:tc>
                <w:tcPr>
                  <w:tcW w:w="1275" w:type="dxa"/>
                  <w:vAlign w:val="center"/>
                </w:tcPr>
                <w:p w:rsidR="00D77345" w:rsidRPr="00D77345" w:rsidRDefault="00D77345" w:rsidP="00192B34">
                  <w:pPr>
                    <w:snapToGrid w:val="0"/>
                    <w:jc w:val="center"/>
                  </w:pPr>
                  <w:r w:rsidRPr="00D77345">
                    <w:rPr>
                      <w:rFonts w:hint="eastAsia"/>
                    </w:rPr>
                    <w:t>6</w:t>
                  </w:r>
                </w:p>
              </w:tc>
              <w:tc>
                <w:tcPr>
                  <w:tcW w:w="1276" w:type="dxa"/>
                  <w:vAlign w:val="center"/>
                </w:tcPr>
                <w:p w:rsidR="00D77345" w:rsidRPr="00D77345" w:rsidRDefault="00D77345" w:rsidP="00192B34">
                  <w:pPr>
                    <w:snapToGrid w:val="0"/>
                    <w:jc w:val="center"/>
                  </w:pPr>
                  <w:r w:rsidRPr="00D77345">
                    <w:rPr>
                      <w:rFonts w:hint="eastAsia"/>
                    </w:rPr>
                    <w:t>5</w:t>
                  </w:r>
                </w:p>
              </w:tc>
              <w:tc>
                <w:tcPr>
                  <w:tcW w:w="992" w:type="dxa"/>
                  <w:vAlign w:val="center"/>
                </w:tcPr>
                <w:p w:rsidR="00D77345" w:rsidRPr="00D77345" w:rsidRDefault="00D77345" w:rsidP="00192B34">
                  <w:pPr>
                    <w:snapToGrid w:val="0"/>
                    <w:jc w:val="center"/>
                  </w:pPr>
                  <w:r w:rsidRPr="00D77345">
                    <w:rPr>
                      <w:rFonts w:hint="eastAsia"/>
                    </w:rPr>
                    <w:t>5</w:t>
                  </w:r>
                </w:p>
              </w:tc>
              <w:tc>
                <w:tcPr>
                  <w:tcW w:w="993" w:type="dxa"/>
                  <w:vAlign w:val="center"/>
                </w:tcPr>
                <w:p w:rsidR="00D77345" w:rsidRPr="00D77345" w:rsidRDefault="00D77345" w:rsidP="00192B34">
                  <w:pPr>
                    <w:snapToGrid w:val="0"/>
                    <w:jc w:val="center"/>
                  </w:pPr>
                  <w:r w:rsidRPr="00D77345">
                    <w:rPr>
                      <w:rFonts w:hint="eastAsia"/>
                    </w:rPr>
                    <w:t>4</w:t>
                  </w:r>
                </w:p>
              </w:tc>
              <w:tc>
                <w:tcPr>
                  <w:tcW w:w="992" w:type="dxa"/>
                  <w:vAlign w:val="center"/>
                </w:tcPr>
                <w:p w:rsidR="00D77345" w:rsidRPr="00D77345" w:rsidRDefault="00D77345" w:rsidP="00192B34">
                  <w:pPr>
                    <w:snapToGrid w:val="0"/>
                    <w:jc w:val="center"/>
                  </w:pPr>
                  <w:r w:rsidRPr="00D77345">
                    <w:rPr>
                      <w:rFonts w:hint="eastAsia"/>
                    </w:rPr>
                    <w:t>4</w:t>
                  </w:r>
                </w:p>
              </w:tc>
              <w:tc>
                <w:tcPr>
                  <w:tcW w:w="1100" w:type="dxa"/>
                  <w:vAlign w:val="center"/>
                </w:tcPr>
                <w:p w:rsidR="00D77345" w:rsidRPr="00D77345" w:rsidRDefault="00D77345" w:rsidP="00192B34">
                  <w:pPr>
                    <w:snapToGrid w:val="0"/>
                    <w:jc w:val="center"/>
                  </w:pPr>
                  <w:r w:rsidRPr="00D77345">
                    <w:rPr>
                      <w:rFonts w:hint="eastAsia"/>
                    </w:rPr>
                    <w:t>3</w:t>
                  </w:r>
                </w:p>
              </w:tc>
            </w:tr>
            <w:tr w:rsidR="00D77345" w:rsidRPr="001102A2" w:rsidTr="00192B34">
              <w:tc>
                <w:tcPr>
                  <w:tcW w:w="1842" w:type="dxa"/>
                  <w:vAlign w:val="center"/>
                </w:tcPr>
                <w:p w:rsidR="00D77345" w:rsidRPr="00E07A92" w:rsidRDefault="00D77345" w:rsidP="00192B34">
                  <w:pPr>
                    <w:snapToGrid w:val="0"/>
                    <w:jc w:val="center"/>
                    <w:rPr>
                      <w:sz w:val="22"/>
                    </w:rPr>
                  </w:pPr>
                  <w:r w:rsidRPr="00E07A92">
                    <w:rPr>
                      <w:rFonts w:hint="eastAsia"/>
                      <w:sz w:val="22"/>
                    </w:rPr>
                    <w:t>校級</w:t>
                  </w:r>
                </w:p>
              </w:tc>
              <w:tc>
                <w:tcPr>
                  <w:tcW w:w="993" w:type="dxa"/>
                  <w:vAlign w:val="center"/>
                </w:tcPr>
                <w:p w:rsidR="00D77345" w:rsidRPr="00D77345" w:rsidRDefault="00D77345" w:rsidP="00192B34">
                  <w:pPr>
                    <w:snapToGrid w:val="0"/>
                    <w:jc w:val="center"/>
                  </w:pPr>
                  <w:r w:rsidRPr="00D77345">
                    <w:rPr>
                      <w:rFonts w:hint="eastAsia"/>
                    </w:rPr>
                    <w:t>3</w:t>
                  </w:r>
                </w:p>
              </w:tc>
              <w:tc>
                <w:tcPr>
                  <w:tcW w:w="1275" w:type="dxa"/>
                  <w:vAlign w:val="center"/>
                </w:tcPr>
                <w:p w:rsidR="00D77345" w:rsidRPr="00D77345" w:rsidRDefault="00D77345" w:rsidP="00192B34">
                  <w:pPr>
                    <w:snapToGrid w:val="0"/>
                    <w:jc w:val="center"/>
                  </w:pPr>
                  <w:r w:rsidRPr="00D77345">
                    <w:rPr>
                      <w:rFonts w:hint="eastAsia"/>
                    </w:rPr>
                    <w:t>2</w:t>
                  </w:r>
                </w:p>
              </w:tc>
              <w:tc>
                <w:tcPr>
                  <w:tcW w:w="1276" w:type="dxa"/>
                  <w:vAlign w:val="center"/>
                </w:tcPr>
                <w:p w:rsidR="00D77345" w:rsidRPr="00D77345" w:rsidRDefault="00D77345" w:rsidP="00192B34">
                  <w:pPr>
                    <w:snapToGrid w:val="0"/>
                    <w:jc w:val="center"/>
                  </w:pPr>
                  <w:r w:rsidRPr="00D77345">
                    <w:rPr>
                      <w:rFonts w:hint="eastAsia"/>
                    </w:rPr>
                    <w:t>1</w:t>
                  </w:r>
                </w:p>
              </w:tc>
              <w:tc>
                <w:tcPr>
                  <w:tcW w:w="992" w:type="dxa"/>
                  <w:vAlign w:val="center"/>
                </w:tcPr>
                <w:p w:rsidR="00D77345" w:rsidRPr="00D77345" w:rsidRDefault="00D77345" w:rsidP="00192B34">
                  <w:pPr>
                    <w:snapToGrid w:val="0"/>
                    <w:jc w:val="center"/>
                  </w:pPr>
                  <w:r w:rsidRPr="00D77345">
                    <w:rPr>
                      <w:rFonts w:hint="eastAsia"/>
                    </w:rPr>
                    <w:t>1</w:t>
                  </w:r>
                </w:p>
              </w:tc>
              <w:tc>
                <w:tcPr>
                  <w:tcW w:w="993" w:type="dxa"/>
                  <w:vAlign w:val="center"/>
                </w:tcPr>
                <w:p w:rsidR="00D77345" w:rsidRPr="00D77345" w:rsidRDefault="00D77345" w:rsidP="00192B34">
                  <w:pPr>
                    <w:snapToGrid w:val="0"/>
                    <w:jc w:val="center"/>
                  </w:pPr>
                  <w:r w:rsidRPr="00D77345">
                    <w:rPr>
                      <w:rFonts w:hint="eastAsia"/>
                    </w:rPr>
                    <w:t>0</w:t>
                  </w:r>
                </w:p>
              </w:tc>
              <w:tc>
                <w:tcPr>
                  <w:tcW w:w="992" w:type="dxa"/>
                  <w:vAlign w:val="center"/>
                </w:tcPr>
                <w:p w:rsidR="00D77345" w:rsidRPr="00D77345" w:rsidRDefault="00D77345" w:rsidP="00192B34">
                  <w:pPr>
                    <w:snapToGrid w:val="0"/>
                    <w:jc w:val="center"/>
                  </w:pPr>
                  <w:r w:rsidRPr="00D77345">
                    <w:rPr>
                      <w:rFonts w:hint="eastAsia"/>
                    </w:rPr>
                    <w:t>0</w:t>
                  </w:r>
                </w:p>
              </w:tc>
              <w:tc>
                <w:tcPr>
                  <w:tcW w:w="1100" w:type="dxa"/>
                  <w:vAlign w:val="center"/>
                </w:tcPr>
                <w:p w:rsidR="00D77345" w:rsidRPr="00D77345" w:rsidRDefault="00D77345" w:rsidP="00192B34">
                  <w:pPr>
                    <w:snapToGrid w:val="0"/>
                    <w:jc w:val="center"/>
                  </w:pPr>
                  <w:r w:rsidRPr="00D77345">
                    <w:rPr>
                      <w:rFonts w:hint="eastAsia"/>
                    </w:rPr>
                    <w:t>0</w:t>
                  </w:r>
                </w:p>
              </w:tc>
            </w:tr>
          </w:tbl>
          <w:p w:rsidR="00D77345" w:rsidRDefault="00D77345" w:rsidP="00E07A92">
            <w:pPr>
              <w:ind w:leftChars="310" w:left="744"/>
            </w:pPr>
            <w:r w:rsidRPr="00D77345">
              <w:rPr>
                <w:rFonts w:hint="eastAsia"/>
              </w:rPr>
              <w:t>競賽採計項目：個人參加科展、生活科技創作、語文、數理、資訊、藝文</w:t>
            </w:r>
            <w:r w:rsidRPr="00D77345">
              <w:rPr>
                <w:rFonts w:hint="eastAsia"/>
              </w:rPr>
              <w:t>(</w:t>
            </w:r>
            <w:r w:rsidRPr="00D77345">
              <w:rPr>
                <w:rFonts w:hint="eastAsia"/>
              </w:rPr>
              <w:t>含音樂、美術、戲劇、舞蹈</w:t>
            </w:r>
            <w:r w:rsidRPr="00D77345">
              <w:rPr>
                <w:rFonts w:hint="eastAsia"/>
              </w:rPr>
              <w:t>)</w:t>
            </w:r>
            <w:r w:rsidRPr="00D77345">
              <w:rPr>
                <w:rFonts w:hint="eastAsia"/>
              </w:rPr>
              <w:t>、體育、智慧鐵人及非相關群科技藝競賽等教育主管機關或學校辦理之各項競賽成績，團體獎項採計</w:t>
            </w:r>
            <w:r w:rsidRPr="00D77345">
              <w:rPr>
                <w:rFonts w:hint="eastAsia"/>
              </w:rPr>
              <w:t>1/2</w:t>
            </w:r>
            <w:r w:rsidRPr="00D77345">
              <w:rPr>
                <w:rFonts w:hint="eastAsia"/>
              </w:rPr>
              <w:t>，同一類科競賽項目，僅以國中在學階段最高成績採計一次，不予累計。</w:t>
            </w:r>
          </w:p>
          <w:p w:rsidR="00134E6A" w:rsidRDefault="00134E6A" w:rsidP="00134E6A">
            <w:pPr>
              <w:ind w:firstLineChars="50" w:firstLine="120"/>
              <w:jc w:val="both"/>
            </w:pPr>
            <w:r w:rsidRPr="00134E6A">
              <w:rPr>
                <w:rFonts w:hint="eastAsia"/>
              </w:rPr>
              <w:t xml:space="preserve">   (3)</w:t>
            </w:r>
            <w:r w:rsidRPr="00134E6A">
              <w:rPr>
                <w:rFonts w:hint="eastAsia"/>
              </w:rPr>
              <w:t>其他</w:t>
            </w:r>
            <w:r w:rsidRPr="00134E6A">
              <w:rPr>
                <w:rFonts w:hint="eastAsia"/>
              </w:rPr>
              <w:t>5%</w:t>
            </w:r>
            <w:r w:rsidR="00E07A92" w:rsidRPr="00134E6A">
              <w:rPr>
                <w:rFonts w:hint="eastAsia"/>
              </w:rPr>
              <w:t>(</w:t>
            </w:r>
            <w:r w:rsidR="00E07A92" w:rsidRPr="00134E6A">
              <w:rPr>
                <w:rFonts w:hint="eastAsia"/>
              </w:rPr>
              <w:t>如總統孝親獎</w:t>
            </w:r>
            <w:r w:rsidR="00E07A92" w:rsidRPr="00E07A92">
              <w:rPr>
                <w:rFonts w:asciiTheme="minorEastAsia" w:hAnsiTheme="minorEastAsia" w:hint="eastAsia"/>
              </w:rPr>
              <w:t>、</w:t>
            </w:r>
            <w:r w:rsidR="004B3745">
              <w:rPr>
                <w:rFonts w:asciiTheme="minorEastAsia" w:hAnsiTheme="minorEastAsia" w:hint="eastAsia"/>
              </w:rPr>
              <w:t>班級</w:t>
            </w:r>
            <w:r w:rsidR="00E07A92" w:rsidRPr="00134E6A">
              <w:rPr>
                <w:rFonts w:hint="eastAsia"/>
              </w:rPr>
              <w:t>模範生等</w:t>
            </w:r>
            <w:r w:rsidR="00E07A92" w:rsidRPr="00E07A92">
              <w:rPr>
                <w:rFonts w:asciiTheme="minorEastAsia" w:hAnsiTheme="minorEastAsia" w:hint="eastAsia"/>
              </w:rPr>
              <w:t>，</w:t>
            </w:r>
            <w:r w:rsidR="003D0364">
              <w:rPr>
                <w:rFonts w:asciiTheme="minorEastAsia" w:hAnsiTheme="minorEastAsia" w:hint="eastAsia"/>
              </w:rPr>
              <w:t>此項合計最高得5%</w:t>
            </w:r>
            <w:r w:rsidR="00E07A92" w:rsidRPr="00134E6A">
              <w:rPr>
                <w:rFonts w:hint="eastAsia"/>
              </w:rPr>
              <w:t>)</w:t>
            </w:r>
          </w:p>
          <w:p w:rsidR="00E07A92" w:rsidRDefault="00E07A92" w:rsidP="00134E6A">
            <w:pPr>
              <w:ind w:firstLineChars="50" w:firstLine="120"/>
              <w:jc w:val="both"/>
            </w:pPr>
            <w:r>
              <w:rPr>
                <w:rFonts w:hint="eastAsia"/>
              </w:rPr>
              <w:t xml:space="preserve">      </w:t>
            </w:r>
            <w:r w:rsidRPr="00134E6A">
              <w:rPr>
                <w:rFonts w:hint="eastAsia"/>
              </w:rPr>
              <w:t>總統孝親獎</w:t>
            </w:r>
            <w:r>
              <w:rPr>
                <w:rFonts w:hint="eastAsia"/>
              </w:rPr>
              <w:t>5%</w:t>
            </w:r>
            <w:r w:rsidRPr="00E07A92">
              <w:rPr>
                <w:rFonts w:asciiTheme="minorEastAsia" w:hAnsiTheme="minorEastAsia" w:hint="eastAsia"/>
              </w:rPr>
              <w:t>、</w:t>
            </w:r>
            <w:r w:rsidR="004B3745">
              <w:rPr>
                <w:rFonts w:asciiTheme="minorEastAsia" w:hAnsiTheme="minorEastAsia" w:hint="eastAsia"/>
              </w:rPr>
              <w:t>班級</w:t>
            </w:r>
            <w:r w:rsidR="00843ABC" w:rsidRPr="00843ABC">
              <w:rPr>
                <w:rFonts w:hint="eastAsia"/>
              </w:rPr>
              <w:t>模範生</w:t>
            </w:r>
            <w:r>
              <w:rPr>
                <w:rFonts w:hint="eastAsia"/>
              </w:rPr>
              <w:t>3%</w:t>
            </w:r>
            <w:r w:rsidR="00A064FB">
              <w:rPr>
                <w:rFonts w:hint="eastAsia"/>
              </w:rPr>
              <w:t>。</w:t>
            </w:r>
          </w:p>
          <w:p w:rsidR="003D0364" w:rsidRPr="00134E6A" w:rsidRDefault="003D0364" w:rsidP="00134E6A">
            <w:pPr>
              <w:ind w:firstLineChars="50" w:firstLine="120"/>
              <w:jc w:val="both"/>
            </w:pPr>
            <w:r>
              <w:rPr>
                <w:rFonts w:hint="eastAsia"/>
              </w:rPr>
              <w:t>二</w:t>
            </w:r>
            <w:r>
              <w:rPr>
                <w:rFonts w:hint="eastAsia"/>
              </w:rPr>
              <w:t>.</w:t>
            </w:r>
            <w:r>
              <w:rPr>
                <w:rFonts w:hint="eastAsia"/>
              </w:rPr>
              <w:t>面試</w:t>
            </w:r>
            <w:r w:rsidR="003D74AA">
              <w:rPr>
                <w:rFonts w:hint="eastAsia"/>
              </w:rPr>
              <w:t>50%</w:t>
            </w:r>
          </w:p>
          <w:p w:rsidR="00D82234" w:rsidRDefault="003D0364" w:rsidP="003D0364">
            <w:pPr>
              <w:ind w:firstLineChars="133" w:firstLine="319"/>
            </w:pPr>
            <w:r>
              <w:rPr>
                <w:rFonts w:hint="eastAsia"/>
              </w:rPr>
              <w:t>1.</w:t>
            </w:r>
            <w:r w:rsidRPr="00932B82">
              <w:rPr>
                <w:rFonts w:hint="eastAsia"/>
              </w:rPr>
              <w:t>語文表達及人際互動能力</w:t>
            </w:r>
            <w:r w:rsidRPr="00932B82">
              <w:t>10%</w:t>
            </w:r>
          </w:p>
          <w:p w:rsidR="00356E85" w:rsidRDefault="003D0364" w:rsidP="00356E85">
            <w:pPr>
              <w:ind w:firstLineChars="133" w:firstLine="319"/>
            </w:pPr>
            <w:r>
              <w:rPr>
                <w:rFonts w:hint="eastAsia"/>
              </w:rPr>
              <w:t xml:space="preserve">  </w:t>
            </w:r>
            <w:r w:rsidR="00356E85">
              <w:rPr>
                <w:rFonts w:hint="eastAsia"/>
              </w:rPr>
              <w:t>依儀態</w:t>
            </w:r>
            <w:r w:rsidR="00356E85" w:rsidRPr="00356E85">
              <w:rPr>
                <w:rFonts w:asciiTheme="minorEastAsia" w:hAnsiTheme="minorEastAsia" w:hint="eastAsia"/>
              </w:rPr>
              <w:t>、</w:t>
            </w:r>
            <w:r w:rsidR="00356E85">
              <w:rPr>
                <w:rFonts w:asciiTheme="minorEastAsia" w:hAnsiTheme="minorEastAsia" w:hint="eastAsia"/>
              </w:rPr>
              <w:t>語調</w:t>
            </w:r>
            <w:r w:rsidR="00356E85" w:rsidRPr="00356E85">
              <w:rPr>
                <w:rFonts w:asciiTheme="minorEastAsia" w:hAnsiTheme="minorEastAsia" w:hint="eastAsia"/>
              </w:rPr>
              <w:t>、</w:t>
            </w:r>
            <w:r w:rsidR="00356E85">
              <w:rPr>
                <w:rFonts w:asciiTheme="minorEastAsia" w:hAnsiTheme="minorEastAsia" w:hint="eastAsia"/>
              </w:rPr>
              <w:t>正確</w:t>
            </w:r>
            <w:r w:rsidR="00356E85" w:rsidRPr="00356E85">
              <w:rPr>
                <w:rFonts w:asciiTheme="minorEastAsia" w:hAnsiTheme="minorEastAsia" w:hint="eastAsia"/>
              </w:rPr>
              <w:t>、</w:t>
            </w:r>
            <w:r>
              <w:rPr>
                <w:rFonts w:hint="eastAsia"/>
              </w:rPr>
              <w:t>流</w:t>
            </w:r>
            <w:r w:rsidR="00356E85">
              <w:rPr>
                <w:rFonts w:hint="eastAsia"/>
              </w:rPr>
              <w:t>暢及</w:t>
            </w:r>
            <w:r w:rsidR="00E3220A">
              <w:rPr>
                <w:rFonts w:hint="eastAsia"/>
              </w:rPr>
              <w:t>完整</w:t>
            </w:r>
            <w:r w:rsidR="00356E85">
              <w:rPr>
                <w:rFonts w:hint="eastAsia"/>
              </w:rPr>
              <w:t>性區分五等級</w:t>
            </w:r>
          </w:p>
          <w:p w:rsidR="00356E85" w:rsidRPr="00932B82" w:rsidRDefault="00356E85" w:rsidP="00356E85">
            <w:r>
              <w:rPr>
                <w:rFonts w:hint="eastAsia"/>
              </w:rPr>
              <w:t xml:space="preserve">   2.</w:t>
            </w:r>
            <w:r w:rsidRPr="00932B82">
              <w:rPr>
                <w:rFonts w:hint="eastAsia"/>
              </w:rPr>
              <w:t>數理能力</w:t>
            </w:r>
            <w:r w:rsidRPr="00932B82">
              <w:t xml:space="preserve"> </w:t>
            </w:r>
            <w:r w:rsidRPr="00932B82">
              <w:rPr>
                <w:rFonts w:hint="eastAsia"/>
              </w:rPr>
              <w:t>20</w:t>
            </w:r>
            <w:r w:rsidRPr="00932B82">
              <w:t>%</w:t>
            </w:r>
          </w:p>
          <w:p w:rsidR="00356E85" w:rsidRDefault="00356E85" w:rsidP="00CA0D97">
            <w:pPr>
              <w:ind w:firstLineChars="133" w:firstLine="319"/>
              <w:rPr>
                <w:rFonts w:asciiTheme="minorEastAsia" w:hAnsiTheme="minorEastAsia"/>
              </w:rPr>
            </w:pPr>
            <w:r>
              <w:rPr>
                <w:rFonts w:hint="eastAsia"/>
              </w:rPr>
              <w:t xml:space="preserve">  </w:t>
            </w:r>
            <w:r>
              <w:rPr>
                <w:rFonts w:hint="eastAsia"/>
              </w:rPr>
              <w:t>以運算過程的正確性及速度</w:t>
            </w:r>
            <w:r w:rsidR="00CA0D97" w:rsidRPr="00CA0D97">
              <w:rPr>
                <w:rFonts w:asciiTheme="minorEastAsia" w:hAnsiTheme="minorEastAsia" w:hint="eastAsia"/>
              </w:rPr>
              <w:t>、</w:t>
            </w:r>
            <w:r w:rsidR="00CA0D97">
              <w:rPr>
                <w:rFonts w:asciiTheme="minorEastAsia" w:hAnsiTheme="minorEastAsia" w:hint="eastAsia"/>
              </w:rPr>
              <w:t>隨機試題的適應性</w:t>
            </w:r>
            <w:r w:rsidR="00CA0D97" w:rsidRPr="00CA0D97">
              <w:rPr>
                <w:rFonts w:asciiTheme="minorEastAsia" w:hAnsiTheme="minorEastAsia" w:hint="eastAsia"/>
              </w:rPr>
              <w:t>、</w:t>
            </w:r>
            <w:r w:rsidR="00CA0D97">
              <w:rPr>
                <w:rFonts w:asciiTheme="minorEastAsia" w:hAnsiTheme="minorEastAsia" w:hint="eastAsia"/>
              </w:rPr>
              <w:t>試題的難易度</w:t>
            </w:r>
            <w:r w:rsidR="00CA0D97" w:rsidRPr="00CA0D97">
              <w:rPr>
                <w:rFonts w:asciiTheme="minorEastAsia" w:hAnsiTheme="minorEastAsia" w:hint="eastAsia"/>
              </w:rPr>
              <w:t>、</w:t>
            </w:r>
            <w:r>
              <w:rPr>
                <w:rFonts w:asciiTheme="minorEastAsia" w:hAnsiTheme="minorEastAsia" w:hint="eastAsia"/>
              </w:rPr>
              <w:t>回答提</w:t>
            </w:r>
            <w:r w:rsidR="00CA0D97">
              <w:rPr>
                <w:rFonts w:asciiTheme="minorEastAsia" w:hAnsiTheme="minorEastAsia" w:hint="eastAsia"/>
              </w:rPr>
              <w:t xml:space="preserve">  </w:t>
            </w:r>
            <w:r w:rsidR="00CA0D97">
              <w:rPr>
                <w:rFonts w:asciiTheme="minorEastAsia" w:hAnsiTheme="minorEastAsia"/>
              </w:rPr>
              <w:br/>
            </w:r>
            <w:r w:rsidR="00CA0D97">
              <w:rPr>
                <w:rFonts w:asciiTheme="minorEastAsia" w:hAnsiTheme="minorEastAsia" w:hint="eastAsia"/>
              </w:rPr>
              <w:lastRenderedPageBreak/>
              <w:t xml:space="preserve">     </w:t>
            </w:r>
            <w:r>
              <w:rPr>
                <w:rFonts w:asciiTheme="minorEastAsia" w:hAnsiTheme="minorEastAsia" w:hint="eastAsia"/>
              </w:rPr>
              <w:t>問的能力</w:t>
            </w:r>
            <w:r w:rsidR="00CA0D97" w:rsidRPr="00CA0D97">
              <w:rPr>
                <w:rFonts w:asciiTheme="minorEastAsia" w:hAnsiTheme="minorEastAsia" w:hint="eastAsia"/>
              </w:rPr>
              <w:t>、</w:t>
            </w:r>
            <w:r w:rsidR="00CA0D97">
              <w:rPr>
                <w:rFonts w:asciiTheme="minorEastAsia" w:hAnsiTheme="minorEastAsia" w:hint="eastAsia"/>
              </w:rPr>
              <w:t>觀念的正確性區分五等級</w:t>
            </w:r>
          </w:p>
          <w:p w:rsidR="00CA0D97" w:rsidRDefault="00CA0D97" w:rsidP="00CA0D97">
            <w:r>
              <w:rPr>
                <w:rFonts w:hint="eastAsia"/>
              </w:rPr>
              <w:t xml:space="preserve">   </w:t>
            </w:r>
            <w:r w:rsidRPr="00CA0D97">
              <w:rPr>
                <w:rFonts w:hint="eastAsia"/>
              </w:rPr>
              <w:t>3.</w:t>
            </w:r>
            <w:r w:rsidRPr="00932B82">
              <w:rPr>
                <w:rFonts w:hint="eastAsia"/>
              </w:rPr>
              <w:t>機械常識</w:t>
            </w:r>
            <w:r w:rsidRPr="00932B82">
              <w:rPr>
                <w:rFonts w:hint="eastAsia"/>
              </w:rPr>
              <w:t>20</w:t>
            </w:r>
            <w:r w:rsidRPr="00932B82">
              <w:t>%</w:t>
            </w:r>
          </w:p>
          <w:p w:rsidR="00CA0D97" w:rsidRDefault="00CA0D97" w:rsidP="00CA0D97">
            <w:pPr>
              <w:ind w:leftChars="133" w:left="602" w:hangingChars="118" w:hanging="283"/>
              <w:rPr>
                <w:rFonts w:asciiTheme="minorEastAsia" w:hAnsiTheme="minorEastAsia"/>
              </w:rPr>
            </w:pPr>
            <w:r>
              <w:rPr>
                <w:rFonts w:hint="eastAsia"/>
              </w:rPr>
              <w:t xml:space="preserve">  </w:t>
            </w:r>
            <w:r>
              <w:rPr>
                <w:rFonts w:hint="eastAsia"/>
              </w:rPr>
              <w:t>以</w:t>
            </w:r>
            <w:r>
              <w:rPr>
                <w:rFonts w:asciiTheme="minorEastAsia" w:hAnsiTheme="minorEastAsia" w:hint="eastAsia"/>
              </w:rPr>
              <w:t>隨機試題的適應性</w:t>
            </w:r>
            <w:r w:rsidRPr="00CA0D97">
              <w:rPr>
                <w:rFonts w:asciiTheme="minorEastAsia" w:hAnsiTheme="minorEastAsia" w:hint="eastAsia"/>
              </w:rPr>
              <w:t>、</w:t>
            </w:r>
            <w:r>
              <w:rPr>
                <w:rFonts w:asciiTheme="minorEastAsia" w:hAnsiTheme="minorEastAsia" w:hint="eastAsia"/>
              </w:rPr>
              <w:t>試題的難易度</w:t>
            </w:r>
            <w:r w:rsidRPr="00CA0D97">
              <w:rPr>
                <w:rFonts w:asciiTheme="minorEastAsia" w:hAnsiTheme="minorEastAsia" w:hint="eastAsia"/>
              </w:rPr>
              <w:t>、</w:t>
            </w:r>
            <w:r>
              <w:rPr>
                <w:rFonts w:asciiTheme="minorEastAsia" w:hAnsiTheme="minorEastAsia" w:hint="eastAsia"/>
              </w:rPr>
              <w:t>回答提問的能力</w:t>
            </w:r>
            <w:r w:rsidRPr="00CA0D97">
              <w:rPr>
                <w:rFonts w:asciiTheme="minorEastAsia" w:hAnsiTheme="minorEastAsia" w:hint="eastAsia"/>
              </w:rPr>
              <w:t>、</w:t>
            </w:r>
            <w:r>
              <w:rPr>
                <w:rFonts w:asciiTheme="minorEastAsia" w:hAnsiTheme="minorEastAsia" w:hint="eastAsia"/>
              </w:rPr>
              <w:t>觀念的正確性及完整性區分五等級</w:t>
            </w:r>
          </w:p>
          <w:p w:rsidR="0009766E" w:rsidRPr="003D74AA" w:rsidRDefault="0009766E" w:rsidP="0009766E">
            <w:r>
              <w:rPr>
                <w:rFonts w:asciiTheme="minorEastAsia" w:hAnsiTheme="minorEastAsia" w:hint="eastAsia"/>
              </w:rPr>
              <w:t xml:space="preserve"> 三.術科測試</w:t>
            </w:r>
            <w:r w:rsidR="003D74AA" w:rsidRPr="003D74AA">
              <w:rPr>
                <w:rFonts w:hint="eastAsia"/>
              </w:rPr>
              <w:t>20%</w:t>
            </w:r>
          </w:p>
          <w:p w:rsidR="003D74AA" w:rsidRDefault="0009766E" w:rsidP="003D74AA">
            <w:pPr>
              <w:rPr>
                <w:rFonts w:asciiTheme="minorEastAsia" w:hAnsiTheme="minorEastAsia"/>
              </w:rPr>
            </w:pPr>
            <w:r>
              <w:rPr>
                <w:rFonts w:asciiTheme="minorEastAsia" w:hAnsiTheme="minorEastAsia" w:hint="eastAsia"/>
              </w:rPr>
              <w:t xml:space="preserve">   </w:t>
            </w:r>
            <w:r w:rsidR="003D74AA" w:rsidRPr="003D74AA">
              <w:rPr>
                <w:rFonts w:hint="eastAsia"/>
              </w:rPr>
              <w:t>1.</w:t>
            </w:r>
            <w:r w:rsidR="003D74AA" w:rsidRPr="003D74AA">
              <w:rPr>
                <w:rFonts w:hint="eastAsia"/>
              </w:rPr>
              <w:t>時</w:t>
            </w:r>
            <w:r w:rsidR="003D74AA">
              <w:rPr>
                <w:rFonts w:asciiTheme="minorEastAsia" w:hAnsiTheme="minorEastAsia" w:hint="eastAsia"/>
              </w:rPr>
              <w:t>間分數4%</w:t>
            </w:r>
          </w:p>
          <w:p w:rsidR="0009766E" w:rsidRDefault="003D74AA" w:rsidP="003D74AA">
            <w:r>
              <w:rPr>
                <w:rFonts w:asciiTheme="minorEastAsia" w:hAnsiTheme="minorEastAsia" w:hint="eastAsia"/>
              </w:rPr>
              <w:t xml:space="preserve">    </w:t>
            </w:r>
            <w:r w:rsidR="0009766E">
              <w:rPr>
                <w:rFonts w:asciiTheme="minorEastAsia" w:hAnsiTheme="minorEastAsia" w:hint="eastAsia"/>
              </w:rPr>
              <w:t>測試時間為</w:t>
            </w:r>
            <w:r w:rsidR="0009766E" w:rsidRPr="003D74AA">
              <w:rPr>
                <w:rFonts w:hint="eastAsia"/>
              </w:rPr>
              <w:t>8</w:t>
            </w:r>
            <w:r w:rsidR="0009766E">
              <w:rPr>
                <w:rFonts w:asciiTheme="minorEastAsia" w:hAnsiTheme="minorEastAsia" w:hint="eastAsia"/>
              </w:rPr>
              <w:t>分鐘</w:t>
            </w:r>
            <w:r w:rsidR="0009766E" w:rsidRPr="0009766E">
              <w:rPr>
                <w:rFonts w:asciiTheme="minorEastAsia" w:hAnsiTheme="minorEastAsia" w:hint="eastAsia"/>
              </w:rPr>
              <w:t>，</w:t>
            </w:r>
            <w:r w:rsidR="0009766E">
              <w:rPr>
                <w:rFonts w:asciiTheme="minorEastAsia" w:hAnsiTheme="minorEastAsia" w:hint="eastAsia"/>
              </w:rPr>
              <w:t>若考生提前完成者每提前30秒加術科測試成績</w:t>
            </w:r>
            <w:r w:rsidRPr="003D74AA">
              <w:rPr>
                <w:rFonts w:hint="eastAsia"/>
              </w:rPr>
              <w:t>1%</w:t>
            </w:r>
            <w:r w:rsidRPr="003D74AA">
              <w:rPr>
                <w:rFonts w:asciiTheme="minorEastAsia" w:hAnsiTheme="minorEastAsia" w:hint="eastAsia"/>
              </w:rPr>
              <w:t>，</w:t>
            </w:r>
            <w:r>
              <w:rPr>
                <w:rFonts w:asciiTheme="minorEastAsia" w:hAnsiTheme="minorEastAsia" w:hint="eastAsia"/>
              </w:rPr>
              <w:t xml:space="preserve"> </w:t>
            </w:r>
            <w:r>
              <w:rPr>
                <w:rFonts w:asciiTheme="minorEastAsia" w:hAnsiTheme="minorEastAsia"/>
              </w:rPr>
              <w:br/>
            </w:r>
            <w:r>
              <w:rPr>
                <w:rFonts w:asciiTheme="minorEastAsia" w:hAnsiTheme="minorEastAsia" w:hint="eastAsia"/>
              </w:rPr>
              <w:t xml:space="preserve">    </w:t>
            </w:r>
            <w:r>
              <w:rPr>
                <w:rFonts w:hint="eastAsia"/>
              </w:rPr>
              <w:t>最高可加到</w:t>
            </w:r>
            <w:r>
              <w:rPr>
                <w:rFonts w:hint="eastAsia"/>
              </w:rPr>
              <w:t>4%</w:t>
            </w:r>
          </w:p>
          <w:p w:rsidR="003D74AA" w:rsidRDefault="003D74AA" w:rsidP="003D74AA">
            <w:r>
              <w:rPr>
                <w:rFonts w:hint="eastAsia"/>
              </w:rPr>
              <w:t xml:space="preserve">   2.</w:t>
            </w:r>
            <w:r w:rsidR="00800B01">
              <w:rPr>
                <w:rFonts w:hint="eastAsia"/>
              </w:rPr>
              <w:t>識</w:t>
            </w:r>
            <w:r>
              <w:rPr>
                <w:rFonts w:hint="eastAsia"/>
              </w:rPr>
              <w:t>圖能力</w:t>
            </w:r>
            <w:r w:rsidR="005F459C">
              <w:rPr>
                <w:rFonts w:hint="eastAsia"/>
              </w:rPr>
              <w:t>8%</w:t>
            </w:r>
          </w:p>
          <w:p w:rsidR="003D74AA" w:rsidRDefault="003D74AA" w:rsidP="003D74AA">
            <w:pPr>
              <w:rPr>
                <w:rFonts w:asciiTheme="minorEastAsia" w:hAnsiTheme="minorEastAsia"/>
              </w:rPr>
            </w:pPr>
            <w:r>
              <w:rPr>
                <w:rFonts w:hint="eastAsia"/>
              </w:rPr>
              <w:t xml:space="preserve">     </w:t>
            </w:r>
            <w:r>
              <w:rPr>
                <w:rFonts w:hint="eastAsia"/>
              </w:rPr>
              <w:t>依組裝三視圖完成組裝者得</w:t>
            </w:r>
            <w:r w:rsidR="005F459C">
              <w:rPr>
                <w:rFonts w:hint="eastAsia"/>
              </w:rPr>
              <w:t>8%</w:t>
            </w:r>
            <w:r w:rsidR="005F459C" w:rsidRPr="005F459C">
              <w:rPr>
                <w:rFonts w:asciiTheme="minorEastAsia" w:hAnsiTheme="minorEastAsia" w:hint="eastAsia"/>
              </w:rPr>
              <w:t>，</w:t>
            </w:r>
            <w:r w:rsidR="005F459C">
              <w:rPr>
                <w:rFonts w:asciiTheme="minorEastAsia" w:hAnsiTheme="minorEastAsia" w:hint="eastAsia"/>
              </w:rPr>
              <w:t>依組裝立體圖完成組裝者得4%</w:t>
            </w:r>
            <w:r w:rsidR="005F459C" w:rsidRPr="005F459C">
              <w:rPr>
                <w:rFonts w:asciiTheme="minorEastAsia" w:hAnsiTheme="minorEastAsia" w:hint="eastAsia"/>
              </w:rPr>
              <w:t>，</w:t>
            </w:r>
            <w:r w:rsidR="005F459C">
              <w:rPr>
                <w:rFonts w:asciiTheme="minorEastAsia" w:hAnsiTheme="minorEastAsia" w:hint="eastAsia"/>
              </w:rPr>
              <w:t>無法</w:t>
            </w:r>
            <w:r w:rsidR="005F459C">
              <w:rPr>
                <w:rFonts w:asciiTheme="minorEastAsia" w:hAnsiTheme="minorEastAsia"/>
              </w:rPr>
              <w:br/>
            </w:r>
            <w:r w:rsidR="005F459C">
              <w:rPr>
                <w:rFonts w:asciiTheme="minorEastAsia" w:hAnsiTheme="minorEastAsia" w:hint="eastAsia"/>
              </w:rPr>
              <w:t xml:space="preserve">     完成組裝者得</w:t>
            </w:r>
            <w:r w:rsidR="005F459C" w:rsidRPr="00BC7188">
              <w:rPr>
                <w:rFonts w:hint="eastAsia"/>
              </w:rPr>
              <w:t>0%</w:t>
            </w:r>
          </w:p>
          <w:p w:rsidR="005F459C" w:rsidRDefault="005F459C" w:rsidP="005F459C">
            <w:pPr>
              <w:rPr>
                <w:rFonts w:asciiTheme="minorEastAsia" w:hAnsiTheme="minorEastAsia"/>
              </w:rPr>
            </w:pPr>
            <w:r>
              <w:rPr>
                <w:rFonts w:asciiTheme="minorEastAsia" w:hAnsiTheme="minorEastAsia" w:hint="eastAsia"/>
              </w:rPr>
              <w:t xml:space="preserve">   3.功能性</w:t>
            </w:r>
            <w:r w:rsidRPr="00BC7188">
              <w:rPr>
                <w:rFonts w:hint="eastAsia"/>
              </w:rPr>
              <w:t>4%</w:t>
            </w:r>
          </w:p>
          <w:p w:rsidR="005F459C" w:rsidRPr="00BC7188" w:rsidRDefault="005F459C" w:rsidP="005F459C">
            <w:r>
              <w:rPr>
                <w:rFonts w:asciiTheme="minorEastAsia" w:hAnsiTheme="minorEastAsia" w:hint="eastAsia"/>
              </w:rPr>
              <w:t xml:space="preserve">     具有圖示功能者得</w:t>
            </w:r>
            <w:r w:rsidRPr="00BC7188">
              <w:rPr>
                <w:rFonts w:hint="eastAsia"/>
              </w:rPr>
              <w:t>4%</w:t>
            </w:r>
            <w:r w:rsidRPr="00BC7188">
              <w:rPr>
                <w:rFonts w:hint="eastAsia"/>
              </w:rPr>
              <w:t>，未具有圖示功能者得</w:t>
            </w:r>
            <w:r w:rsidRPr="00BC7188">
              <w:rPr>
                <w:rFonts w:hint="eastAsia"/>
              </w:rPr>
              <w:t>0%</w:t>
            </w:r>
          </w:p>
          <w:p w:rsidR="005F459C" w:rsidRPr="00BC7188" w:rsidRDefault="005F459C" w:rsidP="005F459C">
            <w:r>
              <w:rPr>
                <w:rFonts w:asciiTheme="minorEastAsia" w:hAnsiTheme="minorEastAsia" w:hint="eastAsia"/>
              </w:rPr>
              <w:t xml:space="preserve">   4.</w:t>
            </w:r>
            <w:r w:rsidR="00BC7188">
              <w:rPr>
                <w:rFonts w:asciiTheme="minorEastAsia" w:hAnsiTheme="minorEastAsia" w:hint="eastAsia"/>
              </w:rPr>
              <w:t>零件挑選</w:t>
            </w:r>
            <w:r w:rsidRPr="00BC7188">
              <w:rPr>
                <w:rFonts w:hint="eastAsia"/>
              </w:rPr>
              <w:t>4%</w:t>
            </w:r>
          </w:p>
          <w:p w:rsidR="005F459C" w:rsidRPr="00134E6A" w:rsidRDefault="005F459C" w:rsidP="00BC7188">
            <w:pPr>
              <w:pStyle w:val="a9"/>
              <w:ind w:leftChars="0" w:left="360"/>
            </w:pPr>
            <w:r>
              <w:rPr>
                <w:rFonts w:hint="eastAsia"/>
              </w:rPr>
              <w:t xml:space="preserve">  </w:t>
            </w:r>
            <w:r>
              <w:rPr>
                <w:rFonts w:hint="eastAsia"/>
              </w:rPr>
              <w:t>能</w:t>
            </w:r>
            <w:r w:rsidR="00BC7188">
              <w:rPr>
                <w:rFonts w:hint="eastAsia"/>
              </w:rPr>
              <w:t>依測量結果</w:t>
            </w:r>
            <w:r>
              <w:rPr>
                <w:rFonts w:hint="eastAsia"/>
              </w:rPr>
              <w:t>挑選出正確</w:t>
            </w:r>
            <w:r w:rsidR="00BC7188">
              <w:rPr>
                <w:rFonts w:hint="eastAsia"/>
              </w:rPr>
              <w:t>的</w:t>
            </w:r>
            <w:r>
              <w:rPr>
                <w:rFonts w:hint="eastAsia"/>
              </w:rPr>
              <w:t>零件</w:t>
            </w:r>
            <w:r w:rsidR="00BC7188">
              <w:rPr>
                <w:rFonts w:hint="eastAsia"/>
              </w:rPr>
              <w:t>進行組裝者得</w:t>
            </w:r>
            <w:r w:rsidR="00BC7188">
              <w:rPr>
                <w:rFonts w:hint="eastAsia"/>
              </w:rPr>
              <w:t>4%</w:t>
            </w:r>
            <w:r w:rsidR="00BC7188" w:rsidRPr="00BC7188">
              <w:rPr>
                <w:rFonts w:hint="eastAsia"/>
              </w:rPr>
              <w:t>，未能挑選出正確的零</w:t>
            </w:r>
            <w:r w:rsidR="00BC7188" w:rsidRPr="00BC7188">
              <w:rPr>
                <w:rFonts w:hint="eastAsia"/>
              </w:rPr>
              <w:t xml:space="preserve"> </w:t>
            </w:r>
            <w:r w:rsidR="00BC7188" w:rsidRPr="00BC7188">
              <w:br/>
            </w:r>
            <w:r w:rsidR="00BC7188" w:rsidRPr="00BC7188">
              <w:rPr>
                <w:rFonts w:hint="eastAsia"/>
              </w:rPr>
              <w:t xml:space="preserve">  </w:t>
            </w:r>
            <w:r w:rsidR="00BC7188" w:rsidRPr="00BC7188">
              <w:rPr>
                <w:rFonts w:hint="eastAsia"/>
              </w:rPr>
              <w:t>件進行組裝者得</w:t>
            </w:r>
            <w:r w:rsidR="00BC7188" w:rsidRPr="00BC7188">
              <w:rPr>
                <w:rFonts w:hint="eastAsia"/>
              </w:rPr>
              <w:t>0%</w:t>
            </w:r>
          </w:p>
        </w:tc>
      </w:tr>
    </w:tbl>
    <w:p w:rsidR="004345DE" w:rsidRDefault="004345DE" w:rsidP="004345DE">
      <w:pPr>
        <w:jc w:val="both"/>
      </w:pPr>
    </w:p>
    <w:p w:rsidR="004345DE" w:rsidRDefault="004345DE">
      <w:pPr>
        <w:widowControl/>
      </w:pPr>
      <w:r>
        <w:br w:type="page"/>
      </w:r>
    </w:p>
    <w:p w:rsidR="004345DE" w:rsidRPr="00123C72" w:rsidRDefault="004345DE" w:rsidP="004345DE">
      <w:pPr>
        <w:jc w:val="center"/>
        <w:rPr>
          <w:rFonts w:ascii="微軟正黑體" w:eastAsia="微軟正黑體" w:hAnsi="微軟正黑體"/>
          <w:sz w:val="32"/>
          <w:szCs w:val="32"/>
        </w:rPr>
      </w:pPr>
      <w:r w:rsidRPr="00123C72">
        <w:rPr>
          <w:rFonts w:ascii="微軟正黑體" w:eastAsia="微軟正黑體" w:hAnsi="微軟正黑體" w:hint="eastAsia"/>
          <w:sz w:val="32"/>
          <w:szCs w:val="32"/>
        </w:rPr>
        <w:lastRenderedPageBreak/>
        <w:t>國立新營高工機械科特色招生術科測驗內容審查表意見回覆</w:t>
      </w:r>
    </w:p>
    <w:p w:rsidR="004345DE" w:rsidRPr="00123C72" w:rsidRDefault="004345DE" w:rsidP="004345DE">
      <w:pPr>
        <w:pStyle w:val="a9"/>
        <w:numPr>
          <w:ilvl w:val="0"/>
          <w:numId w:val="8"/>
        </w:numPr>
        <w:spacing w:line="480" w:lineRule="exact"/>
        <w:ind w:leftChars="0"/>
        <w:rPr>
          <w:sz w:val="28"/>
          <w:szCs w:val="28"/>
        </w:rPr>
      </w:pPr>
      <w:r w:rsidRPr="00123C72">
        <w:rPr>
          <w:rFonts w:hint="eastAsia"/>
          <w:sz w:val="28"/>
          <w:szCs w:val="28"/>
        </w:rPr>
        <w:t>本科屬於理工科，對於數理的基礎能力實有要求的必要性。因本科不採計會考成績，所以對於學生的</w:t>
      </w:r>
      <w:r>
        <w:rPr>
          <w:rFonts w:hint="eastAsia"/>
          <w:sz w:val="28"/>
          <w:szCs w:val="28"/>
        </w:rPr>
        <w:t>基礎</w:t>
      </w:r>
      <w:r w:rsidRPr="00123C72">
        <w:rPr>
          <w:rFonts w:hint="eastAsia"/>
          <w:sz w:val="28"/>
          <w:szCs w:val="28"/>
        </w:rPr>
        <w:t>數理能力無法由會考成績</w:t>
      </w:r>
      <w:r>
        <w:rPr>
          <w:rFonts w:hint="eastAsia"/>
          <w:sz w:val="28"/>
          <w:szCs w:val="28"/>
        </w:rPr>
        <w:t>進行</w:t>
      </w:r>
      <w:r w:rsidRPr="00123C72">
        <w:rPr>
          <w:rFonts w:hint="eastAsia"/>
          <w:sz w:val="28"/>
          <w:szCs w:val="28"/>
        </w:rPr>
        <w:t>篩選。</w:t>
      </w:r>
    </w:p>
    <w:p w:rsidR="004345DE" w:rsidRDefault="004345DE" w:rsidP="004345DE">
      <w:pPr>
        <w:pStyle w:val="a9"/>
        <w:numPr>
          <w:ilvl w:val="0"/>
          <w:numId w:val="8"/>
        </w:numPr>
        <w:spacing w:line="480" w:lineRule="exact"/>
        <w:ind w:leftChars="0"/>
        <w:rPr>
          <w:sz w:val="28"/>
          <w:szCs w:val="28"/>
        </w:rPr>
      </w:pPr>
      <w:r w:rsidRPr="00123C72">
        <w:rPr>
          <w:rFonts w:hint="eastAsia"/>
          <w:sz w:val="28"/>
          <w:szCs w:val="28"/>
        </w:rPr>
        <w:t>為了篩選出具有基礎數理能力的學生</w:t>
      </w:r>
      <w:r>
        <w:rPr>
          <w:rFonts w:hint="eastAsia"/>
          <w:sz w:val="28"/>
          <w:szCs w:val="28"/>
        </w:rPr>
        <w:t>，所以本科才會設計此面試的項目，且學生在進行此項目面試前</w:t>
      </w:r>
      <w:r>
        <w:rPr>
          <w:rFonts w:hint="eastAsia"/>
          <w:sz w:val="28"/>
          <w:szCs w:val="28"/>
        </w:rPr>
        <w:t>2~3</w:t>
      </w:r>
      <w:r>
        <w:rPr>
          <w:rFonts w:hint="eastAsia"/>
          <w:sz w:val="28"/>
          <w:szCs w:val="28"/>
        </w:rPr>
        <w:t>分鐘，本科會引導該生到預備桌椅位置，並在該座位上準備一張</w:t>
      </w:r>
      <w:r>
        <w:rPr>
          <w:rFonts w:hint="eastAsia"/>
          <w:sz w:val="28"/>
          <w:szCs w:val="28"/>
        </w:rPr>
        <w:t>A4</w:t>
      </w:r>
      <w:r>
        <w:rPr>
          <w:rFonts w:hint="eastAsia"/>
          <w:sz w:val="28"/>
          <w:szCs w:val="28"/>
        </w:rPr>
        <w:t>空白紙張給考生預先作答。</w:t>
      </w:r>
    </w:p>
    <w:p w:rsidR="004345DE" w:rsidRDefault="004345DE" w:rsidP="004345DE">
      <w:pPr>
        <w:pStyle w:val="a9"/>
        <w:numPr>
          <w:ilvl w:val="0"/>
          <w:numId w:val="8"/>
        </w:numPr>
        <w:spacing w:line="480" w:lineRule="exact"/>
        <w:ind w:leftChars="0"/>
        <w:rPr>
          <w:sz w:val="28"/>
          <w:szCs w:val="28"/>
        </w:rPr>
      </w:pPr>
      <w:r>
        <w:rPr>
          <w:rFonts w:hint="eastAsia"/>
          <w:sz w:val="28"/>
          <w:szCs w:val="28"/>
        </w:rPr>
        <w:t>此項面試的重點在於學生能將題目的解答過程從頭到尾說明清楚，而非僅說出答案，在考生說明的過程中將可判斷其邏輯的正確性，亦可評斷出該生的口語表達能力，所以本項測試雖以紙筆方式施測，但其評量並非以試卷方式實施，而是以當面講解進行，此種評量方式絕非是傳統的紙筆測驗。</w:t>
      </w:r>
    </w:p>
    <w:p w:rsidR="004345DE" w:rsidRDefault="004345DE" w:rsidP="004345DE">
      <w:pPr>
        <w:pStyle w:val="a9"/>
        <w:numPr>
          <w:ilvl w:val="0"/>
          <w:numId w:val="8"/>
        </w:numPr>
        <w:spacing w:line="480" w:lineRule="exact"/>
        <w:ind w:leftChars="0"/>
        <w:rPr>
          <w:sz w:val="28"/>
          <w:szCs w:val="28"/>
        </w:rPr>
      </w:pPr>
      <w:r>
        <w:rPr>
          <w:rFonts w:hint="eastAsia"/>
          <w:sz w:val="28"/>
          <w:szCs w:val="28"/>
        </w:rPr>
        <w:t>去年本科以此種方式來施測時，考生普遍多能針對自己所寫的計算過程侃侃而談，若有邏輯錯誤的地方，面試人員也會給予提示，以便導引出正確的結果，若考生對該試題完全沒有概念，面試人員會再提出較簡單的問題提問該生，以確定該生的數理程度。</w:t>
      </w:r>
    </w:p>
    <w:p w:rsidR="004345DE" w:rsidRDefault="004345DE" w:rsidP="004345DE">
      <w:pPr>
        <w:pStyle w:val="a9"/>
        <w:numPr>
          <w:ilvl w:val="0"/>
          <w:numId w:val="8"/>
        </w:numPr>
        <w:spacing w:line="480" w:lineRule="exact"/>
        <w:ind w:leftChars="0"/>
        <w:rPr>
          <w:sz w:val="28"/>
          <w:szCs w:val="28"/>
        </w:rPr>
      </w:pPr>
      <w:r>
        <w:rPr>
          <w:rFonts w:hint="eastAsia"/>
          <w:sz w:val="28"/>
          <w:szCs w:val="28"/>
        </w:rPr>
        <w:t>去年此種面試項目普遍獲得本科老師的認同與肯定，今年本科老師亦強烈建議遵循此種模式施測，使本科招收的新生能符合本科的期待。</w:t>
      </w:r>
    </w:p>
    <w:p w:rsidR="004345DE" w:rsidRDefault="004345DE" w:rsidP="004345DE">
      <w:pPr>
        <w:pStyle w:val="a9"/>
        <w:spacing w:line="480" w:lineRule="exact"/>
        <w:ind w:leftChars="0" w:left="360"/>
        <w:rPr>
          <w:sz w:val="28"/>
          <w:szCs w:val="28"/>
        </w:rPr>
      </w:pPr>
      <w:r>
        <w:rPr>
          <w:rFonts w:hint="eastAsia"/>
          <w:sz w:val="28"/>
          <w:szCs w:val="28"/>
        </w:rPr>
        <w:t xml:space="preserve">                  </w:t>
      </w:r>
    </w:p>
    <w:p w:rsidR="004345DE" w:rsidRDefault="004345DE" w:rsidP="004345DE">
      <w:pPr>
        <w:pStyle w:val="a9"/>
        <w:spacing w:line="480" w:lineRule="exact"/>
        <w:ind w:leftChars="0" w:left="360"/>
        <w:jc w:val="right"/>
        <w:rPr>
          <w:sz w:val="28"/>
          <w:szCs w:val="28"/>
        </w:rPr>
      </w:pPr>
      <w:r>
        <w:rPr>
          <w:rFonts w:hint="eastAsia"/>
          <w:sz w:val="28"/>
          <w:szCs w:val="28"/>
        </w:rPr>
        <w:t xml:space="preserve">                     </w:t>
      </w:r>
      <w:r>
        <w:rPr>
          <w:rFonts w:hint="eastAsia"/>
          <w:sz w:val="28"/>
          <w:szCs w:val="28"/>
        </w:rPr>
        <w:t>新營高工機械科主任</w:t>
      </w:r>
      <w:r>
        <w:rPr>
          <w:rFonts w:hint="eastAsia"/>
          <w:sz w:val="28"/>
          <w:szCs w:val="28"/>
        </w:rPr>
        <w:t xml:space="preserve">  </w:t>
      </w:r>
      <w:r>
        <w:rPr>
          <w:rFonts w:hint="eastAsia"/>
          <w:sz w:val="28"/>
          <w:szCs w:val="28"/>
        </w:rPr>
        <w:t>陳清本</w:t>
      </w:r>
      <w:r>
        <w:rPr>
          <w:rFonts w:hint="eastAsia"/>
          <w:sz w:val="28"/>
          <w:szCs w:val="28"/>
        </w:rPr>
        <w:t xml:space="preserve"> </w:t>
      </w:r>
      <w:r>
        <w:rPr>
          <w:rFonts w:hint="eastAsia"/>
          <w:sz w:val="28"/>
          <w:szCs w:val="28"/>
        </w:rPr>
        <w:t>敬啟</w:t>
      </w:r>
    </w:p>
    <w:p w:rsidR="004345DE" w:rsidRPr="00290695" w:rsidRDefault="004345DE" w:rsidP="004345DE">
      <w:pPr>
        <w:pStyle w:val="a9"/>
        <w:spacing w:line="480" w:lineRule="exact"/>
        <w:ind w:leftChars="0" w:left="360"/>
        <w:jc w:val="right"/>
        <w:rPr>
          <w:sz w:val="28"/>
          <w:szCs w:val="28"/>
        </w:rPr>
      </w:pPr>
      <w:r>
        <w:rPr>
          <w:rFonts w:hint="eastAsia"/>
          <w:sz w:val="28"/>
          <w:szCs w:val="28"/>
        </w:rPr>
        <w:t>104.01.29</w:t>
      </w:r>
    </w:p>
    <w:p w:rsidR="0058100D" w:rsidRDefault="0058100D" w:rsidP="004345DE">
      <w:pPr>
        <w:jc w:val="both"/>
      </w:pPr>
      <w:bookmarkStart w:id="0" w:name="_GoBack"/>
      <w:bookmarkEnd w:id="0"/>
    </w:p>
    <w:sectPr w:rsidR="0058100D" w:rsidSect="00F836BA">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90" w:rsidRDefault="00E12690" w:rsidP="00251DE5">
      <w:r>
        <w:separator/>
      </w:r>
    </w:p>
  </w:endnote>
  <w:endnote w:type="continuationSeparator" w:id="0">
    <w:p w:rsidR="00E12690" w:rsidRDefault="00E12690" w:rsidP="002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90" w:rsidRDefault="00E12690" w:rsidP="00251DE5">
      <w:r>
        <w:separator/>
      </w:r>
    </w:p>
  </w:footnote>
  <w:footnote w:type="continuationSeparator" w:id="0">
    <w:p w:rsidR="00E12690" w:rsidRDefault="00E12690" w:rsidP="00251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E2C"/>
    <w:multiLevelType w:val="hybridMultilevel"/>
    <w:tmpl w:val="8446F9FC"/>
    <w:lvl w:ilvl="0" w:tplc="6B144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DB2D5B"/>
    <w:multiLevelType w:val="hybridMultilevel"/>
    <w:tmpl w:val="B4A25268"/>
    <w:lvl w:ilvl="0" w:tplc="4420D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AF53B8"/>
    <w:multiLevelType w:val="hybridMultilevel"/>
    <w:tmpl w:val="861447AE"/>
    <w:lvl w:ilvl="0" w:tplc="CB725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F559A8"/>
    <w:multiLevelType w:val="hybridMultilevel"/>
    <w:tmpl w:val="4D96DF2A"/>
    <w:lvl w:ilvl="0" w:tplc="691E44BC">
      <w:start w:val="1"/>
      <w:numFmt w:val="decimalEnclosedPare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228447D"/>
    <w:multiLevelType w:val="hybridMultilevel"/>
    <w:tmpl w:val="CFBE40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6A49EA"/>
    <w:multiLevelType w:val="hybridMultilevel"/>
    <w:tmpl w:val="190C4A6A"/>
    <w:lvl w:ilvl="0" w:tplc="E1982BC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7D15A50"/>
    <w:multiLevelType w:val="hybridMultilevel"/>
    <w:tmpl w:val="2BA6DA12"/>
    <w:lvl w:ilvl="0" w:tplc="FC82CE9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0"/>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3"/>
    <w:rsid w:val="00044730"/>
    <w:rsid w:val="00051B03"/>
    <w:rsid w:val="000542A6"/>
    <w:rsid w:val="0009766E"/>
    <w:rsid w:val="000D7AA7"/>
    <w:rsid w:val="00134E6A"/>
    <w:rsid w:val="0014003A"/>
    <w:rsid w:val="00175ED3"/>
    <w:rsid w:val="00191411"/>
    <w:rsid w:val="001A1C40"/>
    <w:rsid w:val="001F6D48"/>
    <w:rsid w:val="00220C3A"/>
    <w:rsid w:val="002512C1"/>
    <w:rsid w:val="00251DE5"/>
    <w:rsid w:val="0027306E"/>
    <w:rsid w:val="00281BE1"/>
    <w:rsid w:val="002C787B"/>
    <w:rsid w:val="003431CE"/>
    <w:rsid w:val="00355638"/>
    <w:rsid w:val="00356E85"/>
    <w:rsid w:val="003D0364"/>
    <w:rsid w:val="003D74AA"/>
    <w:rsid w:val="00413486"/>
    <w:rsid w:val="004345DE"/>
    <w:rsid w:val="00485C29"/>
    <w:rsid w:val="004B3745"/>
    <w:rsid w:val="004B3B25"/>
    <w:rsid w:val="004C6084"/>
    <w:rsid w:val="004E1619"/>
    <w:rsid w:val="0058100D"/>
    <w:rsid w:val="005A0FAB"/>
    <w:rsid w:val="005B7AE2"/>
    <w:rsid w:val="005F330C"/>
    <w:rsid w:val="005F459C"/>
    <w:rsid w:val="0066172A"/>
    <w:rsid w:val="00675E83"/>
    <w:rsid w:val="00684A7C"/>
    <w:rsid w:val="007B1306"/>
    <w:rsid w:val="007C0F0B"/>
    <w:rsid w:val="007D365D"/>
    <w:rsid w:val="007D6AB3"/>
    <w:rsid w:val="007F0E98"/>
    <w:rsid w:val="00800B01"/>
    <w:rsid w:val="008054F9"/>
    <w:rsid w:val="00805A23"/>
    <w:rsid w:val="00843ABC"/>
    <w:rsid w:val="008614B0"/>
    <w:rsid w:val="00866A19"/>
    <w:rsid w:val="0088415B"/>
    <w:rsid w:val="00890E29"/>
    <w:rsid w:val="00911609"/>
    <w:rsid w:val="00932B82"/>
    <w:rsid w:val="00942A04"/>
    <w:rsid w:val="00960DFD"/>
    <w:rsid w:val="009624B7"/>
    <w:rsid w:val="009B4F63"/>
    <w:rsid w:val="009C4C89"/>
    <w:rsid w:val="009E2B62"/>
    <w:rsid w:val="00A043C0"/>
    <w:rsid w:val="00A064FB"/>
    <w:rsid w:val="00A074D4"/>
    <w:rsid w:val="00A64E18"/>
    <w:rsid w:val="00A75B81"/>
    <w:rsid w:val="00AB0E3C"/>
    <w:rsid w:val="00B00F16"/>
    <w:rsid w:val="00B5212A"/>
    <w:rsid w:val="00B830F9"/>
    <w:rsid w:val="00B864FD"/>
    <w:rsid w:val="00BC7188"/>
    <w:rsid w:val="00BE6F86"/>
    <w:rsid w:val="00BF1EF6"/>
    <w:rsid w:val="00C40630"/>
    <w:rsid w:val="00C52752"/>
    <w:rsid w:val="00C56F4A"/>
    <w:rsid w:val="00C75D78"/>
    <w:rsid w:val="00CA0D97"/>
    <w:rsid w:val="00CB6C82"/>
    <w:rsid w:val="00CC61B7"/>
    <w:rsid w:val="00CF14D3"/>
    <w:rsid w:val="00D40E4D"/>
    <w:rsid w:val="00D77345"/>
    <w:rsid w:val="00D777D0"/>
    <w:rsid w:val="00D82234"/>
    <w:rsid w:val="00DC16F7"/>
    <w:rsid w:val="00E07A92"/>
    <w:rsid w:val="00E12690"/>
    <w:rsid w:val="00E27751"/>
    <w:rsid w:val="00E3220A"/>
    <w:rsid w:val="00E61D03"/>
    <w:rsid w:val="00E70F8D"/>
    <w:rsid w:val="00E83FD3"/>
    <w:rsid w:val="00ED7B51"/>
    <w:rsid w:val="00EE7FA3"/>
    <w:rsid w:val="00F503C6"/>
    <w:rsid w:val="00F71DCF"/>
    <w:rsid w:val="00F730A2"/>
    <w:rsid w:val="00F836BA"/>
    <w:rsid w:val="00F87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003A"/>
    <w:rPr>
      <w:color w:val="0000FF" w:themeColor="hyperlink"/>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basedOn w:val="a0"/>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basedOn w:val="a0"/>
    <w:link w:val="a7"/>
    <w:uiPriority w:val="99"/>
    <w:rsid w:val="00251DE5"/>
    <w:rPr>
      <w:sz w:val="20"/>
      <w:szCs w:val="20"/>
    </w:rPr>
  </w:style>
  <w:style w:type="paragraph" w:styleId="a9">
    <w:name w:val="List Paragraph"/>
    <w:basedOn w:val="a"/>
    <w:uiPriority w:val="34"/>
    <w:qFormat/>
    <w:rsid w:val="0058100D"/>
    <w:pPr>
      <w:ind w:leftChars="200" w:left="480"/>
    </w:pPr>
  </w:style>
  <w:style w:type="paragraph" w:styleId="aa">
    <w:name w:val="Balloon Text"/>
    <w:basedOn w:val="a"/>
    <w:link w:val="ab"/>
    <w:semiHidden/>
    <w:rsid w:val="004B3B25"/>
    <w:rPr>
      <w:rFonts w:ascii="Cambria" w:eastAsia="新細明體" w:hAnsi="Cambria" w:cs="Times New Roman"/>
      <w:sz w:val="18"/>
      <w:szCs w:val="18"/>
    </w:rPr>
  </w:style>
  <w:style w:type="character" w:customStyle="1" w:styleId="ab">
    <w:name w:val="註解方塊文字 字元"/>
    <w:basedOn w:val="a0"/>
    <w:link w:val="aa"/>
    <w:semiHidden/>
    <w:rsid w:val="004B3B25"/>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003A"/>
    <w:rPr>
      <w:color w:val="0000FF" w:themeColor="hyperlink"/>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basedOn w:val="a0"/>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basedOn w:val="a0"/>
    <w:link w:val="a7"/>
    <w:uiPriority w:val="99"/>
    <w:rsid w:val="00251DE5"/>
    <w:rPr>
      <w:sz w:val="20"/>
      <w:szCs w:val="20"/>
    </w:rPr>
  </w:style>
  <w:style w:type="paragraph" w:styleId="a9">
    <w:name w:val="List Paragraph"/>
    <w:basedOn w:val="a"/>
    <w:uiPriority w:val="34"/>
    <w:qFormat/>
    <w:rsid w:val="0058100D"/>
    <w:pPr>
      <w:ind w:leftChars="200" w:left="480"/>
    </w:pPr>
  </w:style>
  <w:style w:type="paragraph" w:styleId="aa">
    <w:name w:val="Balloon Text"/>
    <w:basedOn w:val="a"/>
    <w:link w:val="ab"/>
    <w:semiHidden/>
    <w:rsid w:val="004B3B25"/>
    <w:rPr>
      <w:rFonts w:ascii="Cambria" w:eastAsia="新細明體" w:hAnsi="Cambria" w:cs="Times New Roman"/>
      <w:sz w:val="18"/>
      <w:szCs w:val="18"/>
    </w:rPr>
  </w:style>
  <w:style w:type="character" w:customStyle="1" w:styleId="ab">
    <w:name w:val="註解方塊文字 字元"/>
    <w:basedOn w:val="a0"/>
    <w:link w:val="aa"/>
    <w:semiHidden/>
    <w:rsid w:val="004B3B25"/>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AD73-25B0-4619-A751-90E785F4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user33</dc:creator>
  <cp:lastModifiedBy>YAYA</cp:lastModifiedBy>
  <cp:revision>4</cp:revision>
  <cp:lastPrinted>2014-12-16T06:45:00Z</cp:lastPrinted>
  <dcterms:created xsi:type="dcterms:W3CDTF">2015-01-30T01:47:00Z</dcterms:created>
  <dcterms:modified xsi:type="dcterms:W3CDTF">2015-02-05T08:36:00Z</dcterms:modified>
</cp:coreProperties>
</file>