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21" w:rsidRPr="00FE1A20" w:rsidRDefault="007E0621" w:rsidP="007E0621">
      <w:pPr>
        <w:jc w:val="center"/>
        <w:rPr>
          <w:rFonts w:ascii="華康POP1體W7(P)" w:eastAsia="華康POP1體W7(P)"/>
          <w:sz w:val="36"/>
          <w:szCs w:val="36"/>
        </w:rPr>
      </w:pPr>
      <w:r w:rsidRPr="00FE1A20">
        <w:rPr>
          <w:rFonts w:ascii="華康POP1體W7(P)" w:eastAsia="華康POP1體W7(P)" w:hint="eastAsia"/>
          <w:sz w:val="36"/>
          <w:szCs w:val="36"/>
        </w:rPr>
        <w:t>新市國中10</w:t>
      </w:r>
      <w:r>
        <w:rPr>
          <w:rFonts w:ascii="華康POP1體W7(P)" w:eastAsia="華康POP1體W7(P)" w:hint="eastAsia"/>
          <w:sz w:val="36"/>
          <w:szCs w:val="36"/>
        </w:rPr>
        <w:t>5</w:t>
      </w:r>
      <w:r w:rsidRPr="00FE1A20">
        <w:rPr>
          <w:rFonts w:ascii="華康POP1體W7(P)" w:eastAsia="華康POP1體W7(P)" w:hint="eastAsia"/>
          <w:sz w:val="36"/>
          <w:szCs w:val="36"/>
        </w:rPr>
        <w:t>學年度藝術才能班（美術類）榜單</w:t>
      </w:r>
    </w:p>
    <w:p w:rsidR="007E0621" w:rsidRDefault="007E0621" w:rsidP="007E0621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◎</w:t>
      </w:r>
      <w:r w:rsidRPr="008C244E">
        <w:rPr>
          <w:rFonts w:hint="eastAsia"/>
          <w:b/>
          <w:sz w:val="28"/>
          <w:szCs w:val="28"/>
        </w:rPr>
        <w:t>正取</w:t>
      </w:r>
      <w:r w:rsidRPr="008C244E">
        <w:rPr>
          <w:rFonts w:hint="eastAsia"/>
          <w:b/>
          <w:sz w:val="28"/>
          <w:szCs w:val="28"/>
        </w:rPr>
        <w:t>30</w:t>
      </w:r>
      <w:r w:rsidRPr="008C244E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>。</w:t>
      </w:r>
      <w:r w:rsidRPr="008C244E">
        <w:rPr>
          <w:rFonts w:hint="eastAsia"/>
          <w:b/>
          <w:sz w:val="28"/>
          <w:szCs w:val="28"/>
        </w:rPr>
        <w:t>（依准考證號碼先後順序排列）</w:t>
      </w:r>
    </w:p>
    <w:tbl>
      <w:tblPr>
        <w:tblStyle w:val="a3"/>
        <w:tblW w:w="0" w:type="auto"/>
        <w:tblInd w:w="1809" w:type="dxa"/>
        <w:tblLook w:val="04A0"/>
      </w:tblPr>
      <w:tblGrid>
        <w:gridCol w:w="709"/>
        <w:gridCol w:w="1831"/>
        <w:gridCol w:w="1571"/>
        <w:gridCol w:w="1559"/>
      </w:tblGrid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編號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准考證號碼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姓名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E0621">
              <w:rPr>
                <w:rFonts w:asciiTheme="minorEastAsia" w:eastAsiaTheme="minorEastAsia" w:hAnsiTheme="minorEastAsia" w:hint="eastAsia"/>
              </w:rPr>
              <w:t>鑑定結果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11053001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趙庭崧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11053002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陳廷維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3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11053004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余睿婕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4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11053005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徐子涵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5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11053006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劉建宏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6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11053007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鄭于庭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7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11053008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施鎧勝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8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11053009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施鎧耀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9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11053011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王宥筑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10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11053012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李沛蓉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11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11053013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柯宇翔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12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11053015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曾雲祥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13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11053016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李詩涵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14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11053017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林藝涵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15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11053018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胡維哲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16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11053019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李洋賦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17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11053020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陳薇米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18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11053021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蔡欣哲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19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11053022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陳宛柔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20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11053023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葉宸浩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21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11053024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黃琇羚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22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11053025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許銘哲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23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11053026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陳宗輿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24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11053027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蕭孟歆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ind w:leftChars="66" w:left="158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25</w:t>
            </w:r>
          </w:p>
        </w:tc>
        <w:tc>
          <w:tcPr>
            <w:tcW w:w="1831" w:type="dxa"/>
          </w:tcPr>
          <w:p w:rsidR="007E0621" w:rsidRPr="007E0621" w:rsidRDefault="006F4312" w:rsidP="007E0621">
            <w:pPr>
              <w:pStyle w:val="Default"/>
              <w:ind w:leftChars="66" w:left="158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 xml:space="preserve">  </w:t>
            </w:r>
            <w:r w:rsidR="007E0621" w:rsidRPr="007E0621">
              <w:rPr>
                <w:rFonts w:asciiTheme="minorEastAsia" w:eastAsiaTheme="minorEastAsia" w:hAnsiTheme="minorEastAsia" w:cs="微軟正黑體"/>
              </w:rPr>
              <w:t>11053028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潘翊媗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26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11053029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黃品絃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27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11053030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陳人銓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28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11053032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鄭芷樺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29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11053034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游欣蓉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  <w:tr w:rsidR="007E0621" w:rsidTr="007E0621">
        <w:tc>
          <w:tcPr>
            <w:tcW w:w="70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30</w:t>
            </w:r>
          </w:p>
        </w:tc>
        <w:tc>
          <w:tcPr>
            <w:tcW w:w="183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/>
              </w:rPr>
              <w:t>11053037</w:t>
            </w:r>
          </w:p>
        </w:tc>
        <w:tc>
          <w:tcPr>
            <w:tcW w:w="1571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微軟正黑體"/>
              </w:rPr>
            </w:pPr>
            <w:r w:rsidRPr="007E0621">
              <w:rPr>
                <w:rFonts w:asciiTheme="minorEastAsia" w:eastAsiaTheme="minorEastAsia" w:hAnsiTheme="minorEastAsia" w:cs="微軟正黑體" w:hint="eastAsia"/>
              </w:rPr>
              <w:t>曾智楷</w:t>
            </w:r>
          </w:p>
        </w:tc>
        <w:tc>
          <w:tcPr>
            <w:tcW w:w="1559" w:type="dxa"/>
          </w:tcPr>
          <w:p w:rsidR="007E0621" w:rsidRPr="007E0621" w:rsidRDefault="007E0621" w:rsidP="007E0621">
            <w:pPr>
              <w:pStyle w:val="Default"/>
              <w:jc w:val="center"/>
              <w:rPr>
                <w:rFonts w:asciiTheme="minorEastAsia" w:eastAsiaTheme="minorEastAsia" w:hAnsiTheme="minorEastAsia" w:cs="標楷體"/>
              </w:rPr>
            </w:pPr>
            <w:r w:rsidRPr="007E0621">
              <w:rPr>
                <w:rFonts w:asciiTheme="minorEastAsia" w:eastAsiaTheme="minorEastAsia" w:hAnsiTheme="minorEastAsia" w:cs="標楷體" w:hint="eastAsia"/>
              </w:rPr>
              <w:t>正取</w:t>
            </w:r>
          </w:p>
        </w:tc>
      </w:tr>
    </w:tbl>
    <w:p w:rsidR="00D95FC8" w:rsidRDefault="00D95FC8" w:rsidP="00D95FC8">
      <w:pPr>
        <w:snapToGrid w:val="0"/>
        <w:spacing w:line="360" w:lineRule="exact"/>
        <w:rPr>
          <w:rFonts w:eastAsia="標楷體" w:hAnsi="標楷體"/>
          <w:b/>
          <w:sz w:val="28"/>
          <w:szCs w:val="28"/>
        </w:rPr>
      </w:pPr>
    </w:p>
    <w:p w:rsidR="00D95FC8" w:rsidRPr="00A621C7" w:rsidRDefault="00D95FC8" w:rsidP="00A621C7">
      <w:pPr>
        <w:pStyle w:val="a8"/>
        <w:numPr>
          <w:ilvl w:val="0"/>
          <w:numId w:val="1"/>
        </w:numPr>
        <w:snapToGrid w:val="0"/>
        <w:spacing w:line="360" w:lineRule="exact"/>
        <w:ind w:leftChars="0"/>
        <w:rPr>
          <w:rFonts w:eastAsia="標楷體" w:hAnsi="標楷體"/>
        </w:rPr>
      </w:pPr>
      <w:r w:rsidRPr="00A621C7">
        <w:rPr>
          <w:rFonts w:eastAsia="標楷體" w:hAnsi="標楷體" w:hint="eastAsia"/>
          <w:b/>
        </w:rPr>
        <w:t>錄取生報到</w:t>
      </w:r>
      <w:r w:rsidRPr="00A621C7">
        <w:rPr>
          <w:rFonts w:eastAsia="標楷體" w:hAnsi="標楷體" w:hint="eastAsia"/>
        </w:rPr>
        <w:t>：於</w:t>
      </w:r>
      <w:r w:rsidRPr="00A621C7">
        <w:rPr>
          <w:rFonts w:eastAsia="標楷體" w:hint="eastAsia"/>
          <w:b/>
        </w:rPr>
        <w:t>105</w:t>
      </w:r>
      <w:r w:rsidRPr="00A621C7">
        <w:rPr>
          <w:rFonts w:eastAsia="標楷體" w:hAnsi="標楷體" w:hint="eastAsia"/>
          <w:b/>
        </w:rPr>
        <w:t>年</w:t>
      </w:r>
      <w:r w:rsidRPr="00A621C7">
        <w:rPr>
          <w:rFonts w:eastAsia="標楷體" w:hint="eastAsia"/>
          <w:b/>
        </w:rPr>
        <w:t>4</w:t>
      </w:r>
      <w:r w:rsidRPr="00A621C7">
        <w:rPr>
          <w:rFonts w:eastAsia="標楷體" w:hAnsi="標楷體" w:hint="eastAsia"/>
          <w:b/>
        </w:rPr>
        <w:t>月</w:t>
      </w:r>
      <w:r w:rsidRPr="00A621C7">
        <w:rPr>
          <w:rFonts w:eastAsia="標楷體" w:hint="eastAsia"/>
          <w:b/>
        </w:rPr>
        <w:t>11</w:t>
      </w:r>
      <w:r w:rsidRPr="00A621C7">
        <w:rPr>
          <w:rFonts w:eastAsia="標楷體" w:hAnsi="標楷體" w:hint="eastAsia"/>
          <w:b/>
        </w:rPr>
        <w:t>日</w:t>
      </w:r>
      <w:r w:rsidRPr="00A621C7">
        <w:rPr>
          <w:rFonts w:eastAsia="標楷體" w:hint="eastAsia"/>
          <w:b/>
        </w:rPr>
        <w:t>(</w:t>
      </w:r>
      <w:r w:rsidRPr="00A621C7">
        <w:rPr>
          <w:rFonts w:eastAsia="標楷體" w:hAnsi="標楷體" w:hint="eastAsia"/>
          <w:b/>
        </w:rPr>
        <w:t>星期一</w:t>
      </w:r>
      <w:r w:rsidRPr="00A621C7">
        <w:rPr>
          <w:rFonts w:eastAsia="標楷體" w:hint="eastAsia"/>
          <w:b/>
        </w:rPr>
        <w:t>)</w:t>
      </w:r>
      <w:r w:rsidRPr="00A621C7">
        <w:rPr>
          <w:rFonts w:eastAsia="標楷體" w:hAnsi="標楷體" w:hint="eastAsia"/>
          <w:b/>
        </w:rPr>
        <w:t>至</w:t>
      </w:r>
      <w:r w:rsidRPr="00A621C7">
        <w:rPr>
          <w:rFonts w:eastAsia="標楷體" w:hAnsi="標楷體" w:hint="eastAsia"/>
          <w:b/>
        </w:rPr>
        <w:t>105</w:t>
      </w:r>
      <w:r w:rsidRPr="00A621C7">
        <w:rPr>
          <w:rFonts w:eastAsia="標楷體" w:hAnsi="標楷體" w:hint="eastAsia"/>
          <w:b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5"/>
        </w:smartTagPr>
        <w:r w:rsidRPr="00A621C7">
          <w:rPr>
            <w:rFonts w:eastAsia="標楷體" w:hint="eastAsia"/>
            <w:b/>
          </w:rPr>
          <w:t>4</w:t>
        </w:r>
        <w:r w:rsidRPr="00A621C7">
          <w:rPr>
            <w:rFonts w:eastAsia="標楷體" w:hAnsi="標楷體" w:hint="eastAsia"/>
            <w:b/>
          </w:rPr>
          <w:t>月</w:t>
        </w:r>
        <w:r w:rsidRPr="00A621C7">
          <w:rPr>
            <w:rFonts w:eastAsia="標楷體" w:hint="eastAsia"/>
            <w:b/>
          </w:rPr>
          <w:t>13</w:t>
        </w:r>
        <w:r w:rsidRPr="00A621C7">
          <w:rPr>
            <w:rFonts w:eastAsia="標楷體" w:hAnsi="標楷體" w:hint="eastAsia"/>
            <w:b/>
          </w:rPr>
          <w:t>日</w:t>
        </w:r>
      </w:smartTag>
      <w:r w:rsidRPr="00A621C7">
        <w:rPr>
          <w:rFonts w:eastAsia="標楷體" w:hint="eastAsia"/>
          <w:b/>
        </w:rPr>
        <w:t>(</w:t>
      </w:r>
      <w:r w:rsidRPr="00A621C7">
        <w:rPr>
          <w:rFonts w:eastAsia="標楷體" w:hAnsi="標楷體" w:hint="eastAsia"/>
          <w:b/>
        </w:rPr>
        <w:t>星期三</w:t>
      </w:r>
      <w:r w:rsidRPr="00A621C7">
        <w:rPr>
          <w:rFonts w:eastAsia="標楷體" w:hint="eastAsia"/>
          <w:b/>
        </w:rPr>
        <w:t>)</w:t>
      </w:r>
      <w:r w:rsidRPr="00A621C7">
        <w:rPr>
          <w:rFonts w:eastAsia="標楷體" w:hAnsi="標楷體" w:hint="eastAsia"/>
        </w:rPr>
        <w:t>每日上午</w:t>
      </w:r>
      <w:r w:rsidRPr="00A621C7">
        <w:rPr>
          <w:rFonts w:eastAsia="標楷體" w:hint="eastAsia"/>
        </w:rPr>
        <w:t>8</w:t>
      </w:r>
      <w:r w:rsidRPr="00A621C7">
        <w:rPr>
          <w:rFonts w:eastAsia="標楷體" w:hAnsi="標楷體" w:hint="eastAsia"/>
        </w:rPr>
        <w:t>時</w:t>
      </w:r>
      <w:r w:rsidRPr="00A621C7">
        <w:rPr>
          <w:rFonts w:eastAsia="標楷體" w:hint="eastAsia"/>
        </w:rPr>
        <w:t>30</w:t>
      </w:r>
      <w:r w:rsidRPr="00A621C7">
        <w:rPr>
          <w:rFonts w:eastAsia="標楷體" w:hAnsi="標楷體" w:hint="eastAsia"/>
        </w:rPr>
        <w:t>分至下午</w:t>
      </w:r>
      <w:r w:rsidRPr="00A621C7">
        <w:rPr>
          <w:rFonts w:eastAsia="標楷體" w:hint="eastAsia"/>
        </w:rPr>
        <w:t>4</w:t>
      </w:r>
      <w:r w:rsidRPr="00A621C7">
        <w:rPr>
          <w:rFonts w:eastAsia="標楷體" w:hAnsi="標楷體" w:hint="eastAsia"/>
        </w:rPr>
        <w:t>時止，持「家長印章」及「鑑定結果通知書」向各錄取學校辦理報到，逾期未報到者視同放棄錄取資格，遺缺由各校備取生依成績高低順序遞補。</w:t>
      </w:r>
    </w:p>
    <w:sectPr w:rsidR="00D95FC8" w:rsidRPr="00A621C7" w:rsidSect="007E0621">
      <w:pgSz w:w="11906" w:h="16838"/>
      <w:pgMar w:top="568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13" w:rsidRDefault="00AB3513" w:rsidP="006F4312">
      <w:r>
        <w:separator/>
      </w:r>
    </w:p>
  </w:endnote>
  <w:endnote w:type="continuationSeparator" w:id="0">
    <w:p w:rsidR="00AB3513" w:rsidRDefault="00AB3513" w:rsidP="006F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13" w:rsidRDefault="00AB3513" w:rsidP="006F4312">
      <w:r>
        <w:separator/>
      </w:r>
    </w:p>
  </w:footnote>
  <w:footnote w:type="continuationSeparator" w:id="0">
    <w:p w:rsidR="00AB3513" w:rsidRDefault="00AB3513" w:rsidP="006F4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4EAE"/>
    <w:multiLevelType w:val="hybridMultilevel"/>
    <w:tmpl w:val="5AEA4AA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621"/>
    <w:rsid w:val="005522D1"/>
    <w:rsid w:val="006F4312"/>
    <w:rsid w:val="007E0621"/>
    <w:rsid w:val="008C2F3E"/>
    <w:rsid w:val="0091646A"/>
    <w:rsid w:val="00A621C7"/>
    <w:rsid w:val="00AB3513"/>
    <w:rsid w:val="00BF5F91"/>
    <w:rsid w:val="00D9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62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F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F431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F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F43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621C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2016-03-30T06:18:00Z</dcterms:created>
  <dcterms:modified xsi:type="dcterms:W3CDTF">2016-03-30T06:44:00Z</dcterms:modified>
</cp:coreProperties>
</file>