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95" w:rsidRDefault="003F7AC1"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r w:rsidRPr="003F7AC1">
        <w:rPr>
          <w:rFonts w:ascii="標楷體" w:eastAsia="標楷體" w:hAnsi="標楷體" w:hint="eastAsia"/>
          <w:b/>
          <w:bCs/>
          <w:color w:val="000000" w:themeColor="text1"/>
          <w:sz w:val="32"/>
          <w:szCs w:val="32"/>
        </w:rPr>
        <w:t>109年度</w:t>
      </w:r>
      <w:r w:rsidR="00DB5695" w:rsidRPr="00DB5695">
        <w:rPr>
          <w:rFonts w:ascii="標楷體" w:eastAsia="標楷體" w:hAnsi="標楷體"/>
          <w:b/>
          <w:bCs/>
          <w:color w:val="000000" w:themeColor="text1"/>
          <w:sz w:val="32"/>
          <w:szCs w:val="32"/>
        </w:rPr>
        <w:t>臺南市</w:t>
      </w:r>
      <w:r w:rsidR="000A128D">
        <w:rPr>
          <w:rFonts w:ascii="標楷體" w:eastAsia="標楷體" w:hAnsi="標楷體" w:hint="eastAsia"/>
          <w:b/>
          <w:bCs/>
          <w:color w:val="000000" w:themeColor="text1"/>
          <w:sz w:val="32"/>
          <w:szCs w:val="32"/>
        </w:rPr>
        <w:t>立新市</w:t>
      </w:r>
      <w:r w:rsidR="000A128D">
        <w:rPr>
          <w:rFonts w:ascii="標楷體" w:eastAsia="標楷體" w:hAnsi="標楷體"/>
          <w:b/>
          <w:bCs/>
          <w:color w:val="000000" w:themeColor="text1"/>
          <w:sz w:val="32"/>
          <w:szCs w:val="32"/>
        </w:rPr>
        <w:t>國民</w:t>
      </w:r>
      <w:r w:rsidR="000A128D">
        <w:rPr>
          <w:rFonts w:ascii="標楷體" w:eastAsia="標楷體" w:hAnsi="標楷體" w:hint="eastAsia"/>
          <w:b/>
          <w:bCs/>
          <w:color w:val="000000" w:themeColor="text1"/>
          <w:sz w:val="32"/>
          <w:szCs w:val="32"/>
        </w:rPr>
        <w:t>中</w:t>
      </w:r>
      <w:r w:rsidR="00DB5695" w:rsidRPr="00DB5695">
        <w:rPr>
          <w:rFonts w:ascii="標楷體" w:eastAsia="標楷體" w:hAnsi="標楷體"/>
          <w:b/>
          <w:bCs/>
          <w:color w:val="000000" w:themeColor="text1"/>
          <w:sz w:val="32"/>
          <w:szCs w:val="32"/>
        </w:rPr>
        <w:t>學</w:t>
      </w:r>
      <w:r w:rsidR="000B0AF4" w:rsidRPr="00997A4C">
        <w:rPr>
          <w:rFonts w:ascii="標楷體" w:eastAsia="標楷體" w:hAnsi="標楷體" w:hint="eastAsia"/>
          <w:b/>
          <w:bCs/>
          <w:color w:val="000000" w:themeColor="text1"/>
          <w:sz w:val="32"/>
          <w:szCs w:val="32"/>
        </w:rPr>
        <w:t>設置</w:t>
      </w:r>
      <w:r w:rsidR="00DB5695"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0A128D">
        <w:rPr>
          <w:rFonts w:hAnsi="標楷體"/>
          <w:color w:val="FF0000"/>
          <w:szCs w:val="28"/>
        </w:rPr>
        <w:t>基本系統設置容量</w:t>
      </w:r>
      <w:r w:rsidRPr="00997A4C">
        <w:rPr>
          <w:rFonts w:hAnsi="標楷體"/>
          <w:color w:val="000000" w:themeColor="text1"/>
          <w:szCs w:val="28"/>
        </w:rPr>
        <w:t>：</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本標租案業經本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 xml:space="preserve">並締結契約者。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lastRenderedPageBreak/>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rsidR="00B34BC9" w:rsidRPr="00B34BC9" w:rsidRDefault="00B34BC9"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8661F1">
        <w:rPr>
          <w:rFonts w:ascii="Times New Roman" w:hAnsi="標楷體" w:cs="Times New Roman" w:hint="eastAsia"/>
          <w:color w:val="auto"/>
          <w:kern w:val="2"/>
          <w:sz w:val="28"/>
          <w:szCs w:val="28"/>
          <w:lang w:bidi="ar-SA"/>
        </w:rPr>
        <w:t>屋頂型太陽光電：在既有的設施上面加裝太陽光電板（本校</w:t>
      </w:r>
      <w:r w:rsidRPr="008661F1">
        <w:rPr>
          <w:rFonts w:ascii="Times New Roman" w:hAnsi="標楷體" w:cs="Times New Roman" w:hint="eastAsia"/>
          <w:color w:val="auto"/>
          <w:kern w:val="2"/>
          <w:sz w:val="28"/>
          <w:szCs w:val="28"/>
          <w:lang w:bidi="ar-SA"/>
        </w:rPr>
        <w:t>OO</w:t>
      </w:r>
      <w:r w:rsidRPr="008661F1">
        <w:rPr>
          <w:rFonts w:ascii="Times New Roman" w:hAnsi="標楷體" w:cs="Times New Roman" w:hint="eastAsia"/>
          <w:color w:val="auto"/>
          <w:kern w:val="2"/>
          <w:sz w:val="28"/>
          <w:szCs w:val="28"/>
          <w:lang w:bidi="ar-SA"/>
        </w:rPr>
        <w:t>樓屋頂基地面積</w:t>
      </w:r>
      <w:r w:rsidRPr="008661F1">
        <w:rPr>
          <w:rFonts w:ascii="Times New Roman" w:hAnsi="標楷體" w:cs="Times New Roman"/>
          <w:color w:val="auto"/>
          <w:kern w:val="2"/>
          <w:sz w:val="28"/>
          <w:szCs w:val="28"/>
          <w:lang w:bidi="ar-SA"/>
        </w:rPr>
        <w:t>600</w:t>
      </w:r>
      <w:r w:rsidRPr="008661F1">
        <w:rPr>
          <w:rFonts w:ascii="Times New Roman" w:hAnsi="標楷體" w:cs="Times New Roman"/>
          <w:color w:val="auto"/>
          <w:kern w:val="2"/>
          <w:sz w:val="28"/>
          <w:szCs w:val="28"/>
          <w:lang w:bidi="ar-SA"/>
        </w:rPr>
        <w:t>平方公尺</w:t>
      </w:r>
      <w:r w:rsidRPr="008661F1">
        <w:rPr>
          <w:rFonts w:ascii="Times New Roman" w:hAnsi="標楷體" w:cs="Times New Roman" w:hint="eastAsia"/>
          <w:color w:val="auto"/>
          <w:kern w:val="2"/>
          <w:sz w:val="28"/>
          <w:szCs w:val="28"/>
          <w:lang w:bidi="ar-SA"/>
        </w:rPr>
        <w:t>、</w:t>
      </w:r>
      <w:r w:rsidRPr="008661F1">
        <w:rPr>
          <w:rFonts w:ascii="Times New Roman" w:hAnsi="標楷體" w:cs="Times New Roman" w:hint="eastAsia"/>
          <w:color w:val="auto"/>
          <w:kern w:val="2"/>
          <w:sz w:val="28"/>
          <w:szCs w:val="28"/>
          <w:lang w:bidi="ar-SA"/>
        </w:rPr>
        <w:t>XX</w:t>
      </w:r>
      <w:r w:rsidRPr="008661F1">
        <w:rPr>
          <w:rFonts w:ascii="Times New Roman" w:hAnsi="標楷體" w:cs="Times New Roman" w:hint="eastAsia"/>
          <w:color w:val="auto"/>
          <w:kern w:val="2"/>
          <w:sz w:val="28"/>
          <w:szCs w:val="28"/>
          <w:lang w:bidi="ar-SA"/>
        </w:rPr>
        <w:t>樓屋頂基地面積</w:t>
      </w:r>
      <w:r w:rsidRPr="008661F1">
        <w:rPr>
          <w:rFonts w:ascii="Times New Roman" w:hAnsi="標楷體" w:cs="Times New Roman" w:hint="eastAsia"/>
          <w:color w:val="auto"/>
          <w:kern w:val="2"/>
          <w:sz w:val="28"/>
          <w:szCs w:val="28"/>
          <w:lang w:bidi="ar-SA"/>
        </w:rPr>
        <w:t>4</w:t>
      </w:r>
      <w:r w:rsidRPr="008661F1">
        <w:rPr>
          <w:rFonts w:ascii="Times New Roman" w:hAnsi="標楷體" w:cs="Times New Roman"/>
          <w:color w:val="auto"/>
          <w:kern w:val="2"/>
          <w:sz w:val="28"/>
          <w:szCs w:val="28"/>
          <w:lang w:bidi="ar-SA"/>
        </w:rPr>
        <w:t>00</w:t>
      </w:r>
      <w:r w:rsidRPr="008661F1">
        <w:rPr>
          <w:rFonts w:ascii="Times New Roman" w:hAnsi="標楷體" w:cs="Times New Roman"/>
          <w:color w:val="auto"/>
          <w:kern w:val="2"/>
          <w:sz w:val="28"/>
          <w:szCs w:val="28"/>
          <w:lang w:bidi="ar-SA"/>
        </w:rPr>
        <w:t>平方公尺</w:t>
      </w:r>
      <w:r w:rsidRPr="008661F1">
        <w:rPr>
          <w:rFonts w:ascii="Times New Roman" w:hAnsi="標楷體" w:cs="Times New Roman" w:hint="eastAsia"/>
          <w:color w:val="auto"/>
          <w:kern w:val="2"/>
          <w:sz w:val="28"/>
          <w:szCs w:val="28"/>
          <w:lang w:bidi="ar-SA"/>
        </w:rPr>
        <w:t>，</w:t>
      </w:r>
      <w:r w:rsidRPr="008661F1">
        <w:rPr>
          <w:rFonts w:ascii="Times New Roman" w:hAnsi="標楷體" w:cs="Times New Roman"/>
          <w:color w:val="auto"/>
          <w:kern w:val="2"/>
          <w:sz w:val="28"/>
          <w:szCs w:val="28"/>
          <w:lang w:bidi="ar-SA"/>
        </w:rPr>
        <w:t>合計</w:t>
      </w:r>
      <w:r w:rsidRPr="008661F1">
        <w:rPr>
          <w:rFonts w:ascii="Times New Roman" w:hAnsi="標楷體" w:cs="Times New Roman" w:hint="eastAsia"/>
          <w:color w:val="auto"/>
          <w:kern w:val="2"/>
          <w:sz w:val="28"/>
          <w:szCs w:val="28"/>
          <w:lang w:bidi="ar-SA"/>
        </w:rPr>
        <w:t>1</w:t>
      </w:r>
      <w:r w:rsidRPr="008661F1">
        <w:rPr>
          <w:rFonts w:ascii="Times New Roman" w:hAnsi="標楷體" w:cs="Times New Roman"/>
          <w:color w:val="auto"/>
          <w:kern w:val="2"/>
          <w:sz w:val="28"/>
          <w:szCs w:val="28"/>
          <w:lang w:bidi="ar-SA"/>
        </w:rPr>
        <w:t>000</w:t>
      </w:r>
      <w:r w:rsidRPr="008661F1">
        <w:rPr>
          <w:rFonts w:ascii="Times New Roman" w:hAnsi="標楷體" w:cs="Times New Roman"/>
          <w:color w:val="auto"/>
          <w:kern w:val="2"/>
          <w:sz w:val="28"/>
          <w:szCs w:val="28"/>
          <w:lang w:bidi="ar-SA"/>
        </w:rPr>
        <w:t>平方公尺</w:t>
      </w:r>
      <w:r w:rsidRPr="008661F1">
        <w:rPr>
          <w:rFonts w:ascii="Times New Roman" w:hAnsi="標楷體" w:cs="Times New Roman" w:hint="eastAsia"/>
          <w:color w:val="auto"/>
          <w:kern w:val="2"/>
          <w:sz w:val="28"/>
          <w:szCs w:val="28"/>
          <w:lang w:bidi="ar-SA"/>
        </w:rPr>
        <w:t>）。</w:t>
      </w:r>
    </w:p>
    <w:p w:rsidR="00B34BC9" w:rsidRPr="00B34BC9" w:rsidRDefault="000A128D"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Pr>
          <w:rFonts w:ascii="標楷體" w:eastAsia="標楷體" w:hAnsi="標楷體" w:hint="eastAsia"/>
          <w:color w:val="000000"/>
          <w:sz w:val="28"/>
          <w:szCs w:val="28"/>
        </w:rPr>
        <w:t>■</w:t>
      </w:r>
      <w:r w:rsidR="00B34BC9" w:rsidRPr="00B34BC9">
        <w:rPr>
          <w:rFonts w:ascii="Times New Roman" w:eastAsia="標楷體" w:hAnsi="標楷體" w:cs="Times New Roman" w:hint="eastAsia"/>
          <w:color w:val="000000" w:themeColor="text1"/>
          <w:kern w:val="2"/>
          <w:sz w:val="28"/>
          <w:szCs w:val="28"/>
        </w:rPr>
        <w:t>2.</w:t>
      </w:r>
      <w:r w:rsidR="00B34BC9" w:rsidRPr="00B34BC9">
        <w:rPr>
          <w:rFonts w:ascii="Times New Roman" w:eastAsia="標楷體" w:hAnsi="標楷體" w:cs="Times New Roman" w:hint="eastAsia"/>
          <w:color w:val="000000" w:themeColor="text1"/>
          <w:kern w:val="2"/>
          <w:sz w:val="28"/>
          <w:szCs w:val="28"/>
        </w:rPr>
        <w:t>地面型太陽光電：建物由廠商興建後加裝太陽光電板</w:t>
      </w:r>
      <w:r w:rsidR="00B34BC9" w:rsidRPr="00B34BC9">
        <w:rPr>
          <w:rFonts w:ascii="Times New Roman" w:eastAsia="標楷體" w:hAnsi="標楷體" w:cs="Times New Roman" w:hint="eastAsia"/>
          <w:color w:val="FF0000"/>
          <w:kern w:val="2"/>
          <w:sz w:val="28"/>
          <w:szCs w:val="28"/>
        </w:rPr>
        <w:t>（本校</w:t>
      </w:r>
      <w:r w:rsidR="006E75C1">
        <w:rPr>
          <w:rFonts w:eastAsia="標楷體" w:hAnsi="標楷體" w:hint="eastAsia"/>
          <w:color w:val="FF0000"/>
          <w:sz w:val="28"/>
          <w:szCs w:val="28"/>
        </w:rPr>
        <w:t>西</w:t>
      </w:r>
      <w:r w:rsidRPr="00AD21DD">
        <w:rPr>
          <w:rFonts w:eastAsia="標楷體" w:hAnsi="標楷體" w:hint="eastAsia"/>
          <w:color w:val="FF0000"/>
          <w:sz w:val="28"/>
          <w:szCs w:val="28"/>
        </w:rPr>
        <w:t>側</w:t>
      </w:r>
      <w:r>
        <w:rPr>
          <w:rFonts w:eastAsia="標楷體" w:hAnsi="標楷體" w:hint="eastAsia"/>
          <w:color w:val="FF0000"/>
          <w:sz w:val="28"/>
          <w:szCs w:val="28"/>
        </w:rPr>
        <w:t>4</w:t>
      </w:r>
      <w:r>
        <w:rPr>
          <w:rFonts w:eastAsia="標楷體" w:hAnsi="標楷體" w:hint="eastAsia"/>
          <w:color w:val="FF0000"/>
          <w:sz w:val="28"/>
          <w:szCs w:val="28"/>
        </w:rPr>
        <w:t>面</w:t>
      </w:r>
      <w:r w:rsidRPr="00AD21DD">
        <w:rPr>
          <w:rFonts w:eastAsia="標楷體" w:hAnsi="標楷體" w:hint="eastAsia"/>
          <w:color w:val="FF0000"/>
          <w:sz w:val="28"/>
          <w:szCs w:val="28"/>
        </w:rPr>
        <w:t>球場，基地面積</w:t>
      </w:r>
      <w:r>
        <w:rPr>
          <w:rFonts w:eastAsia="標楷體" w:hAnsi="標楷體" w:hint="eastAsia"/>
          <w:color w:val="FF0000"/>
          <w:sz w:val="28"/>
          <w:szCs w:val="28"/>
        </w:rPr>
        <w:t>約</w:t>
      </w:r>
      <w:r>
        <w:rPr>
          <w:rFonts w:eastAsia="標楷體" w:hAnsi="標楷體" w:hint="eastAsia"/>
          <w:color w:val="FF0000"/>
          <w:sz w:val="28"/>
          <w:szCs w:val="28"/>
        </w:rPr>
        <w:t>2478.4</w:t>
      </w:r>
      <w:r w:rsidRPr="00AD21DD">
        <w:rPr>
          <w:rFonts w:eastAsia="標楷體" w:hAnsi="標楷體"/>
          <w:color w:val="FF0000"/>
          <w:sz w:val="28"/>
          <w:szCs w:val="28"/>
        </w:rPr>
        <w:t>平方公尺</w:t>
      </w:r>
      <w:r>
        <w:rPr>
          <w:rFonts w:eastAsia="標楷體" w:hAnsi="標楷體" w:hint="eastAsia"/>
          <w:color w:val="FF0000"/>
          <w:sz w:val="28"/>
          <w:szCs w:val="28"/>
        </w:rPr>
        <w:t>；腳踏車棚</w:t>
      </w:r>
      <w:r w:rsidRPr="00AD21DD">
        <w:rPr>
          <w:rFonts w:eastAsia="標楷體" w:hAnsi="標楷體" w:hint="eastAsia"/>
          <w:color w:val="FF0000"/>
          <w:sz w:val="28"/>
          <w:szCs w:val="28"/>
        </w:rPr>
        <w:t>基地面積</w:t>
      </w:r>
      <w:r>
        <w:rPr>
          <w:rFonts w:eastAsia="標楷體" w:hAnsi="標楷體" w:hint="eastAsia"/>
          <w:color w:val="FF0000"/>
          <w:sz w:val="28"/>
          <w:szCs w:val="28"/>
        </w:rPr>
        <w:t>約</w:t>
      </w:r>
      <w:r>
        <w:rPr>
          <w:rFonts w:eastAsia="標楷體" w:hAnsi="標楷體" w:hint="eastAsia"/>
          <w:color w:val="FF0000"/>
          <w:sz w:val="28"/>
          <w:szCs w:val="28"/>
        </w:rPr>
        <w:t>494</w:t>
      </w:r>
      <w:r w:rsidRPr="00AD21DD">
        <w:rPr>
          <w:rFonts w:eastAsia="標楷體" w:hAnsi="標楷體"/>
          <w:color w:val="FF0000"/>
          <w:sz w:val="28"/>
          <w:szCs w:val="28"/>
        </w:rPr>
        <w:t>平方公尺</w:t>
      </w:r>
      <w:r w:rsidR="00B34BC9" w:rsidRPr="00B34BC9">
        <w:rPr>
          <w:rFonts w:ascii="Times New Roman" w:eastAsia="標楷體" w:hAnsi="標楷體" w:cs="Times New Roman" w:hint="eastAsia"/>
          <w:color w:val="FF0000"/>
          <w:kern w:val="2"/>
          <w:sz w:val="28"/>
          <w:szCs w:val="28"/>
        </w:rPr>
        <w:t>，</w:t>
      </w:r>
      <w:r w:rsidRPr="00B34BC9">
        <w:rPr>
          <w:rFonts w:eastAsia="標楷體" w:hAnsi="標楷體"/>
          <w:color w:val="FF0000"/>
          <w:sz w:val="28"/>
          <w:szCs w:val="28"/>
        </w:rPr>
        <w:t>合計</w:t>
      </w:r>
      <w:r w:rsidR="00A23FCE">
        <w:rPr>
          <w:rFonts w:eastAsia="標楷體" w:hAnsi="標楷體" w:hint="eastAsia"/>
          <w:color w:val="FF0000"/>
          <w:sz w:val="28"/>
          <w:szCs w:val="28"/>
        </w:rPr>
        <w:t>約</w:t>
      </w:r>
      <w:r>
        <w:rPr>
          <w:rFonts w:eastAsia="標楷體" w:hAnsi="標楷體" w:hint="eastAsia"/>
          <w:color w:val="FF0000"/>
          <w:sz w:val="28"/>
          <w:szCs w:val="28"/>
        </w:rPr>
        <w:t>2972.4</w:t>
      </w:r>
      <w:r w:rsidRPr="00B34BC9">
        <w:rPr>
          <w:rFonts w:eastAsia="標楷體" w:hAnsi="標楷體"/>
          <w:color w:val="FF0000"/>
          <w:sz w:val="28"/>
          <w:szCs w:val="28"/>
        </w:rPr>
        <w:t>平方公尺</w:t>
      </w:r>
      <w:r w:rsidR="00A23FCE">
        <w:rPr>
          <w:rFonts w:ascii="Times New Roman" w:eastAsia="標楷體" w:hAnsi="標楷體" w:cs="Times New Roman" w:hint="eastAsia"/>
          <w:color w:val="FF0000"/>
          <w:kern w:val="2"/>
          <w:sz w:val="28"/>
          <w:szCs w:val="28"/>
        </w:rPr>
        <w:t>，施作基地面積依實際測量為準</w:t>
      </w:r>
      <w:r w:rsidR="00A23FCE">
        <w:rPr>
          <w:rFonts w:ascii="Times New Roman" w:eastAsia="標楷體" w:hAnsi="標楷體" w:cs="Times New Roman" w:hint="eastAsia"/>
          <w:color w:val="FF0000"/>
          <w:kern w:val="2"/>
          <w:sz w:val="28"/>
          <w:szCs w:val="28"/>
        </w:rPr>
        <w:t>)</w:t>
      </w:r>
      <w:r w:rsidR="00B34BC9" w:rsidRPr="00B34BC9">
        <w:rPr>
          <w:rFonts w:ascii="Times New Roman" w:eastAsia="標楷體" w:hAnsi="標楷體" w:cs="Times New Roman" w:hint="eastAsia"/>
          <w:color w:val="000000" w:themeColor="text1"/>
          <w:kern w:val="2"/>
          <w:sz w:val="28"/>
          <w:szCs w:val="28"/>
        </w:rPr>
        <w:t>。</w:t>
      </w:r>
    </w:p>
    <w:p w:rsidR="004B499F" w:rsidRPr="00B34BC9" w:rsidRDefault="00B34BC9" w:rsidP="00B34BC9">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sidRPr="00B34BC9">
        <w:rPr>
          <w:rFonts w:eastAsia="標楷體" w:hAnsi="標楷體" w:hint="eastAsia"/>
          <w:color w:val="000000" w:themeColor="text1"/>
          <w:sz w:val="28"/>
          <w:szCs w:val="28"/>
        </w:rPr>
        <w:sym w:font="Wingdings" w:char="F06F"/>
      </w:r>
      <w:r w:rsidRPr="00B34BC9">
        <w:rPr>
          <w:rFonts w:eastAsia="標楷體" w:hAnsi="標楷體" w:hint="eastAsia"/>
          <w:color w:val="000000" w:themeColor="text1"/>
          <w:sz w:val="28"/>
          <w:szCs w:val="28"/>
        </w:rPr>
        <w:t>3.</w:t>
      </w:r>
      <w:r w:rsidRPr="00B34BC9">
        <w:rPr>
          <w:rFonts w:eastAsia="標楷體" w:hAnsi="標楷體" w:hint="eastAsia"/>
          <w:color w:val="000000" w:themeColor="text1"/>
          <w:sz w:val="28"/>
          <w:szCs w:val="28"/>
        </w:rPr>
        <w:t>綜合型太陽光電：同時包含屋頂型及</w:t>
      </w:r>
      <w:r w:rsidRPr="008661F1">
        <w:rPr>
          <w:rFonts w:eastAsia="標楷體" w:hAnsi="標楷體" w:hint="eastAsia"/>
          <w:sz w:val="28"/>
          <w:szCs w:val="28"/>
        </w:rPr>
        <w:t>地面型（本校</w:t>
      </w:r>
      <w:r w:rsidRPr="008661F1">
        <w:rPr>
          <w:rFonts w:eastAsia="標楷體" w:hAnsi="標楷體" w:hint="eastAsia"/>
          <w:sz w:val="28"/>
          <w:szCs w:val="28"/>
        </w:rPr>
        <w:t>OO</w:t>
      </w:r>
      <w:r w:rsidRPr="008661F1">
        <w:rPr>
          <w:rFonts w:eastAsia="標楷體" w:hAnsi="標楷體" w:hint="eastAsia"/>
          <w:sz w:val="28"/>
          <w:szCs w:val="28"/>
        </w:rPr>
        <w:t>樓屋頂基地面積</w:t>
      </w:r>
      <w:r w:rsidRPr="008661F1">
        <w:rPr>
          <w:rFonts w:eastAsia="標楷體" w:hAnsi="標楷體"/>
          <w:sz w:val="28"/>
          <w:szCs w:val="28"/>
        </w:rPr>
        <w:t>600</w:t>
      </w:r>
      <w:r w:rsidRPr="008661F1">
        <w:rPr>
          <w:rFonts w:eastAsia="標楷體" w:hAnsi="標楷體"/>
          <w:sz w:val="28"/>
          <w:szCs w:val="28"/>
        </w:rPr>
        <w:t>平方公尺</w:t>
      </w:r>
      <w:r w:rsidRPr="008661F1">
        <w:rPr>
          <w:rFonts w:eastAsia="標楷體" w:hAnsi="標楷體" w:hint="eastAsia"/>
          <w:sz w:val="28"/>
          <w:szCs w:val="28"/>
        </w:rPr>
        <w:t>、東側</w:t>
      </w:r>
      <w:r w:rsidRPr="008661F1">
        <w:rPr>
          <w:rFonts w:eastAsia="標楷體" w:hAnsi="標楷體" w:hint="eastAsia"/>
          <w:sz w:val="28"/>
          <w:szCs w:val="28"/>
        </w:rPr>
        <w:t>2</w:t>
      </w:r>
      <w:r w:rsidRPr="008661F1">
        <w:rPr>
          <w:rFonts w:eastAsia="標楷體" w:hAnsi="標楷體" w:hint="eastAsia"/>
          <w:sz w:val="28"/>
          <w:szCs w:val="28"/>
        </w:rPr>
        <w:t>面籃球場，基地面積</w:t>
      </w:r>
      <w:r w:rsidRPr="008661F1">
        <w:rPr>
          <w:rFonts w:eastAsia="標楷體" w:hAnsi="標楷體" w:hint="eastAsia"/>
          <w:sz w:val="28"/>
          <w:szCs w:val="28"/>
        </w:rPr>
        <w:t>1</w:t>
      </w:r>
      <w:r w:rsidRPr="008661F1">
        <w:rPr>
          <w:rFonts w:eastAsia="標楷體" w:hAnsi="標楷體"/>
          <w:sz w:val="28"/>
          <w:szCs w:val="28"/>
        </w:rPr>
        <w:t>200</w:t>
      </w:r>
      <w:r w:rsidRPr="008661F1">
        <w:rPr>
          <w:rFonts w:eastAsia="標楷體" w:hAnsi="標楷體"/>
          <w:sz w:val="28"/>
          <w:szCs w:val="28"/>
        </w:rPr>
        <w:t>平方公尺，合計</w:t>
      </w:r>
      <w:r w:rsidRPr="008661F1">
        <w:rPr>
          <w:rFonts w:eastAsia="標楷體" w:hAnsi="標楷體"/>
          <w:sz w:val="28"/>
          <w:szCs w:val="28"/>
        </w:rPr>
        <w:t>1800</w:t>
      </w:r>
      <w:r w:rsidRPr="008661F1">
        <w:rPr>
          <w:rFonts w:eastAsia="標楷體" w:hAnsi="標楷體"/>
          <w:sz w:val="28"/>
          <w:szCs w:val="28"/>
        </w:rPr>
        <w:t>平方公尺</w:t>
      </w:r>
      <w:r w:rsidRPr="008661F1">
        <w:rPr>
          <w:rFonts w:eastAsia="標楷體" w:hAnsi="標楷體" w:hint="eastAsia"/>
          <w:sz w:val="28"/>
          <w:szCs w:val="28"/>
        </w:rPr>
        <w:t>）。</w:t>
      </w: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承租人所申請設置之太陽光電發電設備，其規劃設計、採購、施工安裝及工業安全衛生管理，與太陽光電發電設備之運轉、維護、安全管理、損壞修復、太陽光電發電設備</w:t>
      </w:r>
      <w:r w:rsidRPr="00997A4C">
        <w:rPr>
          <w:rFonts w:eastAsia="標楷體" w:hAnsi="標楷體" w:hint="eastAsia"/>
          <w:color w:val="000000" w:themeColor="text1"/>
          <w:sz w:val="28"/>
          <w:szCs w:val="28"/>
        </w:rPr>
        <w:lastRenderedPageBreak/>
        <w:t>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C25188" w:rsidRPr="00C25188" w:rsidRDefault="00C25188" w:rsidP="00C25188">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highlight w:val="yellow"/>
        </w:rPr>
      </w:pPr>
      <w:r w:rsidRPr="00C25188">
        <w:rPr>
          <w:rFonts w:eastAsia="標楷體" w:hAnsi="標楷體" w:hint="eastAsia"/>
          <w:color w:val="000000" w:themeColor="text1"/>
          <w:sz w:val="28"/>
          <w:szCs w:val="28"/>
          <w:highlight w:val="yellow"/>
        </w:rPr>
        <w:t>乙方應依據台灣電力股份有限公司再生能源發電系統併聯技術要點自行設置設備併聯至台電電網，甲方不同意乙方借道或併聯內部線路。</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4C3B6D" w:rsidRDefault="004B499F" w:rsidP="00577636">
      <w:pPr>
        <w:numPr>
          <w:ilvl w:val="0"/>
          <w:numId w:val="23"/>
        </w:numPr>
        <w:suppressAutoHyphens/>
        <w:autoSpaceDN w:val="0"/>
        <w:snapToGrid w:val="0"/>
        <w:spacing w:line="440" w:lineRule="exact"/>
        <w:jc w:val="both"/>
        <w:textAlignment w:val="baseline"/>
        <w:rPr>
          <w:rFonts w:eastAsia="標楷體"/>
          <w:color w:val="FF0000"/>
          <w:sz w:val="28"/>
          <w:szCs w:val="28"/>
        </w:rPr>
      </w:pPr>
      <w:r w:rsidRPr="00997A4C">
        <w:rPr>
          <w:rFonts w:eastAsia="標楷體" w:hAnsi="標楷體"/>
          <w:color w:val="000000" w:themeColor="text1"/>
          <w:sz w:val="28"/>
          <w:szCs w:val="28"/>
        </w:rPr>
        <w:t>基本設備設置容量</w:t>
      </w:r>
      <w:r w:rsidR="00E674A7" w:rsidRPr="00997A4C">
        <w:rPr>
          <w:rFonts w:ascii="標楷體" w:eastAsia="標楷體" w:hAnsi="標楷體" w:hint="eastAsia"/>
          <w:color w:val="000000" w:themeColor="text1"/>
          <w:sz w:val="28"/>
          <w:szCs w:val="28"/>
        </w:rPr>
        <w:t>：</w:t>
      </w:r>
      <w:r w:rsidR="000D742B" w:rsidRPr="004C3B6D">
        <w:rPr>
          <w:rFonts w:eastAsia="標楷體" w:hAnsi="標楷體"/>
          <w:color w:val="000000" w:themeColor="text1"/>
          <w:sz w:val="28"/>
          <w:szCs w:val="28"/>
          <w:u w:val="single"/>
        </w:rPr>
        <w:t>須達本案標的所載基地面積</w:t>
      </w:r>
      <w:r w:rsidR="000D742B" w:rsidRPr="004C3B6D">
        <w:rPr>
          <w:rFonts w:eastAsia="標楷體" w:hAnsi="標楷體"/>
          <w:color w:val="000000" w:themeColor="text1"/>
          <w:sz w:val="28"/>
          <w:szCs w:val="28"/>
          <w:u w:val="single"/>
        </w:rPr>
        <w:t>8%</w:t>
      </w:r>
      <w:r w:rsidR="000D742B" w:rsidRPr="004C3B6D">
        <w:rPr>
          <w:rFonts w:eastAsia="標楷體" w:hAnsi="標楷體"/>
          <w:color w:val="000000" w:themeColor="text1"/>
          <w:sz w:val="28"/>
          <w:szCs w:val="28"/>
          <w:u w:val="single"/>
        </w:rPr>
        <w:t>（</w:t>
      </w:r>
      <w:r w:rsidR="000D742B" w:rsidRPr="004C3B6D">
        <w:rPr>
          <w:rFonts w:eastAsia="標楷體" w:hAnsi="標楷體"/>
          <w:color w:val="000000" w:themeColor="text1"/>
          <w:sz w:val="28"/>
          <w:szCs w:val="28"/>
          <w:u w:val="single"/>
        </w:rPr>
        <w:t>kWp</w:t>
      </w:r>
      <w:r w:rsidR="000D742B" w:rsidRPr="004C3B6D">
        <w:rPr>
          <w:rFonts w:eastAsia="標楷體" w:hAnsi="標楷體"/>
          <w:color w:val="000000" w:themeColor="text1"/>
          <w:sz w:val="28"/>
          <w:szCs w:val="28"/>
          <w:u w:val="single"/>
        </w:rPr>
        <w:t>）以上</w:t>
      </w:r>
      <w:r w:rsidR="000D742B" w:rsidRPr="004C3B6D">
        <w:rPr>
          <w:rFonts w:eastAsia="標楷體" w:hAnsi="標楷體"/>
          <w:color w:val="000000" w:themeColor="text1"/>
          <w:sz w:val="28"/>
          <w:szCs w:val="28"/>
        </w:rPr>
        <w:t>。</w:t>
      </w:r>
      <w:r w:rsidR="008661F1" w:rsidRPr="004C3B6D">
        <w:rPr>
          <w:rFonts w:eastAsia="標楷體" w:hAnsi="標楷體" w:hint="eastAsia"/>
          <w:color w:val="FF0000"/>
          <w:sz w:val="28"/>
          <w:szCs w:val="28"/>
        </w:rPr>
        <w:t>本校施作</w:t>
      </w:r>
      <w:r w:rsidR="008661F1" w:rsidRPr="004C3B6D">
        <w:rPr>
          <w:rFonts w:eastAsia="標楷體" w:hAnsi="標楷體"/>
          <w:color w:val="FF0000"/>
          <w:sz w:val="28"/>
          <w:szCs w:val="28"/>
        </w:rPr>
        <w:t>基地面積</w:t>
      </w:r>
      <w:r w:rsidR="00A23FCE" w:rsidRPr="004C3B6D">
        <w:rPr>
          <w:rFonts w:eastAsia="標楷體" w:hAnsi="標楷體" w:hint="eastAsia"/>
          <w:color w:val="FF0000"/>
          <w:sz w:val="28"/>
          <w:szCs w:val="28"/>
        </w:rPr>
        <w:t>約</w:t>
      </w:r>
      <w:r w:rsidR="000D742B" w:rsidRPr="004C3B6D">
        <w:rPr>
          <w:rFonts w:eastAsia="標楷體" w:hAnsi="標楷體"/>
          <w:color w:val="FF0000"/>
          <w:sz w:val="28"/>
          <w:szCs w:val="28"/>
        </w:rPr>
        <w:t>為</w:t>
      </w:r>
      <w:r w:rsidR="008661F1" w:rsidRPr="004C3B6D">
        <w:rPr>
          <w:rFonts w:eastAsia="標楷體" w:hAnsi="標楷體" w:hint="eastAsia"/>
          <w:color w:val="FF0000"/>
          <w:sz w:val="28"/>
          <w:szCs w:val="28"/>
        </w:rPr>
        <w:t>2972.4</w:t>
      </w:r>
      <w:r w:rsidR="000D742B" w:rsidRPr="004C3B6D">
        <w:rPr>
          <w:rFonts w:eastAsia="標楷體" w:hAnsi="標楷體"/>
          <w:color w:val="FF0000"/>
          <w:sz w:val="28"/>
          <w:szCs w:val="28"/>
        </w:rPr>
        <w:t>平方公尺</w:t>
      </w:r>
      <w:r w:rsidR="00A23FCE" w:rsidRPr="004C3B6D">
        <w:rPr>
          <w:rFonts w:eastAsia="標楷體" w:hAnsi="標楷體" w:hint="eastAsia"/>
          <w:color w:val="FF0000"/>
          <w:sz w:val="28"/>
          <w:szCs w:val="28"/>
        </w:rPr>
        <w:t>(</w:t>
      </w:r>
      <w:r w:rsidR="00A23FCE" w:rsidRPr="004C3B6D">
        <w:rPr>
          <w:rFonts w:eastAsia="標楷體" w:hAnsi="標楷體" w:hint="eastAsia"/>
          <w:color w:val="FF0000"/>
          <w:sz w:val="28"/>
          <w:szCs w:val="28"/>
        </w:rPr>
        <w:t>施作基地面積依實際測量為準</w:t>
      </w:r>
      <w:r w:rsidR="00A23FCE" w:rsidRPr="004C3B6D">
        <w:rPr>
          <w:rFonts w:eastAsia="標楷體" w:hAnsi="標楷體" w:hint="eastAsia"/>
          <w:color w:val="FF0000"/>
          <w:sz w:val="28"/>
          <w:szCs w:val="28"/>
        </w:rPr>
        <w:t>)</w:t>
      </w:r>
      <w:r w:rsidR="00A23FCE" w:rsidRPr="004C3B6D">
        <w:rPr>
          <w:rFonts w:eastAsia="標楷體" w:hAnsi="標楷體" w:hint="eastAsia"/>
          <w:color w:val="FF0000"/>
          <w:sz w:val="28"/>
          <w:szCs w:val="28"/>
        </w:rPr>
        <w:t>，</w:t>
      </w:r>
      <w:r w:rsidR="000D742B" w:rsidRPr="004C3B6D">
        <w:rPr>
          <w:rFonts w:eastAsia="標楷體" w:hAnsi="標楷體"/>
          <w:color w:val="FF0000"/>
          <w:sz w:val="28"/>
          <w:szCs w:val="28"/>
        </w:rPr>
        <w:t>基本系統設置容量須達</w:t>
      </w:r>
      <w:r w:rsidR="008661F1" w:rsidRPr="004C3B6D">
        <w:rPr>
          <w:rFonts w:eastAsia="標楷體" w:hAnsi="標楷體" w:hint="eastAsia"/>
          <w:color w:val="FF0000"/>
          <w:sz w:val="28"/>
          <w:szCs w:val="28"/>
        </w:rPr>
        <w:t>237.79</w:t>
      </w:r>
      <w:r w:rsidR="000D742B" w:rsidRPr="004C3B6D">
        <w:rPr>
          <w:rFonts w:eastAsia="標楷體" w:hAnsi="標楷體"/>
          <w:color w:val="FF0000"/>
          <w:sz w:val="28"/>
          <w:szCs w:val="28"/>
        </w:rPr>
        <w:t>（</w:t>
      </w:r>
      <w:r w:rsidR="000D742B" w:rsidRPr="004C3B6D">
        <w:rPr>
          <w:rFonts w:eastAsia="標楷體" w:hAnsi="標楷體"/>
          <w:color w:val="FF0000"/>
          <w:sz w:val="28"/>
          <w:szCs w:val="28"/>
        </w:rPr>
        <w:t>kWp</w:t>
      </w:r>
      <w:r w:rsidR="000D742B" w:rsidRPr="004C3B6D">
        <w:rPr>
          <w:rFonts w:eastAsia="標楷體" w:hAnsi="標楷體"/>
          <w:color w:val="FF0000"/>
          <w:sz w:val="28"/>
          <w:szCs w:val="28"/>
        </w:rPr>
        <w:t>）以上</w:t>
      </w:r>
      <w:r w:rsidR="00D659C9" w:rsidRPr="004C3B6D">
        <w:rPr>
          <w:rFonts w:eastAsia="標楷體" w:hAnsi="標楷體"/>
          <w:color w:val="FF0000"/>
          <w:sz w:val="28"/>
          <w:szCs w:val="28"/>
        </w:rPr>
        <w:t>。</w:t>
      </w:r>
    </w:p>
    <w:p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擴充設備設置容量之和，為廠商應完成之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8661F1">
        <w:rPr>
          <w:rFonts w:hAnsi="標楷體"/>
          <w:szCs w:val="28"/>
        </w:rPr>
        <w:t>劃</w:t>
      </w:r>
      <w:r w:rsidRPr="008661F1">
        <w:rPr>
          <w:rFonts w:hAnsi="標楷體"/>
          <w:szCs w:val="28"/>
        </w:rPr>
        <w:t>書</w:t>
      </w:r>
      <w:r w:rsidRPr="00866A46">
        <w:rPr>
          <w:rFonts w:hAnsi="標楷體"/>
          <w:szCs w:val="28"/>
        </w:rPr>
        <w:t>及報價參考最有利標精神擇符合需要者辦理議價，</w:t>
      </w:r>
      <w:r w:rsidRPr="00866A46">
        <w:rPr>
          <w:rFonts w:hAnsi="標楷體"/>
          <w:bCs/>
          <w:szCs w:val="28"/>
        </w:rPr>
        <w:t>採非固定價金，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w:t>
      </w:r>
      <w:r w:rsidRPr="00866A46">
        <w:rPr>
          <w:rFonts w:hAnsi="標楷體"/>
          <w:szCs w:val="28"/>
        </w:rPr>
        <w:lastRenderedPageBreak/>
        <w:t>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再生能源躉購契約書頁面影本等相關證明文件。</w:t>
      </w:r>
      <w:r w:rsidR="00F17AD5" w:rsidRPr="00997A4C">
        <w:rPr>
          <w:rFonts w:eastAsia="標楷體" w:hAnsi="標楷體" w:hint="eastAsia"/>
          <w:color w:val="000000" w:themeColor="text1"/>
          <w:sz w:val="28"/>
          <w:szCs w:val="28"/>
        </w:rPr>
        <w:t>（如提供承攬合約證明視為無效）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77D36">
      <w:pPr>
        <w:numPr>
          <w:ilvl w:val="0"/>
          <w:numId w:val="2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lastRenderedPageBreak/>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之次日起算至</w:t>
      </w:r>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設備設置容量的認定為系統至少須完成併聯試運轉。未能依上述期間設置完成，每逾一日未完成應設置容量，按日收取懲罰性違約金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lastRenderedPageBreak/>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D6083F" w:rsidRPr="009A0C7E">
        <w:rPr>
          <w:rFonts w:eastAsia="標楷體" w:hAnsi="標楷體" w:hint="eastAsia"/>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10%</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w:t>
      </w:r>
      <w:r w:rsidR="00030CB1" w:rsidRPr="00997A4C">
        <w:rPr>
          <w:rFonts w:ascii="標楷體" w:eastAsia="標楷體" w:hAnsi="標楷體" w:hint="eastAsia"/>
          <w:color w:val="000000" w:themeColor="text1"/>
          <w:kern w:val="0"/>
          <w:sz w:val="28"/>
          <w:szCs w:val="28"/>
        </w:rPr>
        <w:lastRenderedPageBreak/>
        <w:t>算準用之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結構柱高起算點為屋頂下緣起算7公尺為限，並符合現行建築法相關規定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以下任繳一種：公司登記或商業登記證明文件、公司變更登記表、公司登記證明書或列印公開於目的事業主管機關網站之最新資料代之。另按經濟部公告「營利事業登記證」自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w:t>
      </w:r>
      <w:r w:rsidRPr="00997A4C">
        <w:rPr>
          <w:rFonts w:eastAsia="標楷體" w:hAnsi="標楷體"/>
          <w:color w:val="000000" w:themeColor="text1"/>
          <w:sz w:val="28"/>
          <w:szCs w:val="28"/>
        </w:rPr>
        <w:lastRenderedPageBreak/>
        <w:t>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截止投標期限</w:t>
      </w:r>
      <w:r w:rsidRPr="00997A4C">
        <w:rPr>
          <w:rFonts w:eastAsia="標楷體" w:hAnsi="標楷體" w:hint="eastAsia"/>
          <w:color w:val="000000" w:themeColor="text1"/>
          <w:sz w:val="28"/>
          <w:szCs w:val="32"/>
        </w:rPr>
        <w:t>（</w:t>
      </w:r>
      <w:r w:rsidRPr="00A23FCE">
        <w:rPr>
          <w:rFonts w:eastAsia="標楷體" w:hAnsi="標楷體" w:hint="eastAsia"/>
          <w:color w:val="FF0000"/>
          <w:sz w:val="28"/>
          <w:szCs w:val="32"/>
        </w:rPr>
        <w:t>民國</w:t>
      </w:r>
      <w:r w:rsidR="00A23FCE" w:rsidRPr="00A23FCE">
        <w:rPr>
          <w:rFonts w:eastAsia="標楷體" w:hAnsi="標楷體" w:hint="eastAsia"/>
          <w:color w:val="FF0000"/>
          <w:sz w:val="28"/>
          <w:szCs w:val="32"/>
        </w:rPr>
        <w:t>109</w:t>
      </w:r>
      <w:r w:rsidRPr="00A23FCE">
        <w:rPr>
          <w:rFonts w:eastAsia="標楷體" w:hAnsi="標楷體"/>
          <w:color w:val="FF0000"/>
          <w:sz w:val="28"/>
          <w:szCs w:val="32"/>
        </w:rPr>
        <w:t>年</w:t>
      </w:r>
      <w:r w:rsidR="0071673A">
        <w:rPr>
          <w:rFonts w:eastAsia="標楷體" w:hAnsi="標楷體" w:hint="eastAsia"/>
          <w:color w:val="FF0000"/>
          <w:sz w:val="28"/>
          <w:szCs w:val="32"/>
        </w:rPr>
        <w:t>10</w:t>
      </w:r>
      <w:r w:rsidRPr="00A23FCE">
        <w:rPr>
          <w:rFonts w:eastAsia="標楷體" w:hAnsi="標楷體"/>
          <w:color w:val="FF0000"/>
          <w:sz w:val="28"/>
          <w:szCs w:val="32"/>
        </w:rPr>
        <w:t>月</w:t>
      </w:r>
      <w:r w:rsidR="0071673A">
        <w:rPr>
          <w:rFonts w:eastAsia="標楷體" w:hAnsi="標楷體" w:hint="eastAsia"/>
          <w:color w:val="FF0000"/>
          <w:sz w:val="28"/>
          <w:szCs w:val="32"/>
        </w:rPr>
        <w:t>14</w:t>
      </w:r>
      <w:r w:rsidRPr="00A23FCE">
        <w:rPr>
          <w:rFonts w:eastAsia="標楷體" w:hAnsi="標楷體"/>
          <w:color w:val="FF0000"/>
          <w:sz w:val="28"/>
          <w:szCs w:val="32"/>
        </w:rPr>
        <w:t>日下午</w:t>
      </w:r>
      <w:r w:rsidRPr="00A23FCE">
        <w:rPr>
          <w:rFonts w:eastAsia="標楷體" w:hAnsi="標楷體"/>
          <w:color w:val="FF0000"/>
          <w:sz w:val="28"/>
          <w:szCs w:val="32"/>
        </w:rPr>
        <w:t>5</w:t>
      </w:r>
      <w:r w:rsidRPr="00A23FCE">
        <w:rPr>
          <w:rFonts w:eastAsia="標楷體" w:hAnsi="標楷體"/>
          <w:color w:val="FF0000"/>
          <w:sz w:val="28"/>
          <w:szCs w:val="32"/>
        </w:rPr>
        <w:t>時</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前，以掛號</w:t>
      </w:r>
      <w:r w:rsidRPr="006E75C1">
        <w:rPr>
          <w:rFonts w:eastAsia="標楷體" w:hAnsi="標楷體"/>
          <w:color w:val="000000" w:themeColor="text1"/>
          <w:sz w:val="28"/>
          <w:szCs w:val="32"/>
        </w:rPr>
        <w:t>郵遞</w:t>
      </w:r>
      <w:r w:rsidR="00FA2010" w:rsidRPr="006E75C1">
        <w:rPr>
          <w:rFonts w:eastAsia="標楷體" w:hAnsi="標楷體"/>
          <w:color w:val="000000" w:themeColor="text1"/>
          <w:sz w:val="28"/>
          <w:szCs w:val="32"/>
        </w:rPr>
        <w:t>寄達</w:t>
      </w:r>
      <w:r w:rsidRPr="006E75C1">
        <w:rPr>
          <w:rFonts w:eastAsia="標楷體" w:hAnsi="標楷體"/>
          <w:color w:val="000000" w:themeColor="text1"/>
          <w:sz w:val="28"/>
          <w:szCs w:val="32"/>
        </w:rPr>
        <w:t>或專人送達</w:t>
      </w:r>
      <w:r w:rsidR="00715E89" w:rsidRPr="006E75C1">
        <w:rPr>
          <w:rFonts w:eastAsia="標楷體" w:hAnsi="標楷體"/>
          <w:color w:val="000000" w:themeColor="text1"/>
          <w:sz w:val="28"/>
          <w:szCs w:val="32"/>
        </w:rPr>
        <w:t>本校總務處</w:t>
      </w:r>
      <w:r w:rsidRPr="006E75C1">
        <w:rPr>
          <w:rFonts w:ascii="標楷體" w:eastAsia="標楷體" w:hAnsi="標楷體" w:hint="eastAsia"/>
          <w:color w:val="000000" w:themeColor="text1"/>
          <w:sz w:val="28"/>
          <w:szCs w:val="32"/>
        </w:rPr>
        <w:t>：</w:t>
      </w:r>
      <w:r w:rsidR="006E75C1" w:rsidRPr="006E75C1">
        <w:rPr>
          <w:rFonts w:ascii="標楷體" w:eastAsia="標楷體" w:hAnsi="標楷體" w:hint="eastAsia"/>
          <w:color w:val="FF0000"/>
          <w:sz w:val="28"/>
          <w:szCs w:val="32"/>
        </w:rPr>
        <w:t>74445</w:t>
      </w:r>
      <w:r w:rsidR="00715E89" w:rsidRPr="006E75C1">
        <w:rPr>
          <w:rFonts w:eastAsia="標楷體" w:hAnsi="標楷體"/>
          <w:color w:val="FF0000"/>
          <w:sz w:val="28"/>
          <w:szCs w:val="32"/>
        </w:rPr>
        <w:t>台南市</w:t>
      </w:r>
      <w:r w:rsidR="006E75C1" w:rsidRPr="006E75C1">
        <w:rPr>
          <w:rFonts w:eastAsia="標楷體" w:hAnsi="標楷體" w:hint="eastAsia"/>
          <w:color w:val="FF0000"/>
          <w:sz w:val="28"/>
          <w:szCs w:val="32"/>
        </w:rPr>
        <w:t>新市區</w:t>
      </w:r>
      <w:r w:rsidR="006E75C1" w:rsidRPr="006E75C1">
        <w:rPr>
          <w:rFonts w:ascii="標楷體" w:eastAsia="標楷體" w:hAnsi="標楷體" w:hint="eastAsia"/>
          <w:color w:val="FF0000"/>
          <w:sz w:val="28"/>
          <w:szCs w:val="32"/>
        </w:rPr>
        <w:t>民族</w:t>
      </w:r>
      <w:r w:rsidR="00715E89" w:rsidRPr="006E75C1">
        <w:rPr>
          <w:rFonts w:eastAsia="標楷體" w:hAnsi="標楷體"/>
          <w:color w:val="FF0000"/>
          <w:sz w:val="28"/>
          <w:szCs w:val="32"/>
        </w:rPr>
        <w:t>路</w:t>
      </w:r>
      <w:r w:rsidR="006E75C1" w:rsidRPr="006E75C1">
        <w:rPr>
          <w:rFonts w:ascii="標楷體" w:eastAsia="標楷體" w:hAnsi="標楷體" w:hint="eastAsia"/>
          <w:color w:val="FF0000"/>
          <w:sz w:val="28"/>
          <w:szCs w:val="32"/>
        </w:rPr>
        <w:t>76</w:t>
      </w:r>
      <w:r w:rsidR="00715E89" w:rsidRPr="006E75C1">
        <w:rPr>
          <w:rFonts w:eastAsia="標楷體" w:hAnsi="標楷體"/>
          <w:color w:val="FF0000"/>
          <w:sz w:val="28"/>
          <w:szCs w:val="32"/>
        </w:rPr>
        <w:t>號</w:t>
      </w:r>
      <w:r w:rsidR="004C3B6D">
        <w:rPr>
          <w:rFonts w:eastAsia="標楷體" w:hAnsi="標楷體" w:hint="eastAsia"/>
          <w:color w:val="FF0000"/>
          <w:sz w:val="28"/>
          <w:szCs w:val="32"/>
        </w:rPr>
        <w:t>。</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rsidR="00E443A6" w:rsidRPr="00997A4C" w:rsidRDefault="00E443A6" w:rsidP="006E75C1">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w:t>
      </w:r>
      <w:r w:rsidRPr="006E75C1">
        <w:rPr>
          <w:rFonts w:eastAsia="標楷體" w:hAnsi="標楷體"/>
          <w:color w:val="FF0000"/>
          <w:sz w:val="28"/>
          <w:szCs w:val="32"/>
        </w:rPr>
        <w:t>押標金金額為</w:t>
      </w:r>
      <w:r w:rsidR="00D30629" w:rsidRPr="006E75C1">
        <w:rPr>
          <w:rFonts w:eastAsia="標楷體" w:hAnsi="標楷體"/>
          <w:color w:val="FF0000"/>
          <w:sz w:val="28"/>
          <w:szCs w:val="32"/>
        </w:rPr>
        <w:t>新台幣</w:t>
      </w:r>
      <w:r w:rsidR="0059106C" w:rsidRPr="006E75C1">
        <w:rPr>
          <w:rFonts w:eastAsia="標楷體" w:hAnsi="標楷體"/>
          <w:color w:val="FF0000"/>
          <w:sz w:val="28"/>
          <w:szCs w:val="32"/>
          <w:u w:val="single"/>
        </w:rPr>
        <w:t>10</w:t>
      </w:r>
      <w:r w:rsidRPr="006E75C1">
        <w:rPr>
          <w:rFonts w:eastAsia="標楷體" w:hAnsi="標楷體"/>
          <w:color w:val="FF0000"/>
          <w:sz w:val="28"/>
          <w:szCs w:val="32"/>
          <w:u w:val="single"/>
        </w:rPr>
        <w:t>萬元</w:t>
      </w:r>
      <w:r w:rsidRPr="00997A4C">
        <w:rPr>
          <w:rFonts w:eastAsia="標楷體" w:hAnsi="標楷體"/>
          <w:color w:val="000000" w:themeColor="text1"/>
          <w:sz w:val="28"/>
          <w:szCs w:val="32"/>
        </w:rPr>
        <w:t>，投標廠商應以下列方式繳納：現金</w:t>
      </w:r>
      <w:r w:rsidR="006E75C1" w:rsidRPr="006B7422">
        <w:rPr>
          <w:rFonts w:eastAsia="標楷體" w:hAnsi="標楷體"/>
          <w:color w:val="000000"/>
          <w:sz w:val="28"/>
          <w:szCs w:val="32"/>
        </w:rPr>
        <w:t>（應繳納至</w:t>
      </w:r>
      <w:r w:rsidR="006E75C1" w:rsidRPr="006B7422">
        <w:rPr>
          <w:rFonts w:eastAsia="標楷體" w:hAnsi="標楷體" w:hint="eastAsia"/>
          <w:color w:val="000000"/>
          <w:sz w:val="28"/>
          <w:szCs w:val="32"/>
        </w:rPr>
        <w:t>出租機關</w:t>
      </w:r>
      <w:r w:rsidR="006E75C1" w:rsidRPr="006B7422">
        <w:rPr>
          <w:rFonts w:eastAsia="標楷體" w:hAnsi="標楷體"/>
          <w:color w:val="000000"/>
          <w:sz w:val="28"/>
          <w:szCs w:val="32"/>
        </w:rPr>
        <w:t>指定之專戶）</w:t>
      </w:r>
      <w:r w:rsidR="006E75C1" w:rsidRPr="00611FCB">
        <w:rPr>
          <w:rFonts w:eastAsia="標楷體" w:hAnsi="標楷體" w:hint="eastAsia"/>
          <w:color w:val="FF0000"/>
          <w:sz w:val="28"/>
          <w:szCs w:val="32"/>
        </w:rPr>
        <w:t>存入</w:t>
      </w:r>
      <w:r w:rsidR="006E75C1" w:rsidRPr="00611FCB">
        <w:rPr>
          <w:rFonts w:ascii="標楷體" w:eastAsia="標楷體" w:hAnsi="標楷體" w:cs="標楷體" w:hint="eastAsia"/>
          <w:snapToGrid w:val="0"/>
          <w:color w:val="FF0000"/>
          <w:sz w:val="28"/>
        </w:rPr>
        <w:t>金融機構帳號：</w:t>
      </w:r>
      <w:r w:rsidR="006E75C1" w:rsidRPr="00611FCB">
        <w:rPr>
          <w:rFonts w:ascii="標楷體" w:eastAsia="標楷體" w:hAnsi="標楷體" w:hint="eastAsia"/>
          <w:b/>
          <w:color w:val="FF0000"/>
          <w:sz w:val="28"/>
        </w:rPr>
        <w:t>『</w:t>
      </w:r>
      <w:r w:rsidR="006E75C1" w:rsidRPr="006E75C1">
        <w:rPr>
          <w:rFonts w:ascii="標楷體" w:eastAsia="標楷體" w:hAnsi="標楷體" w:hint="eastAsia"/>
          <w:b/>
          <w:color w:val="FF0000"/>
          <w:sz w:val="28"/>
        </w:rPr>
        <w:t>新市區農會</w:t>
      </w:r>
      <w:r w:rsidR="006E75C1" w:rsidRPr="006E75C1">
        <w:rPr>
          <w:rFonts w:ascii="標楷體" w:eastAsia="標楷體" w:hAnsi="標楷體"/>
          <w:b/>
          <w:color w:val="FF0000"/>
          <w:sz w:val="28"/>
        </w:rPr>
        <w:t>5570104000038-1</w:t>
      </w:r>
      <w:r w:rsidR="006E75C1" w:rsidRPr="00611FCB">
        <w:rPr>
          <w:rFonts w:ascii="標楷體" w:eastAsia="標楷體" w:hAnsi="標楷體" w:hint="eastAsia"/>
          <w:b/>
          <w:color w:val="FF0000"/>
          <w:sz w:val="28"/>
        </w:rPr>
        <w:t>』</w:t>
      </w:r>
      <w:r w:rsidR="006E75C1" w:rsidRPr="006E75C1">
        <w:rPr>
          <w:rFonts w:ascii="標楷體" w:eastAsia="標楷體" w:hAnsi="標楷體" w:hint="eastAsia"/>
          <w:color w:val="FF0000"/>
          <w:sz w:val="28"/>
        </w:rPr>
        <w:t>帳號</w:t>
      </w:r>
      <w:r w:rsidR="006E75C1" w:rsidRPr="00611FCB">
        <w:rPr>
          <w:rFonts w:ascii="標楷體" w:eastAsia="標楷體" w:hAnsi="標楷體" w:hint="eastAsia"/>
          <w:b/>
          <w:color w:val="FF0000"/>
          <w:sz w:val="28"/>
        </w:rPr>
        <w:t>、『</w:t>
      </w:r>
      <w:r w:rsidR="006E75C1" w:rsidRPr="006E75C1">
        <w:rPr>
          <w:rFonts w:ascii="標楷體" w:eastAsia="標楷體" w:hAnsi="標楷體" w:hint="eastAsia"/>
          <w:b/>
          <w:color w:val="FF0000"/>
          <w:sz w:val="28"/>
        </w:rPr>
        <w:t>臺南市立新市國民中學保管款專戶</w:t>
      </w:r>
      <w:r w:rsidR="006E75C1" w:rsidRPr="00611FCB">
        <w:rPr>
          <w:rFonts w:ascii="標楷體" w:eastAsia="標楷體" w:hAnsi="標楷體" w:hint="eastAsia"/>
          <w:b/>
          <w:color w:val="FF0000"/>
          <w:sz w:val="28"/>
        </w:rPr>
        <w:t>』</w:t>
      </w:r>
      <w:r w:rsidR="006E75C1">
        <w:rPr>
          <w:rFonts w:ascii="標楷體" w:eastAsia="標楷體" w:hAnsi="標楷體" w:hint="eastAsia"/>
          <w:b/>
          <w:color w:val="FF0000"/>
          <w:sz w:val="28"/>
        </w:rPr>
        <w:t xml:space="preserve"> </w:t>
      </w:r>
      <w:r w:rsidR="006E75C1" w:rsidRPr="004C3B6D">
        <w:rPr>
          <w:rFonts w:ascii="標楷體" w:eastAsia="標楷體" w:hAnsi="標楷體" w:hint="eastAsia"/>
          <w:b/>
          <w:color w:val="FF0000"/>
          <w:sz w:val="28"/>
        </w:rPr>
        <w:t>（解款行代碼</w:t>
      </w:r>
      <w:r w:rsidR="004C3B6D" w:rsidRPr="004C3B6D">
        <w:rPr>
          <w:rFonts w:ascii="標楷體" w:eastAsia="標楷體" w:hAnsi="標楷體" w:hint="eastAsia"/>
          <w:b/>
          <w:color w:val="FF0000"/>
          <w:sz w:val="28"/>
        </w:rPr>
        <w:t>5570018</w:t>
      </w:r>
      <w:r w:rsidR="006E75C1" w:rsidRPr="004C3B6D">
        <w:rPr>
          <w:rFonts w:ascii="標楷體" w:eastAsia="標楷體" w:hAnsi="標楷體" w:hint="eastAsia"/>
          <w:b/>
          <w:color w:val="FF0000"/>
          <w:sz w:val="28"/>
        </w:rPr>
        <w:t>）</w:t>
      </w:r>
      <w:r w:rsidRPr="004C3B6D">
        <w:rPr>
          <w:rFonts w:eastAsia="標楷體" w:hAnsi="標楷體"/>
          <w:color w:val="000000" w:themeColor="text1"/>
          <w:sz w:val="28"/>
          <w:szCs w:val="32"/>
        </w:rPr>
        <w:t>、</w:t>
      </w:r>
      <w:r w:rsidRPr="00997A4C">
        <w:rPr>
          <w:rFonts w:eastAsia="標楷體" w:hAnsi="標楷體"/>
          <w:color w:val="000000" w:themeColor="text1"/>
          <w:sz w:val="28"/>
          <w:szCs w:val="32"/>
        </w:rPr>
        <w:t>金融機構所簽發之本票、支票、保付支票、郵政匯票（抬頭應書名</w:t>
      </w:r>
      <w:r w:rsidRPr="0071673A">
        <w:rPr>
          <w:rFonts w:eastAsia="標楷體" w:hAnsi="標楷體"/>
          <w:color w:val="000000" w:themeColor="text1"/>
          <w:sz w:val="28"/>
          <w:szCs w:val="32"/>
        </w:rPr>
        <w:t>：「</w:t>
      </w:r>
      <w:r w:rsidR="006E75C1" w:rsidRPr="0071673A">
        <w:rPr>
          <w:rFonts w:eastAsia="標楷體" w:hAnsi="標楷體" w:hint="eastAsia"/>
          <w:color w:val="000000"/>
          <w:sz w:val="28"/>
          <w:szCs w:val="32"/>
        </w:rPr>
        <w:t>臺南市立新市國民中學</w:t>
      </w:r>
      <w:r w:rsidR="006E75C1" w:rsidRPr="0071673A">
        <w:rPr>
          <w:rFonts w:eastAsia="標楷體" w:hAnsi="標楷體"/>
          <w:color w:val="000000"/>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w:t>
      </w:r>
      <w:r w:rsidRPr="00997A4C">
        <w:rPr>
          <w:rFonts w:eastAsia="標楷體" w:hAnsi="標楷體"/>
          <w:color w:val="000000" w:themeColor="text1"/>
          <w:sz w:val="28"/>
          <w:szCs w:val="32"/>
        </w:rPr>
        <w:lastRenderedPageBreak/>
        <w:t>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代擬招標文件之廠商，於依該招標文件辦理之標租。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w:t>
      </w:r>
      <w:r w:rsidR="006E75C1" w:rsidRPr="00997A4C">
        <w:rPr>
          <w:rFonts w:eastAsia="標楷體" w:hAnsi="標楷體"/>
          <w:color w:val="000000" w:themeColor="text1"/>
          <w:sz w:val="28"/>
          <w:szCs w:val="32"/>
        </w:rPr>
        <w:t>現金</w:t>
      </w:r>
      <w:r w:rsidR="006E75C1" w:rsidRPr="006B7422">
        <w:rPr>
          <w:rFonts w:eastAsia="標楷體" w:hAnsi="標楷體"/>
          <w:color w:val="000000"/>
          <w:sz w:val="28"/>
          <w:szCs w:val="32"/>
        </w:rPr>
        <w:t>（應繳納至</w:t>
      </w:r>
      <w:r w:rsidR="006E75C1" w:rsidRPr="006B7422">
        <w:rPr>
          <w:rFonts w:eastAsia="標楷體" w:hAnsi="標楷體" w:hint="eastAsia"/>
          <w:color w:val="000000"/>
          <w:sz w:val="28"/>
          <w:szCs w:val="32"/>
        </w:rPr>
        <w:t>出租機關</w:t>
      </w:r>
      <w:r w:rsidR="006E75C1" w:rsidRPr="006B7422">
        <w:rPr>
          <w:rFonts w:eastAsia="標楷體" w:hAnsi="標楷體"/>
          <w:color w:val="000000"/>
          <w:sz w:val="28"/>
          <w:szCs w:val="32"/>
        </w:rPr>
        <w:t>指定之專戶）</w:t>
      </w:r>
      <w:r w:rsidR="006E75C1" w:rsidRPr="00611FCB">
        <w:rPr>
          <w:rFonts w:eastAsia="標楷體" w:hAnsi="標楷體" w:hint="eastAsia"/>
          <w:color w:val="FF0000"/>
          <w:sz w:val="28"/>
          <w:szCs w:val="32"/>
        </w:rPr>
        <w:t>存入</w:t>
      </w:r>
      <w:r w:rsidR="006E75C1" w:rsidRPr="00611FCB">
        <w:rPr>
          <w:rFonts w:ascii="標楷體" w:eastAsia="標楷體" w:hAnsi="標楷體" w:cs="標楷體" w:hint="eastAsia"/>
          <w:snapToGrid w:val="0"/>
          <w:color w:val="FF0000"/>
          <w:sz w:val="28"/>
        </w:rPr>
        <w:t>金融機構帳號：</w:t>
      </w:r>
      <w:r w:rsidR="006E75C1" w:rsidRPr="00611FCB">
        <w:rPr>
          <w:rFonts w:ascii="標楷體" w:eastAsia="標楷體" w:hAnsi="標楷體" w:hint="eastAsia"/>
          <w:b/>
          <w:color w:val="FF0000"/>
          <w:sz w:val="28"/>
        </w:rPr>
        <w:t>『</w:t>
      </w:r>
      <w:r w:rsidR="006E75C1" w:rsidRPr="006E75C1">
        <w:rPr>
          <w:rFonts w:ascii="標楷體" w:eastAsia="標楷體" w:hAnsi="標楷體" w:hint="eastAsia"/>
          <w:b/>
          <w:color w:val="FF0000"/>
          <w:sz w:val="28"/>
        </w:rPr>
        <w:t>新</w:t>
      </w:r>
      <w:r w:rsidR="006E75C1" w:rsidRPr="006E75C1">
        <w:rPr>
          <w:rFonts w:ascii="標楷體" w:eastAsia="標楷體" w:hAnsi="標楷體" w:hint="eastAsia"/>
          <w:b/>
          <w:color w:val="FF0000"/>
          <w:sz w:val="28"/>
        </w:rPr>
        <w:lastRenderedPageBreak/>
        <w:t>市區農會</w:t>
      </w:r>
      <w:r w:rsidR="006E75C1" w:rsidRPr="006E75C1">
        <w:rPr>
          <w:rFonts w:ascii="標楷體" w:eastAsia="標楷體" w:hAnsi="標楷體"/>
          <w:b/>
          <w:color w:val="FF0000"/>
          <w:sz w:val="28"/>
        </w:rPr>
        <w:t>5570104000038-1</w:t>
      </w:r>
      <w:r w:rsidR="006E75C1" w:rsidRPr="00611FCB">
        <w:rPr>
          <w:rFonts w:ascii="標楷體" w:eastAsia="標楷體" w:hAnsi="標楷體" w:hint="eastAsia"/>
          <w:b/>
          <w:color w:val="FF0000"/>
          <w:sz w:val="28"/>
        </w:rPr>
        <w:t>』</w:t>
      </w:r>
      <w:r w:rsidR="006E75C1" w:rsidRPr="006E75C1">
        <w:rPr>
          <w:rFonts w:ascii="標楷體" w:eastAsia="標楷體" w:hAnsi="標楷體" w:hint="eastAsia"/>
          <w:color w:val="FF0000"/>
          <w:sz w:val="28"/>
        </w:rPr>
        <w:t>帳號</w:t>
      </w:r>
      <w:r w:rsidR="006E75C1" w:rsidRPr="00611FCB">
        <w:rPr>
          <w:rFonts w:ascii="標楷體" w:eastAsia="標楷體" w:hAnsi="標楷體" w:hint="eastAsia"/>
          <w:b/>
          <w:color w:val="FF0000"/>
          <w:sz w:val="28"/>
        </w:rPr>
        <w:t>、『</w:t>
      </w:r>
      <w:r w:rsidR="006E75C1" w:rsidRPr="006E75C1">
        <w:rPr>
          <w:rFonts w:ascii="標楷體" w:eastAsia="標楷體" w:hAnsi="標楷體" w:hint="eastAsia"/>
          <w:b/>
          <w:color w:val="FF0000"/>
          <w:sz w:val="28"/>
        </w:rPr>
        <w:t>臺南市立新市國民中學保管款專戶</w:t>
      </w:r>
      <w:r w:rsidR="006E75C1" w:rsidRPr="004C3B6D">
        <w:rPr>
          <w:rFonts w:ascii="標楷體" w:eastAsia="標楷體" w:hAnsi="標楷體" w:hint="eastAsia"/>
          <w:b/>
          <w:color w:val="FF0000"/>
          <w:sz w:val="28"/>
        </w:rPr>
        <w:t>』 （解款行代碼</w:t>
      </w:r>
      <w:r w:rsidR="004C3B6D" w:rsidRPr="004C3B6D">
        <w:rPr>
          <w:rFonts w:ascii="標楷體" w:eastAsia="標楷體" w:hAnsi="標楷體" w:hint="eastAsia"/>
          <w:b/>
          <w:color w:val="FF0000"/>
          <w:sz w:val="28"/>
        </w:rPr>
        <w:t>5570018</w:t>
      </w:r>
      <w:r w:rsidR="006E75C1" w:rsidRPr="004C3B6D">
        <w:rPr>
          <w:rFonts w:ascii="標楷體" w:eastAsia="標楷體" w:hAnsi="標楷體" w:hint="eastAsia"/>
          <w:b/>
          <w:color w:val="FF0000"/>
          <w:sz w:val="28"/>
        </w:rPr>
        <w:t>）</w:t>
      </w:r>
      <w:r w:rsidR="006E75C1" w:rsidRPr="00997A4C">
        <w:rPr>
          <w:rFonts w:eastAsia="標楷體" w:hAnsi="標楷體"/>
          <w:color w:val="000000" w:themeColor="text1"/>
          <w:sz w:val="28"/>
          <w:szCs w:val="32"/>
        </w:rPr>
        <w:t>、金融機構所簽發之本票、支票、保付支票、郵政匯票（抬頭應書名</w:t>
      </w:r>
      <w:r w:rsidR="006E75C1" w:rsidRPr="0071673A">
        <w:rPr>
          <w:rFonts w:eastAsia="標楷體" w:hAnsi="標楷體"/>
          <w:color w:val="000000" w:themeColor="text1"/>
          <w:sz w:val="28"/>
          <w:szCs w:val="32"/>
        </w:rPr>
        <w:t>：「</w:t>
      </w:r>
      <w:r w:rsidR="006E75C1" w:rsidRPr="0071673A">
        <w:rPr>
          <w:rFonts w:eastAsia="標楷體" w:hAnsi="標楷體" w:hint="eastAsia"/>
          <w:color w:val="000000"/>
          <w:sz w:val="28"/>
          <w:szCs w:val="32"/>
        </w:rPr>
        <w:t>臺南市立新市</w:t>
      </w:r>
      <w:bookmarkStart w:id="1" w:name="_GoBack"/>
      <w:bookmarkEnd w:id="1"/>
      <w:r w:rsidR="006E75C1" w:rsidRPr="0071673A">
        <w:rPr>
          <w:rFonts w:eastAsia="標楷體" w:hAnsi="標楷體" w:hint="eastAsia"/>
          <w:color w:val="000000"/>
          <w:sz w:val="28"/>
          <w:szCs w:val="32"/>
        </w:rPr>
        <w:t>國民中學</w:t>
      </w:r>
      <w:r w:rsidR="006E75C1" w:rsidRPr="0071673A">
        <w:rPr>
          <w:rFonts w:eastAsia="標楷體" w:hAnsi="標楷體"/>
          <w:color w:val="000000"/>
          <w:sz w:val="28"/>
          <w:szCs w:val="32"/>
        </w:rPr>
        <w:t>」</w:t>
      </w:r>
      <w:r w:rsidR="006E75C1"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得標廠商有下列情形之一者，其所繳納之履約保證金及其孳息，不予發還：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lastRenderedPageBreak/>
        <w:t>電子郵件檢舉信箱：</w:t>
      </w:r>
      <w:hyperlink r:id="rId9" w:history="1">
        <w:r w:rsidRPr="00997A4C">
          <w:rPr>
            <w:rFonts w:hint="eastAsia"/>
            <w:color w:val="000000" w:themeColor="text1"/>
          </w:rPr>
          <w:t>gechief-p@mail.moj.gov.tw</w:t>
        </w:r>
      </w:hyperlink>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得標廠商進場施工前需提送本案施工計畫書、品質計畫書、職安計畫書予學校核備，惟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各案場若有樹木修剪需求，請依照</w:t>
      </w:r>
      <w:r w:rsidR="00CE2E38" w:rsidRPr="00CE2E38">
        <w:rPr>
          <w:rFonts w:ascii="Times New Roman"/>
          <w:color w:val="0000FF"/>
          <w:szCs w:val="28"/>
        </w:rPr>
        <w:t>臺南市政府</w:t>
      </w:r>
      <w:r w:rsidRPr="00997A4C">
        <w:rPr>
          <w:rFonts w:ascii="Times New Roman"/>
          <w:color w:val="000000" w:themeColor="text1"/>
          <w:szCs w:val="28"/>
        </w:rPr>
        <w:t>工務局「臺南市樹木修剪施工要領」執行且須聘請具</w:t>
      </w:r>
      <w:r w:rsidR="00C96CA0" w:rsidRPr="00CE2E38">
        <w:rPr>
          <w:rFonts w:ascii="Times New Roman"/>
          <w:color w:val="0000FF"/>
          <w:szCs w:val="28"/>
        </w:rPr>
        <w:t>臺南市政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3D9AA5CC" wp14:editId="70D747AB">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0A128D" w:rsidRDefault="000A128D"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AA5CC"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0A128D" w:rsidRDefault="000A128D"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lastRenderedPageBreak/>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太陽光電模組鋁框與鋼構基材接觸位置應加裝鐵氟龍絕緣墊片以隔開二者，避免產生電位差腐蝕；螺絲組與太陽</w:t>
      </w:r>
      <w:r w:rsidRPr="005409FC">
        <w:rPr>
          <w:rFonts w:ascii="Times New Roman" w:hAnsi="標楷體"/>
          <w:szCs w:val="28"/>
        </w:rPr>
        <w:lastRenderedPageBreak/>
        <w:t>光電模組鋁框接觸處之平板華司下方應再加裝鐵氟龍絕緣墊片以隔開螺絲組及模組鋁框。</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維護管理及公共安全意外之防護均由乙方負責。其造成人員傷亡、財物毀損、鄰房反光部分或管理機關之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被訴或被求償者，乙方應賠償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租賃期間所發生之侵權、環保、人員傷亡、意外事件等，均由乙方負責處理，與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修剪及移植樹木，請依「臺南市樹木修剪施工要領」及「臺南市樹木移植施工要領」辦理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太陽光電發電系統建置完成後於租賃存續期間，設置標的房</w:t>
      </w:r>
      <w:r w:rsidRPr="002C16E6">
        <w:rPr>
          <w:rFonts w:ascii="Times New Roman" w:eastAsia="標楷體" w:hAnsi="Times New Roman" w:cs="Times New Roman" w:hint="eastAsia"/>
          <w:sz w:val="28"/>
          <w:szCs w:val="28"/>
        </w:rPr>
        <w:lastRenderedPageBreak/>
        <w:t>舍之屋頂樓地板若有漏水情事發生，概由乙方完全負責防漏</w:t>
      </w:r>
      <w:r w:rsidR="0086381A" w:rsidRPr="0086381A">
        <w:rPr>
          <w:rFonts w:ascii="Times New Roman" w:eastAsia="標楷體" w:hAnsi="Times New Roman" w:cs="Times New Roman" w:hint="eastAsia"/>
          <w:color w:val="0000FF"/>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或房舍管理機關（單位）有耐震或結構補強或防水或隔熱或其他工程之需，須暫時遷移該太陽光電發電系統，乙方應無償配合，俾利工程遂行，並俟工程完工後再予復原。若乙方違反本項規定，經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5AD70B4" wp14:editId="49C98866">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0A128D" w:rsidRDefault="000A128D"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D70B4"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0A128D" w:rsidRDefault="000A128D"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，結構柱高起算點為屋頂下緣起算 7公尺為限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，結構柱高起算點為屋頂下緣起算7公尺為限，並符合現行建築法相關規定。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0BA2A0ED" wp14:editId="790458D8">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0A128D" w:rsidRPr="0008517D" w:rsidRDefault="000A128D"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2A0ED"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0"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" strokecolor="#4a7ebb" strokeweight="3pt"/>
                  <v:line id="直線接點 18" o:spid="_x0000_s1031"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" adj="-7524,13911,617,11715" filled="f" strokecolor="red" strokeweight="2pt">
                  <v:stroke startarrow="block"/>
                  <v:textbox>
                    <w:txbxContent>
                      <w:p w:rsidR="000A128D" w:rsidRPr="0008517D" w:rsidRDefault="000A128D"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36D151E0" wp14:editId="173EDE83">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0A128D" w:rsidRPr="0008517D" w:rsidRDefault="000A128D"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51E0"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0A128D" w:rsidRPr="0008517D" w:rsidRDefault="000A128D"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61EAFCCA" wp14:editId="0EF0A9E0">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9A7BE7"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1B1BDB5" wp14:editId="5AC79F98">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64"/>
        <w:gridCol w:w="634"/>
        <w:gridCol w:w="809"/>
        <w:gridCol w:w="5583"/>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39"/>
        <w:gridCol w:w="634"/>
        <w:gridCol w:w="809"/>
        <w:gridCol w:w="5583"/>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1324672" wp14:editId="00C525E3">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58D71"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EF6059">
        <w:rPr>
          <w:rFonts w:eastAsia="標楷體"/>
          <w:noProof/>
          <w:color w:val="000000" w:themeColor="text1"/>
          <w:kern w:val="0"/>
        </w:rPr>
        <w:drawing>
          <wp:inline distT="0" distB="0" distL="0" distR="0" wp14:anchorId="264B17DC" wp14:editId="29DF2036">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6FE3752B" wp14:editId="0412E800">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0A128D" w:rsidRPr="00C1358C" w:rsidRDefault="000A128D"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E3752B"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">
                  <v:imagedata r:id="rId13" o:title=""/>
                  <v:path arrowok="t"/>
                </v:shape>
                <v:line id="直線接點 31" o:spid="_x0000_s1036" style="position:absolute;flip:x;visibility:visible;mso-wrap-style:square" from="11201,1981" to="1569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" strokecolor="#4579b8 [3044]" strokeweight="2.75pt"/>
                <v:line id="直線接點 32" o:spid="_x0000_s1037" style="position:absolute;visibility:visible;mso-wrap-style:square" from="15240,1981" to="21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shape id="_x0000_s1038" type="#_x0000_t202" style="position:absolute;left:23622;width:960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rsidR="000A128D" w:rsidRPr="00C1358C" w:rsidRDefault="000A128D"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結構設計應符合「建築物耐風設計規範及解說」之規定，惟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7"/>
      <w:bookmarkEnd w:id="18"/>
      <w:bookmarkEnd w:id="19"/>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45AFD1F" wp14:editId="11AD8626">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0A128D" w:rsidRPr="00C1358C" w:rsidRDefault="000A128D"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0A128D" w:rsidRPr="00C1358C" w:rsidRDefault="000A128D"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0A128D" w:rsidRPr="009B54CF" w:rsidRDefault="000A128D"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5AFD1F"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">
                  <v:imagedata r:id="rId15" o:title=""/>
                  <v:path arrowok="t"/>
                </v:shape>
                <v:line id="直線接點 26" o:spid="_x0000_s1042" style="position:absolute;flip:x;visibility:visible;mso-wrap-style:square" from="11658,1143" to="1645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" strokecolor="#548dd4 [1951]" strokeweight="3pt"/>
                <v:line id="直線接點 27" o:spid="_x0000_s1043" style="position:absolute;visibility:visible;mso-wrap-style:square" from="16230,1219" to="22555,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" strokecolor="#548dd4 [1951]" strokeweight="3pt"/>
                <v:shape id="_x0000_s1044" type="#_x0000_t202" style="position:absolute;left:22555;width:5867;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0A128D" w:rsidRPr="00C1358C" w:rsidRDefault="000A128D"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0A128D" w:rsidRPr="00C1358C" w:rsidRDefault="000A128D"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0A128D" w:rsidRPr="009B54CF" w:rsidRDefault="000A128D"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結構設計應符合「建築物耐風設計規範及解說」之規定，惟依據「國有公用不動產設置太陽光電發電設備租賃契約書」訂定基本設計風速在32.5公尺/秒以下地區者，須採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以上之壓克力透明漆之表面防蝕處理，除鋁擠型構材外的鋁合金</w:t>
      </w:r>
      <w:r w:rsidRPr="00EF6059">
        <w:rPr>
          <w:rFonts w:ascii="標楷體" w:eastAsia="標楷體" w:hAnsi="標楷體"/>
          <w:color w:val="000000" w:themeColor="text1"/>
          <w:kern w:val="0"/>
          <w:sz w:val="28"/>
          <w:szCs w:val="28"/>
        </w:rPr>
        <w:lastRenderedPageBreak/>
        <w:t>板、小配件等之表面處理方式可為陽極處理厚度7µm以上及外加一層膜厚7µm以上之壓克力透明漆，且皆需取得具有TAF認可之測試實驗室測試合格報告。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hint="eastAsia"/>
          <w:color w:val="000000" w:themeColor="text1"/>
          <w:sz w:val="28"/>
          <w:szCs w:val="28"/>
        </w:rPr>
        <w:t>球場面層設計</w:t>
      </w:r>
      <w:r w:rsidRPr="0012081D">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r w:rsidRPr="002A0E35">
        <w:rPr>
          <w:sz w:val="28"/>
          <w:szCs w:val="28"/>
        </w:rPr>
        <w:lastRenderedPageBreak/>
        <w:t>面層設計規劃示意圖</w:t>
      </w:r>
    </w:p>
    <w:p w:rsidR="00373E63" w:rsidRDefault="00373E63" w:rsidP="00373E63">
      <w:pPr>
        <w:pStyle w:val="Default"/>
        <w:spacing w:after="190"/>
      </w:pPr>
      <w:r>
        <w:rPr>
          <w:noProof/>
          <w:lang w:bidi="ar-SA"/>
        </w:rPr>
        <w:drawing>
          <wp:inline distT="0" distB="0" distL="0" distR="0" wp14:anchorId="5C4AB4E8" wp14:editId="390B0A23">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7790C318" wp14:editId="07995C85">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7"/>
        <w:gridCol w:w="6841"/>
        <w:gridCol w:w="735"/>
        <w:gridCol w:w="607"/>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鍍鋅或電鍍鋅材質或不銹鋼材質等抗腐蝕材質，並取得抗腐蝕品質測試報告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39" w:rsidRDefault="00710939">
      <w:r>
        <w:separator/>
      </w:r>
    </w:p>
  </w:endnote>
  <w:endnote w:type="continuationSeparator" w:id="0">
    <w:p w:rsidR="00710939" w:rsidRDefault="007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00"/>
    <w:family w:val="modern"/>
    <w:pitch w:val="fixed"/>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28D" w:rsidRDefault="000A128D"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A128D" w:rsidRDefault="000A12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28D" w:rsidRDefault="000A128D"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673A">
      <w:rPr>
        <w:rStyle w:val="a9"/>
        <w:noProof/>
      </w:rPr>
      <w:t>13</w:t>
    </w:r>
    <w:r>
      <w:rPr>
        <w:rStyle w:val="a9"/>
      </w:rPr>
      <w:fldChar w:fldCharType="end"/>
    </w:r>
  </w:p>
  <w:p w:rsidR="000A128D" w:rsidRDefault="000A12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39" w:rsidRDefault="00710939">
      <w:r>
        <w:separator/>
      </w:r>
    </w:p>
  </w:footnote>
  <w:footnote w:type="continuationSeparator" w:id="0">
    <w:p w:rsidR="00710939" w:rsidRDefault="0071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15:restartNumberingAfterBreak="0">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15:restartNumberingAfterBreak="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15:restartNumberingAfterBreak="0">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15:restartNumberingAfterBreak="0">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15:restartNumberingAfterBreak="0">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15:restartNumberingAfterBreak="0">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28D"/>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5B73"/>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AC1"/>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3CE"/>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3B6D"/>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E75C1"/>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0939"/>
    <w:rsid w:val="00711969"/>
    <w:rsid w:val="00712149"/>
    <w:rsid w:val="0071384A"/>
    <w:rsid w:val="0071491A"/>
    <w:rsid w:val="007156B7"/>
    <w:rsid w:val="00715E89"/>
    <w:rsid w:val="0071645B"/>
    <w:rsid w:val="0071673A"/>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1F1"/>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3FCE"/>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471E"/>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271"/>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188"/>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D6C6"/>
  <w15:docId w15:val="{D20E408A-90EE-40D1-98B7-A9F8C490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0DBE-AC5D-4DD9-BC56-02C289ED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35</Pages>
  <Words>3354</Words>
  <Characters>19119</Characters>
  <Application>Microsoft Office Word</Application>
  <DocSecurity>0</DocSecurity>
  <Lines>159</Lines>
  <Paragraphs>44</Paragraphs>
  <ScaleCrop>false</ScaleCrop>
  <Company>iMAX Design.</Company>
  <LinksUpToDate>false</LinksUpToDate>
  <CharactersWithSpaces>22429</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user9hu</cp:lastModifiedBy>
  <cp:revision>24</cp:revision>
  <cp:lastPrinted>2020-09-23T02:16:00Z</cp:lastPrinted>
  <dcterms:created xsi:type="dcterms:W3CDTF">2019-04-18T01:27:00Z</dcterms:created>
  <dcterms:modified xsi:type="dcterms:W3CDTF">2020-09-23T02:16:00Z</dcterms:modified>
</cp:coreProperties>
</file>