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2" w:rsidRPr="00893E74" w:rsidRDefault="00B40C12" w:rsidP="00B40C12">
      <w:pPr>
        <w:jc w:val="center"/>
        <w:rPr>
          <w:rFonts w:ascii="Arial" w:eastAsia="標楷體" w:hAnsi="Arial" w:cs="Arial"/>
          <w:sz w:val="40"/>
          <w:szCs w:val="40"/>
        </w:rPr>
      </w:pPr>
      <w:r w:rsidRPr="00893E74">
        <w:rPr>
          <w:rFonts w:ascii="Arial" w:eastAsia="標楷體" w:hAnsi="Arial" w:cs="Arial"/>
          <w:sz w:val="40"/>
          <w:szCs w:val="40"/>
        </w:rPr>
        <w:t>20</w:t>
      </w:r>
      <w:r>
        <w:rPr>
          <w:rFonts w:ascii="Arial" w:eastAsia="標楷體" w:hAnsi="Arial" w:cs="Arial" w:hint="eastAsia"/>
          <w:sz w:val="40"/>
          <w:szCs w:val="40"/>
        </w:rPr>
        <w:t>14</w:t>
      </w:r>
      <w:r>
        <w:rPr>
          <w:rFonts w:ascii="Arial" w:eastAsia="標楷體" w:hAnsi="Arial" w:cs="Arial" w:hint="eastAsia"/>
          <w:sz w:val="40"/>
          <w:szCs w:val="40"/>
        </w:rPr>
        <w:t>第九屆</w:t>
      </w:r>
      <w:r w:rsidRPr="00893E74">
        <w:rPr>
          <w:rFonts w:ascii="Arial" w:eastAsia="標楷體" w:hAnsi="標楷體" w:cs="Arial"/>
          <w:sz w:val="40"/>
          <w:szCs w:val="40"/>
        </w:rPr>
        <w:t>蓮數盃數學競賽活動計劃書</w:t>
      </w:r>
    </w:p>
    <w:p w:rsidR="00B40C12" w:rsidRPr="00E853BC" w:rsidRDefault="00B40C12" w:rsidP="00B40C12">
      <w:pPr>
        <w:numPr>
          <w:ilvl w:val="0"/>
          <w:numId w:val="2"/>
        </w:numPr>
        <w:rPr>
          <w:rFonts w:ascii="Arial" w:eastAsia="標楷體" w:hAnsi="Arial" w:cs="Arial"/>
          <w:color w:val="000000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活動</w:t>
      </w:r>
      <w:r w:rsidRPr="003E4413">
        <w:rPr>
          <w:rFonts w:ascii="Arial" w:eastAsia="標楷體" w:hAnsi="標楷體" w:cs="Arial"/>
          <w:sz w:val="26"/>
          <w:szCs w:val="26"/>
        </w:rPr>
        <w:t>宗旨：《蓮數盃》數學競賽為非牟利性質，主要方向為發展學生興趣的數學競賽。透過競賽活動，引導中、小學生學好數學課程中最主要的內容，並適當地拓寬知識面，鼓勵他們探索數學在其他學科和社會活動中的應用，激發他們鑽研和應用數學的興趣和熱情，培養科學的思維能力、創新能力和實踐能力，同時也為中、小學數學教師提供新的資訊和資料，以促進數學教育水準的提高，為培養</w:t>
      </w:r>
      <w:r w:rsidRPr="003E4413">
        <w:rPr>
          <w:rFonts w:ascii="Arial" w:eastAsia="標楷體" w:hAnsi="Arial" w:cs="Arial"/>
          <w:sz w:val="26"/>
          <w:szCs w:val="26"/>
        </w:rPr>
        <w:t>21</w:t>
      </w:r>
      <w:r w:rsidRPr="003E4413">
        <w:rPr>
          <w:rFonts w:ascii="Arial" w:eastAsia="標楷體" w:hAnsi="標楷體" w:cs="Arial"/>
          <w:sz w:val="26"/>
          <w:szCs w:val="26"/>
        </w:rPr>
        <w:t>世紀有創新精神的青少年而努力。</w:t>
      </w:r>
    </w:p>
    <w:p w:rsidR="00E853BC" w:rsidRPr="003E4413" w:rsidRDefault="00E853BC" w:rsidP="00B40C12">
      <w:pPr>
        <w:numPr>
          <w:ilvl w:val="0"/>
          <w:numId w:val="2"/>
        </w:numPr>
        <w:rPr>
          <w:rFonts w:ascii="Arial" w:eastAsia="標楷體" w:hAnsi="Arial" w:cs="Arial"/>
          <w:color w:val="000000"/>
          <w:sz w:val="26"/>
          <w:szCs w:val="26"/>
          <w:lang w:val="es-CR"/>
        </w:rPr>
      </w:pPr>
      <w:r>
        <w:rPr>
          <w:rFonts w:ascii="Arial" w:eastAsia="標楷體" w:hAnsi="標楷體" w:cs="Arial" w:hint="eastAsia"/>
          <w:sz w:val="26"/>
          <w:szCs w:val="26"/>
        </w:rPr>
        <w:t>指導單位：行政院科部科學志工團</w:t>
      </w:r>
      <w:r w:rsidR="008036D7">
        <w:rPr>
          <w:rFonts w:ascii="Arial" w:eastAsia="標楷體" w:hAnsi="標楷體" w:cs="Arial" w:hint="eastAsia"/>
          <w:sz w:val="26"/>
          <w:szCs w:val="26"/>
        </w:rPr>
        <w:t>、南方教育監督聯盟</w:t>
      </w:r>
    </w:p>
    <w:p w:rsidR="00B40C12" w:rsidRPr="003E4413" w:rsidRDefault="00B40C12" w:rsidP="00B40C12">
      <w:pPr>
        <w:numPr>
          <w:ilvl w:val="0"/>
          <w:numId w:val="2"/>
        </w:numPr>
        <w:rPr>
          <w:rStyle w:val="em-newscont1"/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主辦單位：</w:t>
      </w:r>
      <w:r w:rsidRPr="003E4413">
        <w:rPr>
          <w:rStyle w:val="em-newscont1"/>
          <w:rFonts w:ascii="Arial" w:eastAsia="標楷體" w:hAnsi="標楷體" w:cs="Arial"/>
          <w:sz w:val="26"/>
          <w:szCs w:val="26"/>
        </w:rPr>
        <w:t>高雄</w:t>
      </w:r>
      <w:r>
        <w:rPr>
          <w:rStyle w:val="em-newscont1"/>
          <w:rFonts w:ascii="Arial" w:eastAsia="標楷體" w:hAnsi="標楷體" w:cs="Arial" w:hint="eastAsia"/>
          <w:sz w:val="26"/>
          <w:szCs w:val="26"/>
        </w:rPr>
        <w:t>市</w:t>
      </w:r>
      <w:r w:rsidRPr="003E4413">
        <w:rPr>
          <w:rStyle w:val="em-newscont1"/>
          <w:rFonts w:ascii="Arial" w:eastAsia="標楷體" w:hAnsi="標楷體" w:cs="Arial"/>
          <w:sz w:val="26"/>
          <w:szCs w:val="26"/>
        </w:rPr>
        <w:t>數學讀書會</w:t>
      </w:r>
    </w:p>
    <w:p w:rsidR="00B40C12" w:rsidRPr="00E853BC" w:rsidRDefault="00B40C12" w:rsidP="00B40C12">
      <w:pPr>
        <w:numPr>
          <w:ilvl w:val="0"/>
          <w:numId w:val="2"/>
        </w:numPr>
        <w:rPr>
          <w:rStyle w:val="em-newscont1"/>
          <w:rFonts w:ascii="Arial" w:eastAsia="標楷體" w:hAnsi="Arial" w:cs="Arial"/>
          <w:color w:val="auto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協辦單位：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國立台南一中、苗栗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縣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建國國小、新北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市</w:t>
      </w:r>
      <w:r w:rsidR="00837821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南山中學</w:t>
      </w:r>
      <w:r w:rsidR="00E853BC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、高雄市福誠中學、</w:t>
      </w:r>
    </w:p>
    <w:p w:rsidR="00FD3335" w:rsidRDefault="00E853BC" w:rsidP="00E853BC">
      <w:pPr>
        <w:ind w:left="652"/>
        <w:rPr>
          <w:rFonts w:ascii="標楷體" w:eastAsia="標楷體" w:hAnsi="標楷體" w:cs="Helvetica" w:hint="eastAsia"/>
          <w:color w:val="141823"/>
          <w:shd w:val="clear" w:color="auto" w:fill="FFFFFF"/>
        </w:rPr>
      </w:pPr>
      <w:r>
        <w:rPr>
          <w:rFonts w:ascii="Arial" w:eastAsia="標楷體" w:hAnsi="標楷體" w:cs="Arial" w:hint="eastAsia"/>
          <w:sz w:val="26"/>
          <w:szCs w:val="26"/>
          <w:lang w:val="es-CR"/>
        </w:rPr>
        <w:t xml:space="preserve">           </w:t>
      </w:r>
      <w:r w:rsidR="00957B11">
        <w:rPr>
          <w:rFonts w:ascii="Arial" w:eastAsia="標楷體" w:hAnsi="標楷體" w:cs="Arial" w:hint="eastAsia"/>
          <w:sz w:val="26"/>
          <w:szCs w:val="26"/>
          <w:lang w:val="es-CR"/>
        </w:rPr>
        <w:t>IMC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國際數學競賽聯盟中華台北秘書處</w:t>
      </w:r>
      <w:r w:rsidR="00FD3335"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、</w:t>
      </w:r>
      <w:r w:rsidR="00FD3335" w:rsidRPr="00FD3335">
        <w:rPr>
          <w:rFonts w:ascii="標楷體" w:eastAsia="標楷體" w:hAnsi="標楷體" w:cs="Helvetica"/>
          <w:color w:val="141823"/>
          <w:shd w:val="clear" w:color="auto" w:fill="FFFFFF"/>
        </w:rPr>
        <w:t>國際獅子會300D2區高鳳會、</w:t>
      </w:r>
    </w:p>
    <w:p w:rsidR="00E853BC" w:rsidRPr="00FD3335" w:rsidRDefault="00FD3335" w:rsidP="00FD3335">
      <w:pPr>
        <w:ind w:leftChars="272" w:left="653" w:firstLineChars="550" w:firstLine="1320"/>
        <w:rPr>
          <w:rFonts w:ascii="標楷體" w:eastAsia="標楷體" w:hAnsi="標楷體" w:cs="Arial"/>
          <w:lang w:val="es-CR"/>
        </w:rPr>
      </w:pPr>
      <w:r w:rsidRPr="00FD3335">
        <w:rPr>
          <w:rFonts w:ascii="標楷體" w:eastAsia="標楷體" w:hAnsi="標楷體" w:cs="Helvetica"/>
          <w:color w:val="141823"/>
          <w:shd w:val="clear" w:color="auto" w:fill="FFFFFF"/>
        </w:rPr>
        <w:t>國際數理事業有限公司</w:t>
      </w:r>
      <w:r w:rsidR="008036D7" w:rsidRPr="00FD3335">
        <w:rPr>
          <w:rFonts w:ascii="標楷體" w:eastAsia="標楷體" w:hAnsi="標楷體" w:cs="Arial" w:hint="eastAsia"/>
        </w:rPr>
        <w:t>、各相關單位</w:t>
      </w:r>
    </w:p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參與對象：</w:t>
      </w:r>
    </w:p>
    <w:tbl>
      <w:tblPr>
        <w:tblStyle w:val="a4"/>
        <w:tblW w:w="7921" w:type="dxa"/>
        <w:jc w:val="center"/>
        <w:tblInd w:w="28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26"/>
        <w:gridCol w:w="4395"/>
      </w:tblGrid>
      <w:tr w:rsidR="00B40C12" w:rsidTr="00B40C12">
        <w:trPr>
          <w:jc w:val="center"/>
        </w:trPr>
        <w:tc>
          <w:tcPr>
            <w:tcW w:w="3526" w:type="dxa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  <w:lang w:val="es-CR"/>
              </w:rPr>
              <w:t>＊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國小組：</w:t>
            </w:r>
            <w:r w:rsidRPr="001B3472">
              <w:rPr>
                <w:rFonts w:ascii="Arial" w:eastAsia="標楷體" w:hAnsi="標楷體" w:cs="Arial"/>
                <w:sz w:val="26"/>
                <w:szCs w:val="26"/>
              </w:rPr>
              <w:t>國小在學學生。</w:t>
            </w:r>
          </w:p>
        </w:tc>
        <w:tc>
          <w:tcPr>
            <w:tcW w:w="4395" w:type="dxa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</w:rPr>
              <w:t>＊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國中組：</w:t>
            </w:r>
            <w:r w:rsidRPr="001B3472">
              <w:rPr>
                <w:rFonts w:ascii="Arial" w:eastAsia="標楷體" w:hAnsi="標楷體" w:cs="Arial"/>
                <w:sz w:val="26"/>
                <w:szCs w:val="26"/>
              </w:rPr>
              <w:t>國中在學學生。</w:t>
            </w:r>
          </w:p>
        </w:tc>
      </w:tr>
      <w:tr w:rsidR="00B40C12" w:rsidTr="00B40C12">
        <w:trPr>
          <w:jc w:val="center"/>
        </w:trPr>
        <w:tc>
          <w:tcPr>
            <w:tcW w:w="7921" w:type="dxa"/>
            <w:gridSpan w:val="2"/>
          </w:tcPr>
          <w:p w:rsidR="00B40C12" w:rsidRDefault="00B40C12" w:rsidP="00DE0CFC">
            <w:pPr>
              <w:rPr>
                <w:rFonts w:ascii="Arial" w:eastAsia="標楷體" w:hAnsi="標楷體" w:cs="Arial"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sz w:val="26"/>
                <w:szCs w:val="26"/>
              </w:rPr>
              <w:t>＊</w:t>
            </w:r>
            <w:r w:rsidRPr="001B3472">
              <w:rPr>
                <w:rStyle w:val="a3"/>
                <w:rFonts w:ascii="Arial" w:eastAsia="標楷體" w:hAnsi="標楷體" w:cs="Arial" w:hint="eastAsia"/>
                <w:sz w:val="26"/>
                <w:szCs w:val="26"/>
              </w:rPr>
              <w:t>高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中</w:t>
            </w:r>
            <w:r w:rsidRPr="001B3472">
              <w:rPr>
                <w:rStyle w:val="a3"/>
                <w:rFonts w:ascii="Arial" w:eastAsia="標楷體" w:hAnsi="標楷體" w:cs="Arial" w:hint="eastAsia"/>
                <w:sz w:val="26"/>
                <w:szCs w:val="26"/>
              </w:rPr>
              <w:t>、職及五專</w:t>
            </w:r>
            <w:r w:rsidRPr="001B3472">
              <w:rPr>
                <w:rStyle w:val="a3"/>
                <w:rFonts w:ascii="Arial" w:eastAsia="標楷體" w:hAnsi="標楷體" w:cs="Arial"/>
                <w:sz w:val="26"/>
                <w:szCs w:val="26"/>
              </w:rPr>
              <w:t>組：</w:t>
            </w:r>
            <w:r w:rsidRPr="001B3472">
              <w:rPr>
                <w:rStyle w:val="a3"/>
                <w:rFonts w:ascii="Arial" w:eastAsia="標楷體" w:hAnsi="標楷體" w:cs="Arial" w:hint="eastAsia"/>
                <w:b w:val="0"/>
                <w:sz w:val="26"/>
                <w:szCs w:val="26"/>
              </w:rPr>
              <w:t>高中、職及五專二年級（含）以下之在學學生。</w:t>
            </w:r>
          </w:p>
        </w:tc>
      </w:tr>
    </w:tbl>
    <w:p w:rsidR="00B40C12" w:rsidRPr="00003868" w:rsidRDefault="00B40C12" w:rsidP="00B40C12">
      <w:pPr>
        <w:numPr>
          <w:ilvl w:val="0"/>
          <w:numId w:val="2"/>
        </w:numPr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</w:pPr>
      <w:r w:rsidRPr="00003868">
        <w:rPr>
          <w:rFonts w:ascii="Arial" w:eastAsia="標楷體" w:hAnsi="標楷體" w:cs="Arial"/>
          <w:b/>
          <w:sz w:val="26"/>
          <w:szCs w:val="26"/>
          <w:lang w:val="es-CR"/>
        </w:rPr>
        <w:t>活動費用：全活動一律免費</w:t>
      </w:r>
    </w:p>
    <w:p w:rsidR="00B40C12" w:rsidRPr="001B3472" w:rsidRDefault="00B40C12" w:rsidP="00B40C12">
      <w:pPr>
        <w:numPr>
          <w:ilvl w:val="0"/>
          <w:numId w:val="2"/>
        </w:numPr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</w:pPr>
      <w:r w:rsidRPr="003E4413">
        <w:rPr>
          <w:rStyle w:val="a3"/>
          <w:rFonts w:ascii="Arial" w:eastAsia="標楷體" w:hAnsi="標楷體" w:cs="Arial"/>
          <w:sz w:val="26"/>
          <w:szCs w:val="26"/>
        </w:rPr>
        <w:t>競賽組別：</w:t>
      </w:r>
      <w:r w:rsidRPr="003E4413">
        <w:rPr>
          <w:rStyle w:val="a3"/>
          <w:rFonts w:ascii="Arial" w:eastAsia="標楷體" w:hAnsi="Arial" w:cs="Arial"/>
          <w:b w:val="0"/>
          <w:bCs w:val="0"/>
          <w:sz w:val="26"/>
          <w:szCs w:val="26"/>
          <w:lang w:val="es-CR"/>
        </w:rPr>
        <w:t xml:space="preserve"> 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個人賽</w:t>
      </w:r>
      <w:r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，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以學生就讀年級為分級對象，計有國小一至六年級、國中一至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三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年級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、</w:t>
      </w:r>
      <w:r w:rsidRPr="001B3472">
        <w:rPr>
          <w:rStyle w:val="a3"/>
          <w:rFonts w:ascii="Arial" w:eastAsia="標楷體" w:hAnsi="標楷體" w:cs="Arial" w:hint="eastAsia"/>
          <w:b w:val="0"/>
          <w:sz w:val="26"/>
          <w:szCs w:val="26"/>
        </w:rPr>
        <w:t>高中、職及五專一至二年級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，總計</w:t>
      </w:r>
      <w:r w:rsidRPr="001B3472">
        <w:rPr>
          <w:rStyle w:val="a3"/>
          <w:rFonts w:ascii="Arial" w:eastAsia="標楷體" w:hAnsi="標楷體" w:cs="Arial" w:hint="eastAsia"/>
          <w:b w:val="0"/>
          <w:bCs w:val="0"/>
          <w:sz w:val="26"/>
          <w:szCs w:val="26"/>
          <w:lang w:val="es-CR"/>
        </w:rPr>
        <w:t>十一</w:t>
      </w:r>
      <w:r w:rsidRPr="001B3472">
        <w:rPr>
          <w:rStyle w:val="a3"/>
          <w:rFonts w:ascii="Arial" w:eastAsia="標楷體" w:hAnsi="標楷體" w:cs="Arial"/>
          <w:b w:val="0"/>
          <w:bCs w:val="0"/>
          <w:sz w:val="26"/>
          <w:szCs w:val="26"/>
          <w:lang w:val="es-CR"/>
        </w:rPr>
        <w:t>組</w:t>
      </w:r>
    </w:p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b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b/>
          <w:sz w:val="26"/>
          <w:szCs w:val="26"/>
          <w:lang w:val="es-CR"/>
        </w:rPr>
        <w:t>重要時間：</w:t>
      </w:r>
    </w:p>
    <w:tbl>
      <w:tblPr>
        <w:tblW w:w="5448" w:type="dxa"/>
        <w:tblInd w:w="891" w:type="dxa"/>
        <w:tblBorders>
          <w:insideH w:val="dotted" w:sz="4" w:space="0" w:color="auto"/>
        </w:tblBorders>
        <w:tblLook w:val="04A0"/>
      </w:tblPr>
      <w:tblGrid>
        <w:gridCol w:w="5448"/>
      </w:tblGrid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※報名日期：即日起至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14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12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17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日止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※競賽日期：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14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12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28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日（星期日）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標楷體" w:eastAsia="標楷體" w:hAnsi="標楷體" w:cs="Arial" w:hint="eastAsia"/>
                <w:b/>
                <w:sz w:val="26"/>
                <w:szCs w:val="26"/>
                <w:lang w:val="es-CR"/>
              </w:rPr>
              <w:t>※寄發成績：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15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01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23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</w:t>
            </w:r>
          </w:p>
        </w:tc>
      </w:tr>
      <w:tr w:rsidR="00B40C12" w:rsidRPr="001B3472" w:rsidTr="00B40C12">
        <w:tc>
          <w:tcPr>
            <w:tcW w:w="5448" w:type="dxa"/>
          </w:tcPr>
          <w:p w:rsidR="00B40C12" w:rsidRPr="001B3472" w:rsidRDefault="00B40C12" w:rsidP="00B40C12">
            <w:pPr>
              <w:jc w:val="both"/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</w:pPr>
            <w:r w:rsidRPr="001B3472">
              <w:rPr>
                <w:rFonts w:ascii="標楷體" w:eastAsia="標楷體" w:hAnsi="標楷體" w:cs="Arial" w:hint="eastAsia"/>
                <w:b/>
                <w:sz w:val="26"/>
                <w:szCs w:val="26"/>
                <w:lang w:val="es-CR"/>
              </w:rPr>
              <w:t>※複查成績：</w:t>
            </w:r>
            <w:r w:rsidRPr="001B3472">
              <w:rPr>
                <w:rFonts w:ascii="Arial" w:eastAsia="標楷體" w:hAnsi="Arial" w:cs="Arial"/>
                <w:b/>
                <w:sz w:val="26"/>
                <w:szCs w:val="26"/>
                <w:lang w:val="es-CR"/>
              </w:rPr>
              <w:t>20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15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年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01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月</w:t>
            </w:r>
            <w:r w:rsidRPr="001B3472"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2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lang w:val="es-CR"/>
              </w:rPr>
              <w:t>8</w:t>
            </w:r>
            <w:r w:rsidRPr="001B3472">
              <w:rPr>
                <w:rFonts w:ascii="Arial" w:eastAsia="標楷體" w:hAnsi="標楷體" w:cs="Arial"/>
                <w:b/>
                <w:sz w:val="26"/>
                <w:szCs w:val="26"/>
                <w:lang w:val="es-CR"/>
              </w:rPr>
              <w:t>日</w:t>
            </w:r>
          </w:p>
        </w:tc>
      </w:tr>
    </w:tbl>
    <w:p w:rsidR="00B40C12" w:rsidRPr="001B3472" w:rsidRDefault="00B40C12" w:rsidP="00B40C12">
      <w:pPr>
        <w:numPr>
          <w:ilvl w:val="0"/>
          <w:numId w:val="2"/>
        </w:numPr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重要事項：</w:t>
      </w:r>
    </w:p>
    <w:p w:rsidR="008036D7" w:rsidRDefault="00B40C12" w:rsidP="00B40C12">
      <w:pPr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 xml:space="preserve">     </w:t>
      </w:r>
      <w:r w:rsidRPr="00893E74">
        <w:rPr>
          <w:rFonts w:ascii="標楷體" w:eastAsia="標楷體" w:hAnsi="標楷體" w:cs="Arial" w:hint="eastAsia"/>
          <w:b/>
          <w:sz w:val="26"/>
          <w:szCs w:val="26"/>
          <w:lang w:val="es-CR"/>
        </w:rPr>
        <w:t xml:space="preserve"> ※</w:t>
      </w:r>
      <w:r w:rsidRPr="00893E74">
        <w:rPr>
          <w:rFonts w:ascii="Arial" w:eastAsia="標楷體" w:hAnsi="Arial" w:cs="Arial" w:hint="eastAsia"/>
          <w:b/>
          <w:sz w:val="26"/>
          <w:szCs w:val="26"/>
          <w:lang w:val="es-CR"/>
        </w:rPr>
        <w:t>考試地點：</w:t>
      </w:r>
      <w:r w:rsidRPr="00893E74">
        <w:rPr>
          <w:rFonts w:ascii="Arial" w:eastAsia="標楷體" w:hAnsi="Arial" w:cs="Arial" w:hint="eastAsia"/>
          <w:b/>
          <w:sz w:val="26"/>
          <w:szCs w:val="26"/>
          <w:lang w:val="es-CR"/>
        </w:rPr>
        <w:t xml:space="preserve"> 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基北區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新北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市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南山中學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、竹苗區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苗栗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縣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建國國小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</w:p>
    <w:p w:rsidR="00B40C12" w:rsidRPr="00893E74" w:rsidRDefault="00B40C12" w:rsidP="008036D7">
      <w:pPr>
        <w:ind w:firstLineChars="950" w:firstLine="2472"/>
        <w:rPr>
          <w:rFonts w:ascii="Arial" w:eastAsia="標楷體" w:hAnsi="Arial" w:cs="Arial"/>
          <w:b/>
          <w:sz w:val="26"/>
          <w:szCs w:val="26"/>
          <w:lang w:val="es-CR"/>
        </w:rPr>
      </w:pP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嘉南區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台南市</w:t>
      </w:r>
      <w:r w:rsidR="008036D7" w:rsidRPr="00837821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台南一中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  <w:r>
        <w:rPr>
          <w:rFonts w:ascii="Arial" w:eastAsia="標楷體" w:hAnsi="Arial" w:cs="Arial" w:hint="eastAsia"/>
          <w:b/>
          <w:sz w:val="26"/>
          <w:szCs w:val="26"/>
          <w:lang w:val="es-CR"/>
        </w:rPr>
        <w:t>、高屏區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【</w:t>
      </w:r>
      <w:r w:rsidR="008036D7">
        <w:rPr>
          <w:rStyle w:val="em-newscont1"/>
          <w:rFonts w:ascii="標楷體" w:eastAsia="標楷體" w:hAnsi="標楷體" w:cs="Times New Roman" w:hint="eastAsia"/>
          <w:color w:val="auto"/>
          <w:sz w:val="24"/>
          <w:szCs w:val="24"/>
          <w:lang w:val="es-CR"/>
        </w:rPr>
        <w:t>高雄市福誠中學</w:t>
      </w:r>
      <w:r w:rsidR="008036D7">
        <w:rPr>
          <w:rFonts w:ascii="Arial" w:eastAsia="標楷體" w:hAnsi="Arial" w:cs="Arial" w:hint="eastAsia"/>
          <w:b/>
          <w:sz w:val="26"/>
          <w:szCs w:val="26"/>
          <w:lang w:val="es-CR"/>
        </w:rPr>
        <w:t>】</w:t>
      </w:r>
    </w:p>
    <w:p w:rsidR="00B40C12" w:rsidRPr="003E4413" w:rsidRDefault="00B40C12" w:rsidP="00B40C12">
      <w:pPr>
        <w:rPr>
          <w:rFonts w:ascii="Arial" w:eastAsia="標楷體" w:hAnsi="Arial" w:cs="Arial"/>
          <w:b/>
          <w:sz w:val="26"/>
          <w:szCs w:val="26"/>
          <w:lang w:val="es-CR"/>
        </w:rPr>
      </w:pPr>
      <w:r w:rsidRPr="003E4413">
        <w:rPr>
          <w:rFonts w:ascii="Arial" w:eastAsia="標楷體" w:hAnsi="Arial" w:cs="Arial"/>
          <w:b/>
          <w:sz w:val="26"/>
          <w:szCs w:val="26"/>
          <w:lang w:val="es-CR"/>
        </w:rPr>
        <w:t xml:space="preserve">      </w:t>
      </w:r>
      <w:r w:rsidRPr="003E4413">
        <w:rPr>
          <w:rFonts w:ascii="Arial" w:eastAsia="標楷體" w:hAnsi="標楷體" w:cs="Arial"/>
          <w:b/>
          <w:sz w:val="26"/>
          <w:szCs w:val="26"/>
          <w:lang w:val="es-CR"/>
        </w:rPr>
        <w:t>※考試時間：</w:t>
      </w:r>
    </w:p>
    <w:tbl>
      <w:tblPr>
        <w:tblW w:w="7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1932"/>
        <w:gridCol w:w="1932"/>
        <w:gridCol w:w="1932"/>
      </w:tblGrid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預備鐘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預備鐘</w:t>
            </w:r>
          </w:p>
        </w:tc>
      </w:tr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>
              <w:rPr>
                <w:rFonts w:ascii="Arial" w:eastAsia="標楷體" w:hAnsi="Arial" w:cs="Arial"/>
                <w:sz w:val="26"/>
                <w:szCs w:val="26"/>
              </w:rPr>
              <w:t>0~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個人賽（一）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2145BC">
              <w:rPr>
                <w:rFonts w:ascii="Arial" w:eastAsia="標楷體" w:hAnsi="Arial" w:cs="Arial"/>
                <w:sz w:val="26"/>
                <w:szCs w:val="26"/>
              </w:rPr>
              <w:t>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15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2145BC">
              <w:rPr>
                <w:rFonts w:ascii="Arial" w:eastAsia="標楷體" w:hAnsi="Arial" w:cs="Arial"/>
                <w:sz w:val="26"/>
                <w:szCs w:val="26"/>
              </w:rPr>
              <w:t>0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個人賽（二）</w:t>
            </w:r>
          </w:p>
        </w:tc>
      </w:tr>
      <w:tr w:rsidR="00B40C12" w:rsidRPr="002145BC" w:rsidTr="00DE0CFC">
        <w:trPr>
          <w:jc w:val="center"/>
        </w:trPr>
        <w:tc>
          <w:tcPr>
            <w:tcW w:w="2201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13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55</w:t>
            </w:r>
            <w:r>
              <w:rPr>
                <w:rFonts w:ascii="Arial" w:eastAsia="標楷體" w:hAnsi="Arial" w:cs="Arial"/>
                <w:sz w:val="26"/>
                <w:szCs w:val="26"/>
              </w:rPr>
              <w:t>~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14</w:t>
            </w:r>
            <w:r w:rsidRPr="002145BC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05</w:t>
            </w:r>
          </w:p>
        </w:tc>
        <w:tc>
          <w:tcPr>
            <w:tcW w:w="1932" w:type="dxa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145BC">
              <w:rPr>
                <w:rFonts w:ascii="Arial" w:eastAsia="標楷體" w:hAnsi="標楷體" w:cs="Arial"/>
                <w:sz w:val="26"/>
                <w:szCs w:val="26"/>
              </w:rPr>
              <w:t>休息</w:t>
            </w:r>
          </w:p>
        </w:tc>
        <w:tc>
          <w:tcPr>
            <w:tcW w:w="3864" w:type="dxa"/>
            <w:gridSpan w:val="2"/>
            <w:vAlign w:val="center"/>
          </w:tcPr>
          <w:p w:rsidR="00B40C12" w:rsidRPr="002145BC" w:rsidRDefault="00B40C12" w:rsidP="00DE0CFC">
            <w:pPr>
              <w:ind w:rightChars="-10" w:right="-24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</w:tr>
    </w:tbl>
    <w:p w:rsidR="00B40C12" w:rsidRPr="003E4413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獎勵：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標楷體" w:cs="Arial"/>
          <w:sz w:val="26"/>
          <w:szCs w:val="26"/>
          <w:lang w:val="es-CR"/>
        </w:rPr>
        <w:t>個人賽：每組取前三名頒發獎狀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，再依各組參賽人數另取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30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％頒發二、三等獎及佳作（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5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％、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10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％、</w:t>
      </w:r>
      <w:r>
        <w:rPr>
          <w:rFonts w:ascii="Arial" w:eastAsia="標楷體" w:hAnsi="Arial" w:cs="Arial" w:hint="eastAsia"/>
          <w:sz w:val="26"/>
          <w:szCs w:val="26"/>
          <w:lang w:val="es-CR"/>
        </w:rPr>
        <w:t>15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％）之獎狀。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報名超過三十人以上之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學校或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單位，另頒發感謝獎狀，以資鼓勵參賽。</w:t>
      </w:r>
    </w:p>
    <w:p w:rsidR="00B40C12" w:rsidRPr="003E4413" w:rsidRDefault="00B40C12" w:rsidP="00B40C12">
      <w:pPr>
        <w:numPr>
          <w:ilvl w:val="0"/>
          <w:numId w:val="2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報名方式：</w:t>
      </w:r>
    </w:p>
    <w:p w:rsidR="008036D7" w:rsidRDefault="00B40C12" w:rsidP="008036D7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標楷體" w:cs="Arial" w:hint="eastAsia"/>
          <w:sz w:val="26"/>
          <w:szCs w:val="26"/>
          <w:lang w:val="es-CR"/>
        </w:rPr>
        <w:t>網路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報名：</w:t>
      </w:r>
      <w:r w:rsidR="008036D7">
        <w:rPr>
          <w:rFonts w:ascii="Arial" w:eastAsia="標楷體" w:hAnsi="Arial" w:cs="Arial"/>
          <w:sz w:val="26"/>
          <w:szCs w:val="26"/>
          <w:lang w:val="es-CR"/>
        </w:rPr>
        <w:t xml:space="preserve"> </w:t>
      </w:r>
      <w:r w:rsidR="008036D7" w:rsidRPr="008036D7">
        <w:rPr>
          <w:rFonts w:ascii="Arial" w:eastAsia="標楷體" w:hAnsi="Arial" w:cs="Arial"/>
          <w:sz w:val="26"/>
          <w:szCs w:val="26"/>
          <w:lang w:val="es-CR"/>
        </w:rPr>
        <w:t>http://goo.gl/6Spc6y</w:t>
      </w:r>
    </w:p>
    <w:p w:rsidR="00B40C12" w:rsidRPr="001B3472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高雄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市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數學讀書會（高雄</w:t>
      </w:r>
      <w:r w:rsidRPr="001B3472">
        <w:rPr>
          <w:rFonts w:ascii="Arial" w:eastAsia="標楷體" w:hAnsi="標楷體" w:cs="Arial" w:hint="eastAsia"/>
          <w:sz w:val="26"/>
          <w:szCs w:val="26"/>
          <w:lang w:val="es-CR"/>
        </w:rPr>
        <w:t>市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阿蓮</w:t>
      </w:r>
      <w:r w:rsidRPr="001B3472">
        <w:rPr>
          <w:rFonts w:ascii="Arial" w:eastAsia="標楷體" w:hAnsi="標楷體" w:cs="Arial" w:hint="eastAsia"/>
          <w:sz w:val="26"/>
          <w:szCs w:val="26"/>
          <w:lang w:val="es-CR"/>
        </w:rPr>
        <w:t>區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忠孝路</w:t>
      </w:r>
      <w:r w:rsidRPr="001B3472">
        <w:rPr>
          <w:rFonts w:ascii="Arial" w:eastAsia="標楷體" w:hAnsi="Arial" w:cs="Arial"/>
          <w:sz w:val="26"/>
          <w:szCs w:val="26"/>
          <w:lang w:val="es-CR"/>
        </w:rPr>
        <w:t>253</w:t>
      </w:r>
      <w:r w:rsidRPr="001B3472">
        <w:rPr>
          <w:rFonts w:ascii="Arial" w:eastAsia="標楷體" w:hAnsi="標楷體" w:cs="Arial"/>
          <w:sz w:val="26"/>
          <w:szCs w:val="26"/>
          <w:lang w:val="es-CR"/>
        </w:rPr>
        <w:t>號）</w:t>
      </w:r>
    </w:p>
    <w:p w:rsidR="00B40C12" w:rsidRPr="003E4413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 w:rsidRPr="003E4413">
        <w:rPr>
          <w:rFonts w:ascii="Arial" w:eastAsia="標楷體" w:hAnsi="標楷體" w:cs="Arial"/>
          <w:sz w:val="26"/>
          <w:szCs w:val="26"/>
          <w:lang w:val="es-CR"/>
        </w:rPr>
        <w:t>電話</w:t>
      </w:r>
      <w:r>
        <w:rPr>
          <w:rFonts w:ascii="Arial" w:eastAsia="標楷體" w:hAnsi="標楷體" w:cs="Arial" w:hint="eastAsia"/>
          <w:sz w:val="26"/>
          <w:szCs w:val="26"/>
          <w:lang w:val="es-CR"/>
        </w:rPr>
        <w:t>詢問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：</w:t>
      </w:r>
      <w:r w:rsidRPr="003E4413">
        <w:rPr>
          <w:rFonts w:ascii="Arial" w:eastAsia="標楷體" w:hAnsi="Arial" w:cs="Arial"/>
          <w:sz w:val="26"/>
          <w:szCs w:val="26"/>
          <w:lang w:val="es-CR"/>
        </w:rPr>
        <w:t>07</w:t>
      </w:r>
      <w:r w:rsidRPr="003E4413">
        <w:rPr>
          <w:rFonts w:ascii="Arial" w:eastAsia="標楷體" w:hAnsi="標楷體" w:cs="Arial"/>
          <w:sz w:val="26"/>
          <w:szCs w:val="26"/>
          <w:lang w:val="es-CR"/>
        </w:rPr>
        <w:t>－</w:t>
      </w:r>
      <w:r w:rsidRPr="003E4413">
        <w:rPr>
          <w:rFonts w:ascii="Arial" w:eastAsia="標楷體" w:hAnsi="Arial" w:cs="Arial"/>
          <w:sz w:val="26"/>
          <w:szCs w:val="26"/>
          <w:lang w:val="es-CR"/>
        </w:rPr>
        <w:t xml:space="preserve">6313919       </w:t>
      </w:r>
    </w:p>
    <w:p w:rsidR="00B40C12" w:rsidRDefault="00B40C12" w:rsidP="00B40C12">
      <w:pPr>
        <w:numPr>
          <w:ilvl w:val="0"/>
          <w:numId w:val="3"/>
        </w:numPr>
        <w:rPr>
          <w:rFonts w:ascii="Arial" w:eastAsia="標楷體" w:hAnsi="Arial" w:cs="Arial"/>
          <w:sz w:val="26"/>
          <w:szCs w:val="26"/>
          <w:lang w:val="es-CR"/>
        </w:rPr>
      </w:pPr>
      <w:r>
        <w:rPr>
          <w:rFonts w:ascii="Arial" w:eastAsia="標楷體" w:hAnsi="Arial" w:cs="Arial" w:hint="eastAsia"/>
          <w:sz w:val="26"/>
          <w:szCs w:val="26"/>
          <w:lang w:val="es-CR"/>
        </w:rPr>
        <w:t>詳情請參閱：</w:t>
      </w:r>
      <w:r>
        <w:rPr>
          <w:rFonts w:ascii="Arial" w:eastAsia="標楷體" w:hAnsi="Arial" w:cs="Arial" w:hint="eastAsia"/>
          <w:sz w:val="26"/>
          <w:szCs w:val="26"/>
          <w:lang w:val="es-CR"/>
        </w:rPr>
        <w:t xml:space="preserve"> </w:t>
      </w:r>
      <w:r w:rsidR="008036D7" w:rsidRPr="008036D7">
        <w:rPr>
          <w:rFonts w:ascii="Arial" w:eastAsia="標楷體" w:hAnsi="Arial" w:cs="Arial"/>
          <w:sz w:val="26"/>
          <w:szCs w:val="26"/>
          <w:lang w:val="es-CR"/>
        </w:rPr>
        <w:t>http://mrsaweb.pixnet.net/blog</w:t>
      </w:r>
    </w:p>
    <w:p w:rsidR="00407B88" w:rsidRPr="00B40C12" w:rsidRDefault="00B40C12" w:rsidP="00B40C12">
      <w:pPr>
        <w:pStyle w:val="a6"/>
        <w:numPr>
          <w:ilvl w:val="0"/>
          <w:numId w:val="2"/>
        </w:numPr>
        <w:ind w:leftChars="0"/>
        <w:rPr>
          <w:rFonts w:ascii="Arial" w:eastAsia="標楷體" w:hAnsi="Arial" w:cs="Arial"/>
          <w:sz w:val="26"/>
          <w:szCs w:val="26"/>
          <w:lang w:val="es-CR"/>
        </w:rPr>
      </w:pPr>
      <w:r w:rsidRPr="00B40C12">
        <w:rPr>
          <w:rFonts w:ascii="標楷體" w:eastAsia="標楷體" w:hAnsi="標楷體" w:hint="eastAsia"/>
          <w:sz w:val="26"/>
          <w:szCs w:val="26"/>
          <w:lang w:val="es-CR"/>
        </w:rPr>
        <w:t>其餘事項於網路上公告</w:t>
      </w:r>
    </w:p>
    <w:sectPr w:rsidR="00407B88" w:rsidRPr="00B40C12" w:rsidSect="008036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E7" w:rsidRDefault="006044E7" w:rsidP="00837821">
      <w:r>
        <w:separator/>
      </w:r>
    </w:p>
  </w:endnote>
  <w:endnote w:type="continuationSeparator" w:id="1">
    <w:p w:rsidR="006044E7" w:rsidRDefault="006044E7" w:rsidP="0083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E7" w:rsidRDefault="006044E7" w:rsidP="00837821">
      <w:r>
        <w:separator/>
      </w:r>
    </w:p>
  </w:footnote>
  <w:footnote w:type="continuationSeparator" w:id="1">
    <w:p w:rsidR="006044E7" w:rsidRDefault="006044E7" w:rsidP="0083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26C"/>
    <w:multiLevelType w:val="hybridMultilevel"/>
    <w:tmpl w:val="C006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DB0107"/>
    <w:multiLevelType w:val="multilevel"/>
    <w:tmpl w:val="5FC80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6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">
    <w:nsid w:val="5E4D0727"/>
    <w:multiLevelType w:val="hybridMultilevel"/>
    <w:tmpl w:val="868AF202"/>
    <w:lvl w:ilvl="0" w:tplc="04090001">
      <w:start w:val="1"/>
      <w:numFmt w:val="bullet"/>
      <w:lvlText w:val=""/>
      <w:lvlJc w:val="left"/>
      <w:pPr>
        <w:tabs>
          <w:tab w:val="num" w:pos="1335"/>
        </w:tabs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</w:abstractNum>
  <w:abstractNum w:abstractNumId="3">
    <w:nsid w:val="79DB1665"/>
    <w:multiLevelType w:val="hybridMultilevel"/>
    <w:tmpl w:val="1F16CF58"/>
    <w:lvl w:ilvl="0" w:tplc="9C7E10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836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1672" w:hanging="720"/>
        </w:pPr>
        <w:rPr>
          <w:rFonts w:ascii="Times New Roman" w:hAnsi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14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9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4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08" w:hanging="1800"/>
        </w:pPr>
        <w:rPr>
          <w:rFonts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C12"/>
    <w:rsid w:val="00160BB3"/>
    <w:rsid w:val="00204D8B"/>
    <w:rsid w:val="0029673F"/>
    <w:rsid w:val="002B739B"/>
    <w:rsid w:val="003E4541"/>
    <w:rsid w:val="00407B88"/>
    <w:rsid w:val="00442A3E"/>
    <w:rsid w:val="004F5FFA"/>
    <w:rsid w:val="006044E7"/>
    <w:rsid w:val="00771855"/>
    <w:rsid w:val="00800DF4"/>
    <w:rsid w:val="008036D7"/>
    <w:rsid w:val="00837821"/>
    <w:rsid w:val="00957B11"/>
    <w:rsid w:val="00B40C12"/>
    <w:rsid w:val="00C96CEF"/>
    <w:rsid w:val="00D07C15"/>
    <w:rsid w:val="00DF6867"/>
    <w:rsid w:val="00E853BC"/>
    <w:rsid w:val="00FD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7C15"/>
    <w:pPr>
      <w:keepNext/>
      <w:widowControl/>
      <w:numPr>
        <w:ilvl w:val="2"/>
        <w:numId w:val="1"/>
      </w:numPr>
      <w:spacing w:line="720" w:lineRule="auto"/>
      <w:outlineLvl w:val="2"/>
    </w:pPr>
    <w:rPr>
      <w:rFonts w:eastAsia="Times New Roman" w:cstheme="majorBidi"/>
      <w:i/>
      <w:i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07C15"/>
    <w:rPr>
      <w:rFonts w:ascii="Times New Roman" w:eastAsia="Times New Roman" w:hAnsi="Times New Roman" w:cstheme="majorBidi"/>
      <w:i/>
      <w:iCs/>
      <w:kern w:val="0"/>
      <w:lang w:eastAsia="en-US"/>
    </w:rPr>
  </w:style>
  <w:style w:type="character" w:customStyle="1" w:styleId="em-newscont1">
    <w:name w:val="em-newscont1"/>
    <w:basedOn w:val="a0"/>
    <w:rsid w:val="00B40C12"/>
    <w:rPr>
      <w:rFonts w:ascii="Times" w:hAnsi="Times" w:cs="Times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auto"/>
    </w:rPr>
  </w:style>
  <w:style w:type="character" w:styleId="a3">
    <w:name w:val="Strong"/>
    <w:basedOn w:val="a0"/>
    <w:qFormat/>
    <w:rsid w:val="00B40C12"/>
    <w:rPr>
      <w:b/>
      <w:bCs/>
    </w:rPr>
  </w:style>
  <w:style w:type="table" w:styleId="a4">
    <w:name w:val="Table Grid"/>
    <w:basedOn w:val="a1"/>
    <w:rsid w:val="00B40C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0C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0C12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3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378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3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378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7CE1-E31A-44A0-ADCB-BB04EC9A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DC20</dc:creator>
  <cp:lastModifiedBy>DC20</cp:lastModifiedBy>
  <cp:revision>7</cp:revision>
  <dcterms:created xsi:type="dcterms:W3CDTF">2014-12-04T09:37:00Z</dcterms:created>
  <dcterms:modified xsi:type="dcterms:W3CDTF">2014-12-10T13:34:00Z</dcterms:modified>
</cp:coreProperties>
</file>