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內文 A"/>
        <w:spacing w:before="100" w:after="100" w:line="400" w:lineRule="exact"/>
        <w:outlineLvl w:val="0"/>
        <w:rPr>
          <w:rFonts w:ascii="Times New Roman" w:cs="Times New Roman" w:hAnsi="Times New Roman" w:eastAsia="Times New Roman"/>
          <w:b w:val="1"/>
          <w:bCs w:val="1"/>
          <w:sz w:val="40"/>
          <w:szCs w:val="40"/>
        </w:rPr>
      </w:pPr>
      <w:r>
        <w:rPr>
          <w:rFonts w:ascii="Times New Roman" w:hAnsi="Times New Roman"/>
          <w:b w:val="1"/>
          <w:bCs w:val="1"/>
          <w:sz w:val="40"/>
          <w:szCs w:val="40"/>
          <w:rtl w:val="0"/>
          <w:lang w:val="en-US"/>
        </w:rPr>
        <w:t xml:space="preserve">        </w:t>
      </w:r>
      <w:r>
        <w:rPr>
          <w:rFonts w:eastAsia="標楷體" w:hint="eastAsia"/>
          <w:sz w:val="36"/>
          <w:szCs w:val="36"/>
          <w:rtl w:val="0"/>
          <w:lang w:val="zh-TW" w:eastAsia="zh-TW"/>
        </w:rPr>
        <w:t>臺南市大港國小辦理</w:t>
      </w:r>
      <w:r>
        <w:rPr>
          <w:rFonts w:ascii="Times New Roman" w:hAnsi="Times New Roman"/>
          <w:b w:val="1"/>
          <w:bCs w:val="1"/>
          <w:sz w:val="36"/>
          <w:szCs w:val="36"/>
          <w:rtl w:val="0"/>
          <w:lang w:val="en-US"/>
        </w:rPr>
        <w:t>110</w:t>
      </w:r>
      <w:r>
        <w:rPr>
          <w:rFonts w:eastAsia="標楷體" w:hint="eastAsia"/>
          <w:sz w:val="36"/>
          <w:szCs w:val="36"/>
          <w:rtl w:val="0"/>
          <w:lang w:val="zh-TW" w:eastAsia="zh-TW"/>
        </w:rPr>
        <w:t>學年度第一學期</w:t>
      </w:r>
    </w:p>
    <w:p>
      <w:pPr>
        <w:pStyle w:val="內文 A"/>
        <w:spacing w:before="100" w:after="100" w:line="400" w:lineRule="exact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36"/>
          <w:szCs w:val="36"/>
          <w:lang w:val="zh-TW" w:eastAsia="zh-TW"/>
        </w:rPr>
      </w:pPr>
      <w:r>
        <w:rPr>
          <w:rFonts w:eastAsia="標楷體" w:hint="eastAsia"/>
          <w:sz w:val="36"/>
          <w:szCs w:val="36"/>
          <w:rtl w:val="0"/>
          <w:lang w:val="zh-TW" w:eastAsia="zh-TW"/>
        </w:rPr>
        <w:t>「國民小學兒童課後照顧服務」實施計畫</w:t>
      </w:r>
    </w:p>
    <w:p>
      <w:pPr>
        <w:pStyle w:val="內文 A"/>
        <w:numPr>
          <w:ilvl w:val="0"/>
          <w:numId w:val="2"/>
        </w:numPr>
        <w:bidi w:val="0"/>
        <w:spacing w:before="100" w:after="100" w:line="560" w:lineRule="exact"/>
        <w:ind w:right="0"/>
        <w:jc w:val="left"/>
        <w:rPr>
          <w:rFonts w:eastAsia="Times New Roman" w:hint="eastAsia"/>
          <w:sz w:val="28"/>
          <w:szCs w:val="28"/>
          <w:rtl w:val="0"/>
          <w:lang w:val="zh-TW" w:eastAsia="zh-TW"/>
        </w:rPr>
      </w:pP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依據：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臺南市公私立國民小學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理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兒童課後照顧服務計畫。</w:t>
      </w:r>
    </w:p>
    <w:p>
      <w:pPr>
        <w:pStyle w:val="內文 A"/>
        <w:numPr>
          <w:ilvl w:val="0"/>
          <w:numId w:val="3"/>
        </w:numPr>
        <w:bidi w:val="0"/>
        <w:spacing w:before="100" w:after="100" w:line="560" w:lineRule="exact"/>
        <w:ind w:right="0"/>
        <w:jc w:val="left"/>
        <w:rPr>
          <w:rFonts w:eastAsia="Times New Roman" w:hint="eastAsia"/>
          <w:sz w:val="28"/>
          <w:szCs w:val="28"/>
          <w:rtl w:val="0"/>
          <w:lang w:val="zh-TW" w:eastAsia="zh-TW"/>
        </w:rPr>
      </w:pP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目的：</w:t>
      </w:r>
      <w:r>
        <w:rPr>
          <w:rFonts w:eastAsia="標楷體" w:hint="eastAsia"/>
          <w:kern w:val="0"/>
          <w:sz w:val="28"/>
          <w:szCs w:val="28"/>
          <w:rtl w:val="0"/>
          <w:lang w:val="zh-TW" w:eastAsia="zh-TW"/>
        </w:rPr>
        <w:t>以促進兒童健康成長、</w:t>
      </w:r>
      <w:r>
        <w:rPr>
          <w:rFonts w:eastAsia="標楷體" w:hint="eastAsia"/>
          <w:kern w:val="0"/>
          <w:sz w:val="28"/>
          <w:szCs w:val="28"/>
          <w:rtl w:val="0"/>
          <w:lang w:val="zh-TW" w:eastAsia="zh-TW"/>
        </w:rPr>
        <w:t>使父母安心就業</w:t>
      </w:r>
      <w:r>
        <w:rPr>
          <w:rFonts w:eastAsia="標楷體" w:hint="eastAsia"/>
          <w:kern w:val="0"/>
          <w:sz w:val="28"/>
          <w:szCs w:val="28"/>
          <w:rtl w:val="0"/>
          <w:lang w:val="zh-TW" w:eastAsia="zh-TW"/>
        </w:rPr>
        <w:t>及</w:t>
      </w:r>
      <w:r>
        <w:rPr>
          <w:rFonts w:eastAsia="標楷體" w:hint="eastAsia"/>
          <w:kern w:val="0"/>
          <w:sz w:val="28"/>
          <w:szCs w:val="28"/>
          <w:rtl w:val="0"/>
          <w:lang w:val="zh-TW" w:eastAsia="zh-TW"/>
        </w:rPr>
        <w:t>支持婦女婚育</w:t>
      </w:r>
      <w:r>
        <w:rPr>
          <w:rFonts w:eastAsia="標楷體" w:hint="eastAsia"/>
          <w:kern w:val="0"/>
          <w:sz w:val="28"/>
          <w:szCs w:val="28"/>
          <w:rtl w:val="0"/>
          <w:lang w:val="zh-TW" w:eastAsia="zh-TW"/>
        </w:rPr>
        <w:t>為目的。</w:t>
      </w:r>
    </w:p>
    <w:p>
      <w:pPr>
        <w:pStyle w:val="內文 A"/>
        <w:numPr>
          <w:ilvl w:val="0"/>
          <w:numId w:val="3"/>
        </w:numPr>
        <w:bidi w:val="0"/>
        <w:spacing w:before="100" w:after="100" w:line="560" w:lineRule="exact"/>
        <w:ind w:right="0"/>
        <w:jc w:val="left"/>
        <w:rPr>
          <w:rFonts w:eastAsia="Times New Roman" w:hint="eastAsia"/>
          <w:sz w:val="28"/>
          <w:szCs w:val="28"/>
          <w:rtl w:val="0"/>
          <w:lang w:val="zh-TW" w:eastAsia="zh-TW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指導單位：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教育部</w:t>
      </w:r>
    </w:p>
    <w:p>
      <w:pPr>
        <w:pStyle w:val="內文 A"/>
        <w:numPr>
          <w:ilvl w:val="0"/>
          <w:numId w:val="3"/>
        </w:numPr>
        <w:bidi w:val="0"/>
        <w:spacing w:before="100" w:after="100" w:line="560" w:lineRule="exact"/>
        <w:ind w:right="0"/>
        <w:jc w:val="left"/>
        <w:rPr>
          <w:rFonts w:eastAsia="Times New Roman" w:hint="eastAsia"/>
          <w:sz w:val="28"/>
          <w:szCs w:val="28"/>
          <w:rtl w:val="0"/>
          <w:lang w:val="zh-TW" w:eastAsia="zh-TW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主辦單位：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臺南市政府教育局</w:t>
      </w:r>
    </w:p>
    <w:p>
      <w:pPr>
        <w:pStyle w:val="內文 A"/>
        <w:numPr>
          <w:ilvl w:val="0"/>
          <w:numId w:val="3"/>
        </w:numPr>
        <w:bidi w:val="0"/>
        <w:spacing w:before="100" w:after="100" w:line="560" w:lineRule="exact"/>
        <w:ind w:right="0"/>
        <w:jc w:val="left"/>
        <w:rPr>
          <w:rFonts w:eastAsia="Times New Roman" w:hint="eastAsia"/>
          <w:sz w:val="28"/>
          <w:szCs w:val="28"/>
          <w:rtl w:val="0"/>
          <w:lang w:val="zh-TW" w:eastAsia="zh-TW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承辦單位：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臺南市北區大港國民小學</w:t>
      </w:r>
    </w:p>
    <w:p>
      <w:pPr>
        <w:pStyle w:val="內文 A"/>
        <w:numPr>
          <w:ilvl w:val="0"/>
          <w:numId w:val="3"/>
        </w:numPr>
        <w:bidi w:val="0"/>
        <w:spacing w:line="560" w:lineRule="exact"/>
        <w:ind w:right="0"/>
        <w:jc w:val="left"/>
        <w:rPr>
          <w:rFonts w:eastAsia="Times New Roman" w:hint="eastAsia"/>
          <w:b w:val="1"/>
          <w:bCs w:val="1"/>
          <w:sz w:val="28"/>
          <w:szCs w:val="28"/>
          <w:rtl w:val="0"/>
          <w:lang w:val="zh-TW" w:eastAsia="zh-TW"/>
        </w:rPr>
      </w:pPr>
      <w:r>
        <w:rPr>
          <w:rFonts w:eastAsia="標楷體" w:hint="eastAsia"/>
          <w:b w:val="0"/>
          <w:bCs w:val="0"/>
          <w:sz w:val="28"/>
          <w:szCs w:val="28"/>
          <w:rtl w:val="0"/>
          <w:lang w:val="zh-TW" w:eastAsia="zh-TW"/>
        </w:rPr>
        <w:t>辦理方式：</w:t>
      </w:r>
    </w:p>
    <w:p>
      <w:pPr>
        <w:pStyle w:val="內文 A"/>
        <w:numPr>
          <w:ilvl w:val="2"/>
          <w:numId w:val="3"/>
        </w:numPr>
        <w:bidi w:val="0"/>
        <w:spacing w:line="560" w:lineRule="exact"/>
        <w:ind w:right="0"/>
        <w:jc w:val="both"/>
        <w:rPr>
          <w:rFonts w:eastAsia="Times New Roman" w:hint="eastAsia"/>
          <w:sz w:val="28"/>
          <w:szCs w:val="28"/>
          <w:rtl w:val="0"/>
          <w:lang w:val="zh-TW" w:eastAsia="zh-TW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每學期申請辦理，學校規劃辦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理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本服務時，應充分告知家長資訊，儘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量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配合一般家長上班時間，並由家長決定自由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參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加，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不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得強迫。</w:t>
      </w:r>
    </w:p>
    <w:p>
      <w:pPr>
        <w:pStyle w:val="內文 A"/>
        <w:numPr>
          <w:ilvl w:val="2"/>
          <w:numId w:val="3"/>
        </w:numPr>
        <w:bidi w:val="0"/>
        <w:spacing w:line="560" w:lineRule="exact"/>
        <w:ind w:right="0"/>
        <w:jc w:val="both"/>
        <w:rPr>
          <w:rFonts w:eastAsia="Times New Roman" w:hint="eastAsia"/>
          <w:sz w:val="28"/>
          <w:szCs w:val="28"/>
          <w:rtl w:val="0"/>
          <w:lang w:val="zh-TW" w:eastAsia="zh-TW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學校自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行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理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。</w:t>
      </w:r>
    </w:p>
    <w:p>
      <w:pPr>
        <w:pStyle w:val="內文 A"/>
        <w:numPr>
          <w:ilvl w:val="2"/>
          <w:numId w:val="3"/>
        </w:numPr>
        <w:bidi w:val="0"/>
        <w:spacing w:line="560" w:lineRule="exact"/>
        <w:ind w:right="0"/>
        <w:jc w:val="both"/>
        <w:rPr>
          <w:rFonts w:eastAsia="Times New Roman" w:hint="eastAsia"/>
          <w:sz w:val="28"/>
          <w:szCs w:val="28"/>
          <w:rtl w:val="0"/>
          <w:lang w:val="zh-TW" w:eastAsia="zh-TW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學校委託辦理：學校得就本服務全部或一部分委託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立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案之公、私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立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機構、法人或團體（以下簡稱受委託人）辦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理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。學校委託辦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理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時，應符合政府採購法及其相關規定；其收費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數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額、活動內容、人員資格與在職訓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練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計畫、編班方式、辦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理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時間、辦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理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場所、管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理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方案及相關必要事項，應載明於招標文件。學校並得於招標文件載明受委託人辦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理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本服務經評鑑成績優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良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者，學校得以續約方式延長一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年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。學校委託辦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理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本服務應提供學校內各項設施及設備；受委託人須使用學校以外之其他場所、設施或設備時，應以師生安全及服務活動需要為優先考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量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，並經學校同意後，報臺南市政府教育局核准。</w:t>
      </w:r>
    </w:p>
    <w:p>
      <w:pPr>
        <w:pStyle w:val="內文 A"/>
        <w:numPr>
          <w:ilvl w:val="0"/>
          <w:numId w:val="3"/>
        </w:numPr>
        <w:bidi w:val="0"/>
        <w:spacing w:line="560" w:lineRule="exact"/>
        <w:ind w:right="0"/>
        <w:jc w:val="both"/>
        <w:rPr>
          <w:rFonts w:eastAsia="Times New Roman" w:hint="eastAsia"/>
          <w:b w:val="1"/>
          <w:bCs w:val="1"/>
          <w:sz w:val="28"/>
          <w:szCs w:val="28"/>
          <w:rtl w:val="0"/>
          <w:lang w:val="zh-TW" w:eastAsia="zh-TW"/>
        </w:rPr>
      </w:pPr>
      <w:r>
        <w:rPr>
          <w:rFonts w:eastAsia="標楷體" w:hint="eastAsia"/>
          <w:b w:val="0"/>
          <w:bCs w:val="0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補助對象：</w:t>
      </w:r>
    </w:p>
    <w:p>
      <w:pPr>
        <w:pStyle w:val="內文 A"/>
        <w:tabs>
          <w:tab w:val="left" w:pos="720"/>
        </w:tabs>
        <w:spacing w:line="560" w:lineRule="exact"/>
        <w:ind w:firstLine="56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以本校在學學生為對象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，具下列身分之一者得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優先免費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參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加（須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檢附相關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內文 A"/>
        <w:tabs>
          <w:tab w:val="left" w:pos="720"/>
        </w:tabs>
        <w:spacing w:line="560" w:lineRule="exact"/>
        <w:ind w:firstLine="560"/>
        <w:jc w:val="both"/>
        <w:rPr>
          <w:rFonts w:ascii="Times New Roman" w:cs="Times New Roman" w:hAnsi="Times New Roman" w:eastAsia="Times New Roman"/>
          <w:sz w:val="28"/>
          <w:szCs w:val="28"/>
          <w:lang w:val="zh-TW" w:eastAsia="zh-TW"/>
        </w:rPr>
      </w:pP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證明文件影本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），其餘身分學生則由家長自費參加：</w:t>
      </w:r>
    </w:p>
    <w:p>
      <w:pPr>
        <w:pStyle w:val="內文 A"/>
        <w:tabs>
          <w:tab w:val="left" w:pos="720"/>
        </w:tabs>
        <w:spacing w:line="560" w:lineRule="exact"/>
        <w:ind w:firstLine="56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一、低收入戶子女。</w:t>
      </w:r>
    </w:p>
    <w:p>
      <w:pPr>
        <w:pStyle w:val="內文 A"/>
        <w:tabs>
          <w:tab w:val="left" w:pos="1418"/>
        </w:tabs>
        <w:spacing w:line="560" w:lineRule="exact"/>
        <w:ind w:left="1119" w:hanging="56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二、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身心障礙學生：班級中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若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有身心障礙學生，應酌予減少班級人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數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，每班身心障礙學生以</w:t>
      </w:r>
      <w:r>
        <w:rPr>
          <w:rFonts w:ascii="Times New Roman" w:hAnsi="Times New Roman"/>
          <w:sz w:val="28"/>
          <w:szCs w:val="28"/>
          <w:rtl w:val="0"/>
          <w:lang w:val="en-US"/>
        </w:rPr>
        <w:t>2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人為原則，並得視身心障礙學生照顧需要，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以身心障礙學生專班方式開辦。</w:t>
      </w:r>
    </w:p>
    <w:p>
      <w:pPr>
        <w:pStyle w:val="內文 A"/>
        <w:tabs>
          <w:tab w:val="left" w:pos="720"/>
          <w:tab w:val="left" w:pos="1560"/>
        </w:tabs>
        <w:spacing w:line="560" w:lineRule="exac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三、原住民籍學生。</w:t>
      </w:r>
    </w:p>
    <w:p>
      <w:pPr>
        <w:pStyle w:val="內文 A"/>
        <w:tabs>
          <w:tab w:val="left" w:pos="720"/>
          <w:tab w:val="left" w:pos="1560"/>
        </w:tabs>
        <w:spacing w:line="560" w:lineRule="exact"/>
        <w:ind w:left="1120" w:hanging="112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四、其他情況特殊經學校評估須扶助之學生，經報教育局核准者（申請時請一併檢附證明文件，如學校或里長開立之證明文件），得減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免收費。</w:t>
      </w:r>
    </w:p>
    <w:p>
      <w:pPr>
        <w:pStyle w:val="內文 A"/>
        <w:numPr>
          <w:ilvl w:val="0"/>
          <w:numId w:val="3"/>
        </w:numPr>
        <w:bidi w:val="0"/>
        <w:spacing w:line="560" w:lineRule="exact"/>
        <w:ind w:right="0"/>
        <w:jc w:val="left"/>
        <w:rPr>
          <w:rFonts w:eastAsia="Times New Roman" w:hint="eastAsia"/>
          <w:b w:val="1"/>
          <w:bCs w:val="1"/>
          <w:sz w:val="28"/>
          <w:szCs w:val="28"/>
          <w:rtl w:val="0"/>
          <w:lang w:val="zh-TW" w:eastAsia="zh-TW"/>
        </w:rPr>
      </w:pPr>
      <w:r>
        <w:rPr>
          <w:rFonts w:eastAsia="標楷體" w:hint="eastAsia"/>
          <w:b w:val="0"/>
          <w:bCs w:val="0"/>
          <w:sz w:val="28"/>
          <w:szCs w:val="28"/>
          <w:rtl w:val="0"/>
          <w:lang w:val="zh-TW" w:eastAsia="zh-TW"/>
        </w:rPr>
        <w:t>人數：</w:t>
      </w:r>
    </w:p>
    <w:p>
      <w:pPr>
        <w:pStyle w:val="內文 A"/>
        <w:tabs>
          <w:tab w:val="left" w:pos="720"/>
        </w:tabs>
        <w:spacing w:line="560" w:lineRule="exac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   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一、分散編班為原則。</w:t>
      </w:r>
    </w:p>
    <w:p>
      <w:pPr>
        <w:pStyle w:val="內文 A"/>
        <w:tabs>
          <w:tab w:val="left" w:pos="720"/>
        </w:tabs>
        <w:spacing w:line="560" w:lineRule="exac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   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二、學校自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行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或委託辦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理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本服務時，每班學生以十五人為原則，最多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不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得</w:t>
      </w:r>
    </w:p>
    <w:p>
      <w:pPr>
        <w:pStyle w:val="內文 A"/>
        <w:tabs>
          <w:tab w:val="left" w:pos="9132"/>
        </w:tabs>
        <w:spacing w:line="560" w:lineRule="exact"/>
        <w:ind w:left="482" w:firstLine="700"/>
        <w:rPr>
          <w:rFonts w:ascii="Times New Roman" w:cs="Times New Roman" w:hAnsi="Times New Roman" w:eastAsia="Times New Roman"/>
          <w:sz w:val="28"/>
          <w:szCs w:val="28"/>
          <w:lang w:val="zh-TW" w:eastAsia="zh-TW"/>
        </w:rPr>
      </w:pP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超過二十五人。</w:t>
      </w:r>
    </w:p>
    <w:p>
      <w:pPr>
        <w:pStyle w:val="內文 A"/>
        <w:numPr>
          <w:ilvl w:val="0"/>
          <w:numId w:val="3"/>
        </w:numPr>
        <w:bidi w:val="0"/>
        <w:spacing w:line="560" w:lineRule="exact"/>
        <w:ind w:right="0"/>
        <w:jc w:val="left"/>
        <w:rPr>
          <w:rFonts w:eastAsia="Times New Roman" w:hint="eastAsia"/>
          <w:b w:val="1"/>
          <w:bCs w:val="1"/>
          <w:sz w:val="28"/>
          <w:szCs w:val="28"/>
          <w:rtl w:val="0"/>
          <w:lang w:val="zh-TW" w:eastAsia="zh-TW"/>
        </w:rPr>
      </w:pPr>
      <w:r>
        <w:rPr>
          <w:rFonts w:eastAsia="標楷體" w:hint="eastAsia"/>
          <w:b w:val="0"/>
          <w:bCs w:val="0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教學人員：</w:t>
      </w:r>
    </w:p>
    <w:p>
      <w:pPr>
        <w:pStyle w:val="內文 A"/>
        <w:tabs>
          <w:tab w:val="left" w:pos="720"/>
          <w:tab w:val="left" w:pos="1560"/>
        </w:tabs>
        <w:spacing w:line="560" w:lineRule="exac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提供本服務之人員，應具備本服務內容相關專長，並由符合下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列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資格之一者遴聘：</w:t>
      </w:r>
    </w:p>
    <w:p>
      <w:pPr>
        <w:pStyle w:val="內文 A"/>
        <w:tabs>
          <w:tab w:val="left" w:pos="720"/>
          <w:tab w:val="left" w:pos="1560"/>
        </w:tabs>
        <w:spacing w:line="560" w:lineRule="exact"/>
        <w:ind w:left="1120" w:hanging="112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   一、高級中等以下學校及幼稚園合格教師。曾任國民小學兼任、代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理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、代課教師或教學支援工作人員，且表現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良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好。</w:t>
      </w:r>
    </w:p>
    <w:p>
      <w:pPr>
        <w:pStyle w:val="內文 A"/>
        <w:tabs>
          <w:tab w:val="left" w:pos="720"/>
          <w:tab w:val="left" w:pos="1560"/>
        </w:tabs>
        <w:spacing w:line="560" w:lineRule="exac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二、公私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立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大專校院以上畢業，並修畢師資培育規定之教育專業課程。</w:t>
      </w:r>
    </w:p>
    <w:p>
      <w:pPr>
        <w:pStyle w:val="內文 A"/>
        <w:tabs>
          <w:tab w:val="left" w:pos="720"/>
          <w:tab w:val="left" w:pos="1560"/>
        </w:tabs>
        <w:spacing w:line="560" w:lineRule="exac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   三、符合兒童及少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年福利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機構專業人員資格，但保母人員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不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包括在內。</w:t>
      </w:r>
    </w:p>
    <w:p>
      <w:pPr>
        <w:pStyle w:val="內文 A"/>
        <w:tabs>
          <w:tab w:val="left" w:pos="720"/>
          <w:tab w:val="left" w:pos="1560"/>
        </w:tabs>
        <w:spacing w:line="560" w:lineRule="exact"/>
        <w:ind w:left="1120" w:hanging="112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   四、高級中等以上學校畢業，並經直轄市、縣（市）教育、社政、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勞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政等相關單位自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行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或委託辦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理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之一百八十小時課後照顧服務人員專業訓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練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課程結訓。</w:t>
      </w:r>
    </w:p>
    <w:p>
      <w:pPr>
        <w:pStyle w:val="內文 A"/>
        <w:numPr>
          <w:ilvl w:val="0"/>
          <w:numId w:val="3"/>
        </w:numPr>
        <w:bidi w:val="0"/>
        <w:spacing w:line="560" w:lineRule="exact"/>
        <w:ind w:right="0"/>
        <w:jc w:val="left"/>
        <w:rPr>
          <w:rFonts w:eastAsia="Times New Roman" w:hint="eastAsia"/>
          <w:b w:val="1"/>
          <w:bCs w:val="1"/>
          <w:sz w:val="28"/>
          <w:szCs w:val="28"/>
          <w:rtl w:val="0"/>
          <w:lang w:val="zh-TW" w:eastAsia="zh-TW"/>
        </w:rPr>
      </w:pPr>
      <w:r>
        <w:rPr>
          <w:rFonts w:eastAsia="標楷體" w:hint="eastAsia"/>
          <w:b w:val="0"/>
          <w:bCs w:val="0"/>
          <w:sz w:val="28"/>
          <w:szCs w:val="28"/>
          <w:rtl w:val="0"/>
          <w:lang w:val="zh-TW" w:eastAsia="zh-TW"/>
        </w:rPr>
        <w:t>辦理內容：</w:t>
      </w:r>
    </w:p>
    <w:p>
      <w:pPr>
        <w:pStyle w:val="Default"/>
        <w:tabs>
          <w:tab w:val="left" w:pos="1440"/>
          <w:tab w:val="left" w:pos="1560"/>
        </w:tabs>
        <w:spacing w:line="560" w:lineRule="exact"/>
        <w:ind w:firstLine="56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應本多元活潑之原則，並兼顧家庭作業寫作、團康與體能活動及生活照顧。各校得配合社會發展或學生需求設計活動課程，但不得辦理以升學為目的之活動。</w:t>
      </w:r>
    </w:p>
    <w:p>
      <w:pPr>
        <w:pStyle w:val="內文 A"/>
        <w:tabs>
          <w:tab w:val="left" w:pos="720"/>
        </w:tabs>
        <w:spacing w:line="560" w:lineRule="exac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壹拾壹、收費（補助）基準：</w:t>
      </w:r>
    </w:p>
    <w:p>
      <w:pPr>
        <w:pStyle w:val="Default"/>
        <w:spacing w:line="560" w:lineRule="exact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</w:t>
      </w:r>
      <w:r>
        <w:rPr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本服務收費基準，得由學校以下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列</w:t>
      </w:r>
      <w:r>
        <w:rPr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計算方式為上限另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行</w:t>
      </w:r>
      <w:r>
        <w:rPr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訂定：</w:t>
      </w:r>
    </w:p>
    <w:p>
      <w:pPr>
        <w:pStyle w:val="Default"/>
        <w:tabs>
          <w:tab w:val="left" w:pos="1560"/>
        </w:tabs>
        <w:spacing w:line="560" w:lineRule="exact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</w:t>
      </w:r>
      <w:r>
        <w:rPr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一、教師鐘點費，若授課時間跨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</w:t>
      </w:r>
      <w:r>
        <w:rPr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點者一律以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320</w:t>
      </w:r>
      <w:r>
        <w:rPr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元計算： </w:t>
      </w:r>
    </w:p>
    <w:tbl>
      <w:tblPr>
        <w:tblW w:w="978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0"/>
        <w:gridCol w:w="7521"/>
      </w:tblGrid>
      <w:tr>
        <w:tblPrEx>
          <w:shd w:val="clear" w:color="auto" w:fill="ced7e7"/>
        </w:tblPrEx>
        <w:trPr>
          <w:trHeight w:val="519" w:hRule="atLeast"/>
        </w:trPr>
        <w:tc>
          <w:tcPr>
            <w:tcW w:type="dxa" w:w="226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23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before="100" w:after="100" w:line="560" w:lineRule="exact"/>
              <w:ind w:left="443" w:hanging="443"/>
              <w:jc w:val="center"/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shd w:val="nil" w:color="auto" w:fill="auto"/>
                <w:rtl w:val="0"/>
                <w:lang w:val="zh-TW" w:eastAsia="zh-TW"/>
              </w:rPr>
              <w:t>學校自辦</w:t>
            </w:r>
          </w:p>
        </w:tc>
        <w:tc>
          <w:tcPr>
            <w:tcW w:type="dxa" w:w="7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before="100" w:after="100" w:line="5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上班時間（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點前）：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320</w:t>
            </w: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元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節</w:t>
            </w:r>
          </w:p>
        </w:tc>
      </w:tr>
      <w:tr>
        <w:tblPrEx>
          <w:shd w:val="clear" w:color="auto" w:fill="ced7e7"/>
        </w:tblPrEx>
        <w:trPr>
          <w:trHeight w:val="519" w:hRule="atLeast"/>
        </w:trPr>
        <w:tc>
          <w:tcPr>
            <w:tcW w:type="dxa" w:w="22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before="100" w:after="100" w:line="560" w:lineRule="exact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下班時間（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點後）：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400</w:t>
            </w: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元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節</w:t>
            </w:r>
          </w:p>
        </w:tc>
      </w:tr>
    </w:tbl>
    <w:p>
      <w:pPr>
        <w:pStyle w:val="Default"/>
        <w:tabs>
          <w:tab w:val="left" w:pos="1560"/>
        </w:tabs>
        <w:spacing w:line="240" w:lineRule="auto"/>
        <w:ind w:left="108" w:hanging="108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81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36"/>
        <w:gridCol w:w="5879"/>
      </w:tblGrid>
      <w:tr>
        <w:tblPrEx>
          <w:shd w:val="clear" w:color="auto" w:fill="ced7e7"/>
        </w:tblPrEx>
        <w:trPr>
          <w:trHeight w:val="519" w:hRule="atLeast"/>
        </w:trPr>
        <w:tc>
          <w:tcPr>
            <w:tcW w:type="dxa" w:w="98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(Web)"/>
              <w:spacing w:line="560" w:lineRule="exact"/>
              <w:jc w:val="center"/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shd w:val="nil" w:color="auto" w:fill="auto"/>
                <w:rtl w:val="0"/>
                <w:lang w:val="zh-TW" w:eastAsia="zh-TW"/>
              </w:rPr>
              <w:t>學校自辦－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eastAsia="標楷體" w:hint="eastAsia"/>
                <w:b w:val="0"/>
                <w:bCs w:val="0"/>
                <w:sz w:val="28"/>
                <w:szCs w:val="28"/>
                <w:shd w:val="nil" w:color="auto" w:fill="auto"/>
                <w:rtl w:val="0"/>
                <w:lang w:val="zh-TW" w:eastAsia="zh-TW"/>
              </w:rPr>
              <w:t>節課為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40</w:t>
            </w:r>
            <w:r>
              <w:rPr>
                <w:rFonts w:eastAsia="標楷體" w:hint="eastAsia"/>
                <w:b w:val="0"/>
                <w:bCs w:val="0"/>
                <w:sz w:val="28"/>
                <w:szCs w:val="28"/>
                <w:shd w:val="nil" w:color="auto" w:fill="auto"/>
                <w:rtl w:val="0"/>
                <w:lang w:val="zh-TW" w:eastAsia="zh-TW"/>
              </w:rPr>
              <w:t>分鐘</w:t>
            </w:r>
          </w:p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3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(Web)"/>
              <w:spacing w:line="5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學校上班時間，每位學生收費 </w:t>
            </w:r>
          </w:p>
        </w:tc>
        <w:tc>
          <w:tcPr>
            <w:tcW w:type="dxa" w:w="5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(Web)"/>
              <w:spacing w:line="560" w:lineRule="exact"/>
              <w:jc w:val="both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新臺幣二六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○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元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×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服務總節數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÷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0.7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÷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學生數</w:t>
            </w:r>
          </w:p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3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(Web)"/>
              <w:spacing w:line="5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學校下班時間，每位學生收費</w:t>
            </w:r>
          </w:p>
        </w:tc>
        <w:tc>
          <w:tcPr>
            <w:tcW w:type="dxa" w:w="5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(Web)"/>
              <w:spacing w:line="560" w:lineRule="exact"/>
              <w:jc w:val="both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新臺幣四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○○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元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×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服務總節數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÷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0.7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÷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學生數</w:t>
            </w:r>
          </w:p>
        </w:tc>
      </w:tr>
      <w:tr>
        <w:tblPrEx>
          <w:shd w:val="clear" w:color="auto" w:fill="ced7e7"/>
        </w:tblPrEx>
        <w:trPr>
          <w:trHeight w:val="926" w:hRule="atLeast"/>
        </w:trPr>
        <w:tc>
          <w:tcPr>
            <w:tcW w:type="dxa" w:w="3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(Web)"/>
              <w:spacing w:line="48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一併於學校上班時間及下班時間實施，每位學生收費</w:t>
            </w:r>
          </w:p>
        </w:tc>
        <w:tc>
          <w:tcPr>
            <w:tcW w:type="dxa" w:w="5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(Web)"/>
              <w:spacing w:line="480" w:lineRule="exact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新臺幣二六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○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元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×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上班時間服務總節數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÷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0.7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÷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學生數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＋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新臺幣四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○○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元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×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下班時間服務總節數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÷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0.7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÷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學生數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)</w:t>
            </w:r>
          </w:p>
        </w:tc>
      </w:tr>
    </w:tbl>
    <w:p>
      <w:pPr>
        <w:pStyle w:val="Default"/>
        <w:tabs>
          <w:tab w:val="left" w:pos="1560"/>
        </w:tabs>
        <w:spacing w:line="560" w:lineRule="exact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   二、每位學生繳交（補助）費用（四捨五入法）：</w:t>
      </w:r>
    </w:p>
    <w:p>
      <w:pPr>
        <w:pStyle w:val="Default"/>
        <w:spacing w:line="560" w:lineRule="exact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 </w:t>
      </w:r>
      <w:r>
        <w:rPr>
          <w:sz w:val="28"/>
          <w:szCs w:val="28"/>
          <w:rtl w:val="0"/>
          <w:lang w:val="zh-TW" w:eastAsia="zh-TW"/>
        </w:rPr>
        <w:t>三、學期內上下班時間以下午</w:t>
      </w:r>
      <w:r>
        <w:rPr>
          <w:rFonts w:ascii="Times New Roman" w:hAnsi="Times New Roman"/>
          <w:sz w:val="28"/>
          <w:szCs w:val="28"/>
          <w:rtl w:val="0"/>
          <w:lang w:val="en-US"/>
        </w:rPr>
        <w:t>4</w:t>
      </w:r>
      <w:r>
        <w:rPr>
          <w:sz w:val="28"/>
          <w:szCs w:val="28"/>
          <w:rtl w:val="0"/>
          <w:lang w:val="zh-TW" w:eastAsia="zh-TW"/>
        </w:rPr>
        <w:t>點為區隔。</w:t>
      </w:r>
    </w:p>
    <w:p>
      <w:pPr>
        <w:pStyle w:val="Default"/>
        <w:spacing w:line="560" w:lineRule="exact"/>
        <w:ind w:left="1125" w:hanging="70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zh-TW" w:eastAsia="zh-TW"/>
        </w:rPr>
        <w:t>四、若參加總人數未滿</w:t>
      </w:r>
      <w:r>
        <w:rPr>
          <w:rFonts w:ascii="Times New Roman" w:hAnsi="Times New Roman"/>
          <w:sz w:val="28"/>
          <w:szCs w:val="28"/>
          <w:rtl w:val="0"/>
          <w:lang w:val="en-US"/>
        </w:rPr>
        <w:t>15</w:t>
      </w:r>
      <w:r>
        <w:rPr>
          <w:sz w:val="28"/>
          <w:szCs w:val="28"/>
          <w:rtl w:val="0"/>
          <w:lang w:val="zh-TW" w:eastAsia="zh-TW"/>
        </w:rPr>
        <w:t>人，在以</w:t>
      </w:r>
      <w:r>
        <w:rPr>
          <w:rFonts w:ascii="Times New Roman" w:hAnsi="Times New Roman"/>
          <w:sz w:val="28"/>
          <w:szCs w:val="28"/>
          <w:rtl w:val="0"/>
          <w:lang w:val="en-US"/>
        </w:rPr>
        <w:t>20</w:t>
      </w:r>
      <w:r>
        <w:rPr>
          <w:sz w:val="28"/>
          <w:szCs w:val="28"/>
          <w:rtl w:val="0"/>
          <w:lang w:val="zh-TW" w:eastAsia="zh-TW"/>
        </w:rPr>
        <w:t>人為計算基準之前提下，可酌情提高收費至</w:t>
      </w:r>
      <w:r>
        <w:rPr>
          <w:rFonts w:ascii="Times New Roman" w:hAnsi="Times New Roman"/>
          <w:sz w:val="28"/>
          <w:szCs w:val="28"/>
          <w:rtl w:val="0"/>
          <w:lang w:val="en-US"/>
        </w:rPr>
        <w:t>20%</w:t>
      </w:r>
      <w:r>
        <w:rPr>
          <w:sz w:val="28"/>
          <w:szCs w:val="28"/>
          <w:rtl w:val="0"/>
          <w:lang w:val="zh-TW" w:eastAsia="zh-TW"/>
        </w:rPr>
        <w:t>，並函報本府核備，若超過</w:t>
      </w:r>
      <w:r>
        <w:rPr>
          <w:rFonts w:ascii="Times New Roman" w:hAnsi="Times New Roman"/>
          <w:sz w:val="28"/>
          <w:szCs w:val="28"/>
          <w:rtl w:val="0"/>
          <w:lang w:val="en-US"/>
        </w:rPr>
        <w:t>20</w:t>
      </w:r>
      <w:r>
        <w:rPr>
          <w:sz w:val="28"/>
          <w:szCs w:val="28"/>
          <w:rtl w:val="0"/>
          <w:lang w:val="zh-TW" w:eastAsia="zh-TW"/>
        </w:rPr>
        <w:t>人則依實際人數辦理。</w:t>
      </w:r>
    </w:p>
    <w:p>
      <w:pPr>
        <w:pStyle w:val="Default"/>
        <w:spacing w:line="560" w:lineRule="exact"/>
        <w:ind w:left="1125" w:hanging="70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zh-TW" w:eastAsia="zh-TW"/>
        </w:rPr>
        <w:t>五、學校收費可採每月收費或一次收費，並得由家長選擇一次繳費或分月繳費方式辦理。</w:t>
      </w:r>
    </w:p>
    <w:p>
      <w:pPr>
        <w:pStyle w:val="Default"/>
        <w:spacing w:line="560" w:lineRule="exact"/>
        <w:ind w:left="1125" w:hanging="70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zh-TW" w:eastAsia="zh-TW"/>
        </w:rPr>
        <w:t>六、勿向受補助身分學生先行收費，以免因家長無法繳費而退出參加，影響學生的學習權益；並造成核定經費後學生已中途退出，致結餘款比例過高。</w:t>
      </w:r>
    </w:p>
    <w:p>
      <w:pPr>
        <w:pStyle w:val="Default"/>
        <w:tabs>
          <w:tab w:val="left" w:pos="1440"/>
          <w:tab w:val="left" w:pos="1560"/>
        </w:tabs>
        <w:spacing w:line="560" w:lineRule="exact"/>
        <w:ind w:left="1079" w:hanging="70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zh-TW" w:eastAsia="zh-TW"/>
        </w:rPr>
        <w:t>七、本服務總節（時）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數</w:t>
      </w:r>
      <w:r>
        <w:rPr>
          <w:sz w:val="28"/>
          <w:szCs w:val="28"/>
          <w:rtl w:val="0"/>
          <w:lang w:val="zh-TW" w:eastAsia="zh-TW"/>
        </w:rPr>
        <w:t>因故未能依原定服務節（時）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數</w:t>
      </w:r>
      <w:r>
        <w:rPr>
          <w:sz w:val="28"/>
          <w:szCs w:val="28"/>
          <w:rtl w:val="0"/>
          <w:lang w:val="zh-TW" w:eastAsia="zh-TW"/>
        </w:rPr>
        <w:t>施行時，應依比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例</w:t>
      </w:r>
      <w:r>
        <w:rPr>
          <w:sz w:val="28"/>
          <w:szCs w:val="28"/>
          <w:rtl w:val="0"/>
          <w:lang w:val="zh-TW" w:eastAsia="zh-TW"/>
        </w:rPr>
        <w:t>減收自費生費用及繳回補助款。</w:t>
      </w:r>
    </w:p>
    <w:p>
      <w:pPr>
        <w:pStyle w:val="Default"/>
        <w:tabs>
          <w:tab w:val="left" w:pos="1440"/>
          <w:tab w:val="left" w:pos="1560"/>
        </w:tabs>
        <w:spacing w:line="560" w:lineRule="exact"/>
        <w:ind w:left="1079" w:hanging="70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zh-TW" w:eastAsia="zh-TW"/>
        </w:rPr>
        <w:t>八、收費方式以全時段收費，不以節計算。上課時間分成</w:t>
      </w:r>
      <w:r>
        <w:rPr>
          <w:rFonts w:ascii="Times New Roman" w:hAnsi="Times New Roman"/>
          <w:sz w:val="28"/>
          <w:szCs w:val="28"/>
          <w:rtl w:val="0"/>
          <w:lang w:val="en-US"/>
        </w:rPr>
        <w:t>12:40-16:00</w:t>
      </w:r>
      <w:r>
        <w:rPr>
          <w:sz w:val="28"/>
          <w:szCs w:val="28"/>
          <w:rtl w:val="0"/>
          <w:lang w:val="zh-TW" w:eastAsia="zh-TW"/>
        </w:rPr>
        <w:t>和</w:t>
      </w:r>
      <w:r>
        <w:rPr>
          <w:rFonts w:ascii="Times New Roman" w:hAnsi="Times New Roman"/>
          <w:sz w:val="28"/>
          <w:szCs w:val="28"/>
          <w:rtl w:val="0"/>
          <w:lang w:val="en-US"/>
        </w:rPr>
        <w:t>16:00-17:30</w:t>
      </w:r>
      <w:r>
        <w:rPr>
          <w:sz w:val="28"/>
          <w:szCs w:val="28"/>
          <w:rtl w:val="0"/>
          <w:lang w:val="zh-TW" w:eastAsia="zh-TW"/>
        </w:rPr>
        <w:t>兩個時段。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   </w:t>
      </w:r>
    </w:p>
    <w:p>
      <w:pPr>
        <w:pStyle w:val="Default"/>
        <w:tabs>
          <w:tab w:val="left" w:pos="1440"/>
          <w:tab w:val="left" w:pos="1560"/>
        </w:tabs>
        <w:spacing w:line="560" w:lineRule="exact"/>
        <w:ind w:left="1079" w:hanging="70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zh-TW" w:eastAsia="zh-TW"/>
        </w:rPr>
        <w:t>九、教師鐘點費所增差額</w:t>
      </w:r>
      <w:r>
        <w:rPr>
          <w:rFonts w:ascii="Times New Roman" w:hAnsi="Times New Roman"/>
          <w:sz w:val="28"/>
          <w:szCs w:val="28"/>
          <w:rtl w:val="0"/>
          <w:lang w:val="en-US"/>
        </w:rPr>
        <w:t>60</w:t>
      </w:r>
      <w:r>
        <w:rPr>
          <w:sz w:val="28"/>
          <w:szCs w:val="28"/>
          <w:rtl w:val="0"/>
          <w:lang w:val="zh-TW" w:eastAsia="zh-TW"/>
        </w:rPr>
        <w:t>元，自</w:t>
      </w:r>
      <w:r>
        <w:rPr>
          <w:rFonts w:ascii="Times New Roman" w:hAnsi="Times New Roman"/>
          <w:sz w:val="28"/>
          <w:szCs w:val="28"/>
          <w:rtl w:val="0"/>
          <w:lang w:val="en-US"/>
        </w:rPr>
        <w:t>107</w:t>
      </w:r>
      <w:r>
        <w:rPr>
          <w:sz w:val="28"/>
          <w:szCs w:val="28"/>
          <w:rtl w:val="0"/>
          <w:lang w:val="zh-TW" w:eastAsia="zh-TW"/>
        </w:rPr>
        <w:t>學年度第</w:t>
      </w:r>
      <w:r>
        <w:rPr>
          <w:rFonts w:ascii="Times New Roman" w:hAnsi="Times New Roman"/>
          <w:sz w:val="28"/>
          <w:szCs w:val="28"/>
          <w:rtl w:val="0"/>
          <w:lang w:val="en-US"/>
        </w:rPr>
        <w:t>2</w:t>
      </w:r>
      <w:r>
        <w:rPr>
          <w:sz w:val="28"/>
          <w:szCs w:val="28"/>
          <w:rtl w:val="0"/>
          <w:lang w:val="zh-TW" w:eastAsia="zh-TW"/>
        </w:rPr>
        <w:t>學期起，由教育部國民及學前教育署及教育局補助，每班以總節數核實計算。</w:t>
      </w:r>
    </w:p>
    <w:p>
      <w:pPr>
        <w:pStyle w:val="內文 A"/>
        <w:spacing w:line="560" w:lineRule="exac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壹拾貳、支用項目：</w:t>
      </w:r>
    </w:p>
    <w:p>
      <w:pPr>
        <w:pStyle w:val="內文 A"/>
        <w:spacing w:line="560" w:lineRule="exac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 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一、支付項目分為鐘點費及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行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政費。</w:t>
      </w:r>
    </w:p>
    <w:p>
      <w:pPr>
        <w:pStyle w:val="內文 A"/>
        <w:spacing w:line="560" w:lineRule="exact"/>
        <w:ind w:left="1120" w:hanging="112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 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二、學校自辦之行政費含水電費、材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料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費、行政人員加班費（依實際需要請領）、外聘教師勞保費及勞退金；學校委託辦理之行政費含水電費、材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料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費、行政人員加班費（依實際需要請領）、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勞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健保費、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勞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金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、資遣費、獎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金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及意外責任保險等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勞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動權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益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保障費用。</w:t>
      </w:r>
    </w:p>
    <w:p>
      <w:pPr>
        <w:pStyle w:val="內文 A"/>
        <w:spacing w:line="560" w:lineRule="exact"/>
        <w:ind w:left="1120" w:hanging="112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 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三、鐘點費以占總收費百分之七十為原則，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行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政費以占總收費百分之三十為上限。委託辦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理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時，受委託人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行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政費以占總收費百分之二十為原則，學校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行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政費以占總收費百分之十為限；收費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不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足支應時，以支付鐘點費為優先。學校自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行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理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本服務時，其收支採代收代付方式辦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理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，並應妥為管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理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會計帳冊。</w:t>
      </w:r>
    </w:p>
    <w:p>
      <w:pPr>
        <w:pStyle w:val="內文 A"/>
        <w:spacing w:line="560" w:lineRule="exact"/>
        <w:ind w:left="1120" w:hanging="112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 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四、學校或受委託人每招收自費學生</w:t>
      </w:r>
      <w:r>
        <w:rPr>
          <w:rFonts w:ascii="Times New Roman" w:hAnsi="Times New Roman"/>
          <w:sz w:val="28"/>
          <w:szCs w:val="28"/>
          <w:rtl w:val="0"/>
          <w:lang w:val="en-US"/>
        </w:rPr>
        <w:t>20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人，須自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行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負擔</w:t>
      </w:r>
      <w:r>
        <w:rPr>
          <w:rFonts w:ascii="Times New Roman" w:hAnsi="Times New Roman"/>
          <w:sz w:val="28"/>
          <w:szCs w:val="28"/>
          <w:rtl w:val="0"/>
          <w:lang w:val="en-US"/>
        </w:rPr>
        <w:t>1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位弱勢身分學生減免之費用。</w:t>
      </w:r>
    </w:p>
    <w:p>
      <w:pPr>
        <w:pStyle w:val="內文 A"/>
        <w:spacing w:line="560" w:lineRule="exac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壹拾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參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、經費請撥與核銷</w:t>
      </w:r>
    </w:p>
    <w:p>
      <w:pPr>
        <w:pStyle w:val="內文 A"/>
        <w:spacing w:line="560" w:lineRule="exact"/>
        <w:ind w:firstLine="708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一、學校運用教育儲蓄戶機制或民間資源補足。</w:t>
      </w:r>
    </w:p>
    <w:p>
      <w:pPr>
        <w:pStyle w:val="內文 A"/>
        <w:tabs>
          <w:tab w:val="left" w:pos="720"/>
          <w:tab w:val="left" w:pos="1560"/>
        </w:tabs>
        <w:spacing w:line="560" w:lineRule="exact"/>
        <w:ind w:firstLine="708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二、經市府及教育部審查後核撥經費。</w:t>
      </w:r>
    </w:p>
    <w:p>
      <w:pPr>
        <w:pStyle w:val="內文 A"/>
        <w:tabs>
          <w:tab w:val="left" w:pos="720"/>
          <w:tab w:val="left" w:pos="1560"/>
        </w:tabs>
        <w:spacing w:line="560" w:lineRule="exact"/>
        <w:ind w:left="1274" w:hanging="566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三、於辦理結束一週內，檢送成果資料、結餘款支票各乙份報府核銷；原始憑證（指受補助學生之印領清冊）留校備查。</w:t>
      </w:r>
    </w:p>
    <w:p>
      <w:pPr>
        <w:pStyle w:val="內文 A"/>
        <w:spacing w:line="560" w:lineRule="exac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壹拾肆、成效考核</w:t>
      </w:r>
    </w:p>
    <w:p>
      <w:pPr>
        <w:pStyle w:val="內文 A"/>
        <w:spacing w:line="560" w:lineRule="exact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 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經教育局定期訪視或評鑑學校辦理情形（含開班及未開班學校），績效優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良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者，由教育局核予相關承辦及協辦人員獎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勵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；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學校運用教育儲蓄戶機制或民間資源補足辦理經費，納入績效考核要項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。</w:t>
      </w:r>
    </w:p>
    <w:p>
      <w:pPr>
        <w:pStyle w:val="內文 A"/>
        <w:spacing w:line="560" w:lineRule="exact"/>
        <w:ind w:firstLine="841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內文 A"/>
        <w:spacing w:line="560" w:lineRule="exact"/>
      </w:pPr>
      <w:r>
        <w:rPr>
          <w:rFonts w:eastAsia="標楷體" w:hint="eastAsia"/>
          <w:rtl w:val="0"/>
          <w:lang w:val="zh-TW" w:eastAsia="zh-TW"/>
        </w:rPr>
        <w:t xml:space="preserve">承辦人：             教務主任：             會計主任：              校長：         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TC Regular">
    <w:charset w:val="00"/>
    <w:family w:val="roman"/>
    <w:pitch w:val="default"/>
  </w:font>
  <w:font w:name="標楷體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尾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已輸入樣式 2"/>
  </w:abstractNum>
  <w:abstractNum w:abstractNumId="1">
    <w:multiLevelType w:val="hybridMultilevel"/>
    <w:styleLink w:val="已輸入樣式 2"/>
    <w:lvl w:ilvl="0">
      <w:start w:val="1"/>
      <w:numFmt w:val="ideographLegalTraditional"/>
      <w:suff w:val="tab"/>
      <w:lvlText w:val="%1."/>
      <w:lvlJc w:val="left"/>
      <w:pPr>
        <w:tabs>
          <w:tab w:val="num" w:pos="360"/>
          <w:tab w:val="left" w:pos="480"/>
          <w:tab w:val="left" w:pos="720"/>
        </w:tabs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left" w:pos="360"/>
          <w:tab w:val="left" w:pos="480"/>
          <w:tab w:val="num" w:pos="720"/>
        </w:tabs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taiwaneseCounting"/>
      <w:suff w:val="tab"/>
      <w:lvlText w:val="%3."/>
      <w:lvlJc w:val="left"/>
      <w:pPr>
        <w:tabs>
          <w:tab w:val="left" w:pos="360"/>
          <w:tab w:val="left" w:pos="480"/>
          <w:tab w:val="left" w:pos="720"/>
          <w:tab w:val="num" w:pos="1200"/>
        </w:tabs>
        <w:ind w:left="1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left" w:pos="480"/>
          <w:tab w:val="left" w:pos="720"/>
          <w:tab w:val="num" w:pos="1920"/>
        </w:tabs>
        <w:ind w:left="20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left" w:pos="360"/>
          <w:tab w:val="left" w:pos="480"/>
          <w:tab w:val="left" w:pos="720"/>
          <w:tab w:val="num" w:pos="2400"/>
        </w:tabs>
        <w:ind w:left="25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  <w:tab w:val="left" w:pos="480"/>
          <w:tab w:val="left" w:pos="720"/>
          <w:tab w:val="num" w:pos="2880"/>
        </w:tabs>
        <w:ind w:left="3000" w:hanging="7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left" w:pos="480"/>
          <w:tab w:val="left" w:pos="720"/>
          <w:tab w:val="num" w:pos="3360"/>
        </w:tabs>
        <w:ind w:left="34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left" w:pos="360"/>
          <w:tab w:val="left" w:pos="480"/>
          <w:tab w:val="left" w:pos="720"/>
          <w:tab w:val="num" w:pos="3840"/>
        </w:tabs>
        <w:ind w:left="396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  <w:tab w:val="left" w:pos="480"/>
          <w:tab w:val="left" w:pos="720"/>
          <w:tab w:val="num" w:pos="4320"/>
        </w:tabs>
        <w:ind w:left="4440" w:hanging="7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ideographLegalTraditional"/>
        <w:suff w:val="tab"/>
        <w:lvlText w:val="%1."/>
        <w:lvlJc w:val="left"/>
        <w:pPr>
          <w:tabs>
            <w:tab w:val="left" w:pos="720"/>
          </w:tabs>
          <w:ind w:left="4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chineseCounting"/>
        <w:suff w:val="tab"/>
        <w:lvlText w:val="%2."/>
        <w:lvlJc w:val="left"/>
        <w:pPr>
          <w:tabs>
            <w:tab w:val="left" w:pos="480"/>
          </w:tabs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taiwaneseCounting"/>
        <w:suff w:val="tab"/>
        <w:lvlText w:val="%3."/>
        <w:lvlJc w:val="left"/>
        <w:pPr>
          <w:tabs>
            <w:tab w:val="left" w:pos="1560"/>
          </w:tabs>
          <w:ind w:left="12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200"/>
          </w:tabs>
          <w:ind w:left="15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chineseCounting"/>
        <w:suff w:val="tab"/>
        <w:lvlText w:val="%5."/>
        <w:lvlJc w:val="left"/>
        <w:pPr>
          <w:tabs>
            <w:tab w:val="left" w:pos="1200"/>
            <w:tab w:val="left" w:pos="1560"/>
          </w:tabs>
          <w:ind w:left="24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200"/>
            <w:tab w:val="left" w:pos="1560"/>
          </w:tabs>
          <w:ind w:left="2880" w:hanging="8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200"/>
            <w:tab w:val="left" w:pos="1560"/>
          </w:tabs>
          <w:ind w:left="33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chineseCounting"/>
        <w:suff w:val="tab"/>
        <w:lvlText w:val="%8."/>
        <w:lvlJc w:val="left"/>
        <w:pPr>
          <w:tabs>
            <w:tab w:val="left" w:pos="1200"/>
            <w:tab w:val="left" w:pos="1560"/>
          </w:tabs>
          <w:ind w:left="38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200"/>
            <w:tab w:val="left" w:pos="1560"/>
          </w:tabs>
          <w:ind w:left="4320" w:hanging="8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TC Regular" w:cs="Arial Unicode MS" w:hAnsi="PingFang T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頁尾">
    <w:name w:val="頁尾"/>
    <w:next w:val="頁尾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360" w:lineRule="atLeast"/>
      <w:ind w:left="0" w:right="0" w:firstLine="0"/>
      <w:jc w:val="left"/>
      <w:outlineLvl w:val="9"/>
    </w:pPr>
    <w:rPr>
      <w:rFonts w:ascii="標楷體" w:cs="Arial Unicode MS" w:hAnsi="標楷體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60" w:lineRule="atLeast"/>
      <w:ind w:left="0" w:right="0" w:firstLine="0"/>
      <w:jc w:val="left"/>
      <w:outlineLvl w:val="9"/>
    </w:pPr>
    <w:rPr>
      <w:rFonts w:ascii="標楷體" w:cs="Arial Unicode MS" w:hAnsi="標楷體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已輸入樣式 2">
    <w:name w:val="已輸入樣式 2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60" w:lineRule="atLeast"/>
      <w:ind w:left="0" w:right="0" w:firstLine="0"/>
      <w:jc w:val="left"/>
      <w:outlineLvl w:val="9"/>
    </w:pPr>
    <w:rPr>
      <w:rFonts w:ascii="Arial Unicode MS" w:cs="Arial Unicode MS" w:hAnsi="Arial Unicode MS" w:eastAsia="標楷體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內文 (Web)">
    <w:name w:val="內文 (Web)"/>
    <w:next w:val="內文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PingFang TC Semibold"/>
        <a:cs typeface="PingFang TC Semibold"/>
      </a:majorFont>
      <a:minorFont>
        <a:latin typeface="PingFang TC Regular"/>
        <a:ea typeface="PingFang TC Regular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