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EC" w:rsidRPr="005368EC" w:rsidRDefault="005368EC" w:rsidP="005368EC">
      <w:pPr>
        <w:widowControl/>
        <w:shd w:val="clear" w:color="auto" w:fill="FFFFFF"/>
        <w:spacing w:before="100" w:beforeAutospacing="1" w:after="100" w:afterAutospacing="1" w:line="360" w:lineRule="atLeast"/>
        <w:jc w:val="center"/>
        <w:rPr>
          <w:rFonts w:ascii="Arial" w:eastAsia="新細明體" w:hAnsi="Arial" w:cs="Arial"/>
          <w:color w:val="444444"/>
          <w:kern w:val="0"/>
          <w:sz w:val="32"/>
          <w:szCs w:val="32"/>
        </w:rPr>
      </w:pPr>
      <w:r w:rsidRPr="005368EC">
        <w:rPr>
          <w:rFonts w:ascii="標楷體" w:eastAsia="標楷體" w:hAnsi="標楷體" w:cs="Arial" w:hint="eastAsia"/>
          <w:b/>
          <w:bCs/>
          <w:color w:val="444444"/>
          <w:kern w:val="0"/>
          <w:sz w:val="32"/>
          <w:szCs w:val="32"/>
        </w:rPr>
        <w:t>臺南市左鎮國民小學性別平等教育實施規定</w:t>
      </w:r>
    </w:p>
    <w:p w:rsidR="005368EC" w:rsidRPr="005368EC" w:rsidRDefault="005368EC" w:rsidP="005368EC">
      <w:pPr>
        <w:widowControl/>
        <w:shd w:val="clear" w:color="auto" w:fill="FFFFFF"/>
        <w:spacing w:before="100" w:beforeAutospacing="1" w:after="100" w:afterAutospacing="1" w:line="390" w:lineRule="atLeast"/>
        <w:jc w:val="both"/>
        <w:rPr>
          <w:rFonts w:ascii="Arial" w:eastAsia="新細明體" w:hAnsi="Arial" w:cs="Arial"/>
          <w:color w:val="444444"/>
          <w:kern w:val="0"/>
          <w:sz w:val="28"/>
          <w:szCs w:val="28"/>
        </w:rPr>
      </w:pPr>
      <w:r w:rsidRPr="005368EC">
        <w:rPr>
          <w:rFonts w:ascii="標楷體" w:eastAsia="標楷體" w:hAnsi="標楷體" w:cs="Arial" w:hint="eastAsia"/>
          <w:b/>
          <w:bCs/>
          <w:color w:val="444444"/>
          <w:kern w:val="0"/>
          <w:sz w:val="28"/>
          <w:szCs w:val="28"/>
        </w:rPr>
        <w:t>壹、依據：</w:t>
      </w:r>
    </w:p>
    <w:p w:rsidR="005368EC" w:rsidRPr="005368EC" w:rsidRDefault="005368EC" w:rsidP="005368EC">
      <w:pPr>
        <w:widowControl/>
        <w:shd w:val="clear" w:color="auto" w:fill="FFFFFF"/>
        <w:spacing w:before="100" w:beforeAutospacing="1" w:after="100" w:afterAutospacing="1" w:line="390" w:lineRule="atLeast"/>
        <w:ind w:firstLine="54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性別平等教育法第12條，學校應訂定性別平等教育實施規定，並公告周知。</w:t>
      </w:r>
    </w:p>
    <w:p w:rsidR="005368EC" w:rsidRPr="005368EC" w:rsidRDefault="005368EC" w:rsidP="005368EC">
      <w:pPr>
        <w:widowControl/>
        <w:shd w:val="clear" w:color="auto" w:fill="FFFFFF"/>
        <w:spacing w:before="180" w:after="100" w:afterAutospacing="1" w:line="390" w:lineRule="atLeast"/>
        <w:jc w:val="both"/>
        <w:rPr>
          <w:rFonts w:ascii="Arial" w:eastAsia="新細明體" w:hAnsi="Arial" w:cs="Arial"/>
          <w:color w:val="444444"/>
          <w:kern w:val="0"/>
          <w:sz w:val="28"/>
          <w:szCs w:val="28"/>
        </w:rPr>
      </w:pPr>
      <w:r w:rsidRPr="005368EC">
        <w:rPr>
          <w:rFonts w:ascii="標楷體" w:eastAsia="標楷體" w:hAnsi="標楷體" w:cs="Arial" w:hint="eastAsia"/>
          <w:b/>
          <w:bCs/>
          <w:color w:val="444444"/>
          <w:kern w:val="0"/>
          <w:sz w:val="28"/>
          <w:szCs w:val="28"/>
        </w:rPr>
        <w:t>貳、宗旨：</w:t>
      </w:r>
    </w:p>
    <w:p w:rsidR="005368EC" w:rsidRPr="005368EC" w:rsidRDefault="005368EC" w:rsidP="005368EC">
      <w:pPr>
        <w:widowControl/>
        <w:shd w:val="clear" w:color="auto" w:fill="FFFFFF"/>
        <w:spacing w:line="390" w:lineRule="atLeast"/>
        <w:ind w:firstLine="48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一、以教育方式消除性別歧視，促進性別地位之實質平等。</w:t>
      </w:r>
    </w:p>
    <w:p w:rsidR="005368EC" w:rsidRPr="005368EC" w:rsidRDefault="005368EC" w:rsidP="005368EC">
      <w:pPr>
        <w:widowControl/>
        <w:shd w:val="clear" w:color="auto" w:fill="FFFFFF"/>
        <w:spacing w:line="390" w:lineRule="atLeast"/>
        <w:ind w:firstLine="48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二、維護人格尊嚴，厚植並建立性別平等之教育資源與環境。</w:t>
      </w:r>
    </w:p>
    <w:p w:rsidR="005368EC" w:rsidRPr="005368EC" w:rsidRDefault="005368EC" w:rsidP="005368EC">
      <w:pPr>
        <w:widowControl/>
        <w:shd w:val="clear" w:color="auto" w:fill="FFFFFF"/>
        <w:spacing w:before="180" w:after="100" w:afterAutospacing="1" w:line="390" w:lineRule="atLeast"/>
        <w:jc w:val="both"/>
        <w:rPr>
          <w:rFonts w:ascii="Arial" w:eastAsia="新細明體" w:hAnsi="Arial" w:cs="Arial"/>
          <w:color w:val="444444"/>
          <w:kern w:val="0"/>
          <w:sz w:val="28"/>
          <w:szCs w:val="28"/>
        </w:rPr>
      </w:pPr>
      <w:r w:rsidRPr="005368EC">
        <w:rPr>
          <w:rFonts w:ascii="標楷體" w:eastAsia="標楷體" w:hAnsi="標楷體" w:cs="Arial" w:hint="eastAsia"/>
          <w:b/>
          <w:bCs/>
          <w:color w:val="444444"/>
          <w:kern w:val="0"/>
          <w:sz w:val="28"/>
          <w:szCs w:val="28"/>
        </w:rPr>
        <w:t>參、實施原則：</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一、學校應設性別平等教育委員會，其任務如下：</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統整學校各單位相關資源，擬訂性別平等教育實施計畫，落實並檢視其實施成果。</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規劃或辦理學生、教職員工及家長性別平等教育相關活動。</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研發並推廣性別平等教育之課程、教學及評量。</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研擬性別平等教育實施與校園性侵害及性騷擾之防治規定，建立機制，並協調及整合相關資源。</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調查及處理與本法有關之案件。</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規劃及建立性別平等之安全校園空間。</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推動有關性別平等之家庭教育。</w:t>
      </w:r>
    </w:p>
    <w:p w:rsidR="005368EC" w:rsidRPr="005368EC" w:rsidRDefault="005368EC" w:rsidP="005368EC">
      <w:pPr>
        <w:pStyle w:val="a7"/>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jc w:val="both"/>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其他關於學校之性別平等教育事務。</w:t>
      </w:r>
    </w:p>
    <w:p w:rsidR="005368EC" w:rsidRPr="005368EC" w:rsidRDefault="005368EC" w:rsidP="005368EC">
      <w:pPr>
        <w:widowControl/>
        <w:shd w:val="clear" w:color="auto" w:fill="FFFFFF"/>
        <w:spacing w:before="100" w:beforeAutospacing="1" w:after="100" w:afterAutospacing="1" w:line="390" w:lineRule="atLeast"/>
        <w:ind w:firstLine="425"/>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二</w:t>
      </w:r>
      <w:r w:rsidRPr="005368EC">
        <w:rPr>
          <w:rFonts w:ascii="新細明體" w:eastAsia="新細明體" w:hAnsi="新細明體" w:cs="Arial" w:hint="eastAsia"/>
          <w:color w:val="444444"/>
          <w:kern w:val="0"/>
          <w:szCs w:val="24"/>
        </w:rPr>
        <w:t>、</w:t>
      </w:r>
      <w:r w:rsidRPr="005368EC">
        <w:rPr>
          <w:rFonts w:ascii="標楷體" w:eastAsia="標楷體" w:hAnsi="標楷體" w:cs="Arial" w:hint="eastAsia"/>
          <w:color w:val="444444"/>
          <w:kern w:val="0"/>
          <w:szCs w:val="24"/>
        </w:rPr>
        <w:t>學習環境與資源部分</w:t>
      </w:r>
    </w:p>
    <w:p w:rsidR="005368EC" w:rsidRPr="005368EC" w:rsidRDefault="005368EC" w:rsidP="005368EC">
      <w:pPr>
        <w:pStyle w:val="a7"/>
        <w:widowControl/>
        <w:numPr>
          <w:ilvl w:val="0"/>
          <w:numId w:val="2"/>
        </w:numPr>
        <w:shd w:val="clear" w:color="auto" w:fill="FFFFFF"/>
        <w:spacing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提供學生與教職員工性別平等之學習環境，建立安全之校園空間。</w:t>
      </w:r>
    </w:p>
    <w:p w:rsidR="005368EC" w:rsidRPr="005368EC" w:rsidRDefault="005368EC" w:rsidP="005368EC">
      <w:pPr>
        <w:pStyle w:val="a7"/>
        <w:widowControl/>
        <w:numPr>
          <w:ilvl w:val="0"/>
          <w:numId w:val="2"/>
        </w:numPr>
        <w:shd w:val="clear" w:color="auto" w:fill="FFFFFF"/>
        <w:spacing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尊重學生與教職員工之性別特質及性傾向。</w:t>
      </w:r>
    </w:p>
    <w:p w:rsidR="005368EC" w:rsidRPr="005368EC" w:rsidRDefault="005368EC" w:rsidP="005368EC">
      <w:pPr>
        <w:pStyle w:val="a7"/>
        <w:widowControl/>
        <w:numPr>
          <w:ilvl w:val="0"/>
          <w:numId w:val="2"/>
        </w:numPr>
        <w:shd w:val="clear" w:color="auto" w:fill="FFFFFF"/>
        <w:spacing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在招生、就學許可、教學、活動、評量、獎懲、福利及服務上，不因性別或性傾向而給予差別待遇。但性質僅適合特定性別者，不在此限。</w:t>
      </w:r>
    </w:p>
    <w:p w:rsidR="005368EC" w:rsidRPr="005368EC" w:rsidRDefault="005368EC" w:rsidP="005368EC">
      <w:pPr>
        <w:pStyle w:val="a7"/>
        <w:widowControl/>
        <w:numPr>
          <w:ilvl w:val="0"/>
          <w:numId w:val="2"/>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lastRenderedPageBreak/>
        <w:t>對因性別或性傾向而處於不利處境之學生積極提供協助，以改善其處境。</w:t>
      </w:r>
    </w:p>
    <w:p w:rsidR="005368EC" w:rsidRPr="005368EC" w:rsidRDefault="005368EC" w:rsidP="005368EC">
      <w:pPr>
        <w:pStyle w:val="a7"/>
        <w:widowControl/>
        <w:numPr>
          <w:ilvl w:val="0"/>
          <w:numId w:val="2"/>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積極維護未成年懷孕學生之受教權，並提供必要之協助。</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三、課程、教材與教學部分</w:t>
      </w:r>
    </w:p>
    <w:p w:rsidR="005368EC" w:rsidRPr="005368EC" w:rsidRDefault="005368EC" w:rsidP="005368EC">
      <w:pPr>
        <w:pStyle w:val="a7"/>
        <w:widowControl/>
        <w:numPr>
          <w:ilvl w:val="0"/>
          <w:numId w:val="3"/>
        </w:numPr>
        <w:shd w:val="clear" w:color="auto" w:fill="FFFFFF"/>
        <w:spacing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發展課程規劃、評量方式與活動設計方案時，不因性別而有差別待遇，並鼓勵學生發揮潛能。</w:t>
      </w:r>
    </w:p>
    <w:p w:rsidR="005368EC" w:rsidRPr="005368EC" w:rsidRDefault="005368EC" w:rsidP="005368EC">
      <w:pPr>
        <w:pStyle w:val="a7"/>
        <w:widowControl/>
        <w:numPr>
          <w:ilvl w:val="0"/>
          <w:numId w:val="3"/>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編寫、審查及選用教材時，應符合性別平等教育原則；教材內容應平衡反映不同性別之歷史貢獻及生活經驗，並呈現多元之性別觀點。</w:t>
      </w:r>
    </w:p>
    <w:p w:rsidR="005368EC" w:rsidRPr="005368EC" w:rsidRDefault="005368EC" w:rsidP="005368EC">
      <w:pPr>
        <w:pStyle w:val="a7"/>
        <w:widowControl/>
        <w:numPr>
          <w:ilvl w:val="0"/>
          <w:numId w:val="3"/>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教師使用教材及從事教育活動時，應具備性別平等意識，破除性別刻板印象，避免性別偏見及性別歧視。</w:t>
      </w:r>
    </w:p>
    <w:p w:rsidR="005368EC" w:rsidRPr="005368EC" w:rsidRDefault="005368EC" w:rsidP="005368EC">
      <w:pPr>
        <w:pStyle w:val="a7"/>
        <w:widowControl/>
        <w:numPr>
          <w:ilvl w:val="0"/>
          <w:numId w:val="3"/>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鼓勵學生破除性別刻板印象，修習適性課程。</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四、校園性侵害、性騷擾或性霸凌之防治</w:t>
      </w:r>
    </w:p>
    <w:p w:rsidR="005368EC" w:rsidRPr="005368EC" w:rsidRDefault="005368EC" w:rsidP="005368EC">
      <w:pPr>
        <w:widowControl/>
        <w:shd w:val="clear" w:color="auto" w:fill="FFFFFF"/>
        <w:spacing w:line="390" w:lineRule="atLeast"/>
        <w:ind w:left="960" w:firstLine="48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針對學校安全規劃、校內外教學與人際互動注意事項、校園性侵害、性騷擾或性霸凌處理機制、程序及救濟方法等要項訂定防治規定，以預防與處理校園性侵害、性騷擾或性霸凌事件。</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五、學校之「考績委員會」、「申訴評議委員會」及「教師評審委員會」之委員性別比例組成符合任一性別委員應占委員總數三分之一以上之規定。</w:t>
      </w:r>
    </w:p>
    <w:p w:rsidR="005368EC" w:rsidRPr="005368EC" w:rsidRDefault="005368EC" w:rsidP="005368EC">
      <w:pPr>
        <w:widowControl/>
        <w:shd w:val="clear" w:color="auto" w:fill="FFFFFF"/>
        <w:spacing w:before="180" w:after="100" w:afterAutospacing="1" w:line="390" w:lineRule="atLeast"/>
        <w:jc w:val="both"/>
        <w:rPr>
          <w:rFonts w:ascii="Arial" w:eastAsia="新細明體" w:hAnsi="Arial" w:cs="Arial"/>
          <w:color w:val="444444"/>
          <w:kern w:val="0"/>
          <w:szCs w:val="24"/>
        </w:rPr>
      </w:pPr>
      <w:r w:rsidRPr="005368EC">
        <w:rPr>
          <w:rFonts w:ascii="標楷體" w:eastAsia="標楷體" w:hAnsi="標楷體" w:cs="Arial" w:hint="eastAsia"/>
          <w:b/>
          <w:bCs/>
          <w:color w:val="444444"/>
          <w:kern w:val="0"/>
          <w:szCs w:val="24"/>
        </w:rPr>
        <w:t>肆、實施策略：</w:t>
      </w:r>
    </w:p>
    <w:p w:rsidR="005368EC" w:rsidRPr="005368EC" w:rsidRDefault="005368EC" w:rsidP="005368EC">
      <w:pPr>
        <w:widowControl/>
        <w:shd w:val="clear" w:color="auto" w:fill="FFFFFF"/>
        <w:spacing w:before="100" w:beforeAutospacing="1" w:after="100" w:afterAutospacing="1" w:line="390" w:lineRule="atLeast"/>
        <w:ind w:left="991"/>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一、設置「性別平等教育委員會」，綜理本校之性別平等教育相關工作：由校長擔任主任委員，學務主任為執行秘書，並由主任委員遴聘本校處室主任、教師代表、家長代表等擔任委員，任期一年，負責執行本校性別平等教育各項任務工作。</w:t>
      </w:r>
    </w:p>
    <w:p w:rsidR="005368EC" w:rsidRPr="005368EC" w:rsidRDefault="009A45C7" w:rsidP="005368EC">
      <w:pPr>
        <w:widowControl/>
        <w:shd w:val="clear" w:color="auto" w:fill="FFFFFF"/>
        <w:spacing w:before="100" w:beforeAutospacing="1" w:after="100" w:afterAutospacing="1" w:line="390" w:lineRule="atLeast"/>
        <w:ind w:left="991"/>
        <w:jc w:val="both"/>
        <w:rPr>
          <w:rFonts w:ascii="Arial" w:eastAsia="新細明體" w:hAnsi="Arial" w:cs="Arial"/>
          <w:color w:val="444444"/>
          <w:kern w:val="0"/>
          <w:szCs w:val="24"/>
        </w:rPr>
      </w:pPr>
      <w:r>
        <w:rPr>
          <w:rFonts w:ascii="標楷體" w:eastAsia="標楷體" w:hAnsi="標楷體" w:cs="Arial" w:hint="eastAsia"/>
          <w:color w:val="444444"/>
          <w:kern w:val="0"/>
          <w:szCs w:val="24"/>
        </w:rPr>
        <w:t>二、教導處</w:t>
      </w:r>
      <w:r w:rsidR="005368EC" w:rsidRPr="005368EC">
        <w:rPr>
          <w:rFonts w:ascii="新細明體" w:eastAsia="新細明體" w:hAnsi="新細明體" w:cs="Arial" w:hint="eastAsia"/>
          <w:color w:val="444444"/>
          <w:kern w:val="0"/>
          <w:szCs w:val="24"/>
        </w:rPr>
        <w:t>：</w:t>
      </w:r>
      <w:r w:rsidR="005368EC" w:rsidRPr="005368EC">
        <w:rPr>
          <w:rFonts w:ascii="標楷體" w:eastAsia="標楷體" w:hAnsi="標楷體" w:cs="Arial" w:hint="eastAsia"/>
          <w:color w:val="444444"/>
          <w:kern w:val="0"/>
          <w:szCs w:val="24"/>
        </w:rPr>
        <w:t>擬訂本校「校園性侵害及性騷擾性霸凌防制規定」，經校務會議通過後實施並公告週知，積極推動校園性侵害及性騷擾防治教育。</w:t>
      </w:r>
    </w:p>
    <w:p w:rsidR="005368EC" w:rsidRPr="005368EC" w:rsidRDefault="005368EC" w:rsidP="005368EC">
      <w:pPr>
        <w:widowControl/>
        <w:shd w:val="clear" w:color="auto" w:fill="FFFFFF"/>
        <w:spacing w:before="100" w:beforeAutospacing="1" w:after="100" w:afterAutospacing="1" w:line="390" w:lineRule="atLeast"/>
        <w:ind w:left="991"/>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三</w:t>
      </w:r>
      <w:r w:rsidRPr="005368EC">
        <w:rPr>
          <w:rFonts w:ascii="新細明體" w:eastAsia="新細明體" w:hAnsi="新細明體" w:cs="Arial" w:hint="eastAsia"/>
          <w:color w:val="444444"/>
          <w:kern w:val="0"/>
          <w:szCs w:val="24"/>
        </w:rPr>
        <w:t>、</w:t>
      </w:r>
      <w:r w:rsidR="009A45C7">
        <w:rPr>
          <w:rFonts w:ascii="標楷體" w:eastAsia="標楷體" w:hAnsi="標楷體" w:cs="Arial" w:hint="eastAsia"/>
          <w:color w:val="444444"/>
          <w:kern w:val="0"/>
          <w:szCs w:val="24"/>
        </w:rPr>
        <w:t>學務</w:t>
      </w:r>
      <w:r w:rsidR="009A45C7" w:rsidRPr="009A45C7">
        <w:rPr>
          <w:rFonts w:ascii="標楷體" w:eastAsia="標楷體" w:hAnsi="標楷體" w:cs="Arial" w:hint="eastAsia"/>
          <w:color w:val="444444"/>
          <w:kern w:val="0"/>
          <w:szCs w:val="24"/>
        </w:rPr>
        <w:t>組</w:t>
      </w:r>
      <w:r w:rsidRPr="005368EC">
        <w:rPr>
          <w:rFonts w:ascii="新細明體" w:eastAsia="新細明體" w:hAnsi="新細明體" w:cs="Arial" w:hint="eastAsia"/>
          <w:color w:val="444444"/>
          <w:kern w:val="0"/>
          <w:szCs w:val="24"/>
        </w:rPr>
        <w:t>：</w:t>
      </w:r>
      <w:r w:rsidRPr="005368EC">
        <w:rPr>
          <w:rFonts w:ascii="標楷體" w:eastAsia="標楷體" w:hAnsi="標楷體" w:cs="Arial" w:hint="eastAsia"/>
          <w:color w:val="444444"/>
          <w:kern w:val="0"/>
          <w:szCs w:val="24"/>
        </w:rPr>
        <w:t>訂定性別平等教育宣導活動，並規劃辦理本校教職員工之性別平等在職進修相關活動。</w:t>
      </w:r>
    </w:p>
    <w:p w:rsidR="005368EC" w:rsidRPr="005368EC" w:rsidRDefault="009A45C7" w:rsidP="005368EC">
      <w:pPr>
        <w:widowControl/>
        <w:shd w:val="clear" w:color="auto" w:fill="FFFFFF"/>
        <w:spacing w:before="100" w:beforeAutospacing="1" w:after="100" w:afterAutospacing="1" w:line="390" w:lineRule="atLeast"/>
        <w:ind w:left="991"/>
        <w:jc w:val="both"/>
        <w:rPr>
          <w:rFonts w:ascii="Arial" w:eastAsia="新細明體" w:hAnsi="Arial" w:cs="Arial"/>
          <w:color w:val="444444"/>
          <w:kern w:val="0"/>
          <w:szCs w:val="24"/>
        </w:rPr>
      </w:pPr>
      <w:r>
        <w:rPr>
          <w:rFonts w:ascii="標楷體" w:eastAsia="標楷體" w:hAnsi="標楷體" w:cs="Arial" w:hint="eastAsia"/>
          <w:color w:val="444444"/>
          <w:kern w:val="0"/>
          <w:szCs w:val="24"/>
        </w:rPr>
        <w:lastRenderedPageBreak/>
        <w:t>四、教務組</w:t>
      </w:r>
      <w:bookmarkStart w:id="0" w:name="_GoBack"/>
      <w:bookmarkEnd w:id="0"/>
      <w:r w:rsidR="005368EC" w:rsidRPr="005368EC">
        <w:rPr>
          <w:rFonts w:ascii="新細明體" w:eastAsia="新細明體" w:hAnsi="新細明體" w:cs="Arial" w:hint="eastAsia"/>
          <w:color w:val="444444"/>
          <w:kern w:val="0"/>
          <w:szCs w:val="24"/>
        </w:rPr>
        <w:t>：</w:t>
      </w:r>
      <w:r w:rsidR="005368EC" w:rsidRPr="005368EC">
        <w:rPr>
          <w:rFonts w:ascii="標楷體" w:eastAsia="標楷體" w:hAnsi="標楷體" w:cs="Arial" w:hint="eastAsia"/>
          <w:color w:val="444444"/>
          <w:kern w:val="0"/>
          <w:szCs w:val="24"/>
        </w:rPr>
        <w:t>規劃每學期四小時性別平等教育課程</w:t>
      </w:r>
      <w:r w:rsidR="005368EC" w:rsidRPr="005368EC">
        <w:rPr>
          <w:rFonts w:ascii="新細明體" w:eastAsia="新細明體" w:hAnsi="新細明體" w:cs="Arial" w:hint="eastAsia"/>
          <w:color w:val="444444"/>
          <w:kern w:val="0"/>
          <w:szCs w:val="24"/>
        </w:rPr>
        <w:t>，</w:t>
      </w:r>
      <w:r w:rsidR="005368EC" w:rsidRPr="005368EC">
        <w:rPr>
          <w:rFonts w:ascii="標楷體" w:eastAsia="標楷體" w:hAnsi="標楷體" w:cs="Arial" w:hint="eastAsia"/>
          <w:color w:val="444444"/>
          <w:kern w:val="0"/>
          <w:szCs w:val="24"/>
        </w:rPr>
        <w:t>透過教學研討提提昇教師設計性別平等教育融入課程教案能力。</w:t>
      </w:r>
    </w:p>
    <w:p w:rsidR="005368EC" w:rsidRPr="005368EC" w:rsidRDefault="005368EC" w:rsidP="005368EC">
      <w:pPr>
        <w:widowControl/>
        <w:shd w:val="clear" w:color="auto" w:fill="FFFFFF"/>
        <w:spacing w:before="100" w:beforeAutospacing="1" w:after="100" w:afterAutospacing="1" w:line="390" w:lineRule="atLeast"/>
        <w:ind w:left="991"/>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五、總務處：定期檢視校園整體安全，檢討校園空間及設施之使用情形，並依據實際需要繪製校園危險地圖提供全體教職員工及學生參考。</w:t>
      </w:r>
    </w:p>
    <w:p w:rsidR="005368EC" w:rsidRPr="005368EC" w:rsidRDefault="005368EC" w:rsidP="005368EC">
      <w:pPr>
        <w:widowControl/>
        <w:shd w:val="clear" w:color="auto" w:fill="FFFFFF"/>
        <w:spacing w:before="180" w:after="100" w:afterAutospacing="1" w:line="390" w:lineRule="atLeast"/>
        <w:jc w:val="both"/>
        <w:rPr>
          <w:rFonts w:ascii="Arial" w:eastAsia="新細明體" w:hAnsi="Arial" w:cs="Arial"/>
          <w:color w:val="444444"/>
          <w:kern w:val="0"/>
          <w:szCs w:val="24"/>
        </w:rPr>
      </w:pPr>
      <w:r w:rsidRPr="005368EC">
        <w:rPr>
          <w:rFonts w:ascii="標楷體" w:eastAsia="標楷體" w:hAnsi="標楷體" w:cs="Arial" w:hint="eastAsia"/>
          <w:b/>
          <w:bCs/>
          <w:color w:val="444444"/>
          <w:kern w:val="0"/>
          <w:szCs w:val="24"/>
        </w:rPr>
        <w:t>伍、實施方式：</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一、教職員工研習進修活動。</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二、學生性平教育宣導（學生朝會、班級課程、愛心家族、午餐約會）。</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三、融入相關領域。</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四、班週會討論。</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五、個案會議。</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六、危機處理流程演練。</w:t>
      </w:r>
    </w:p>
    <w:p w:rsidR="005368EC" w:rsidRPr="005368EC" w:rsidRDefault="005368EC" w:rsidP="005368EC">
      <w:pPr>
        <w:widowControl/>
        <w:shd w:val="clear" w:color="auto" w:fill="FFFFFF"/>
        <w:spacing w:before="100" w:beforeAutospacing="1" w:after="100" w:afterAutospacing="1" w:line="390" w:lineRule="atLeast"/>
        <w:ind w:left="960"/>
        <w:jc w:val="both"/>
        <w:rPr>
          <w:rFonts w:ascii="Arial" w:eastAsia="新細明體" w:hAnsi="Arial" w:cs="Arial"/>
          <w:color w:val="444444"/>
          <w:kern w:val="0"/>
          <w:szCs w:val="24"/>
        </w:rPr>
      </w:pPr>
      <w:r w:rsidRPr="005368EC">
        <w:rPr>
          <w:rFonts w:ascii="標楷體" w:eastAsia="標楷體" w:hAnsi="標楷體" w:cs="Arial" w:hint="eastAsia"/>
          <w:color w:val="444444"/>
          <w:kern w:val="0"/>
          <w:szCs w:val="24"/>
        </w:rPr>
        <w:t>七、提供性別平等教育教材資源，供全校教師參考。</w:t>
      </w:r>
    </w:p>
    <w:p w:rsidR="005368EC" w:rsidRPr="005368EC" w:rsidRDefault="005368EC" w:rsidP="005368EC">
      <w:pPr>
        <w:widowControl/>
        <w:shd w:val="clear" w:color="auto" w:fill="FFFFFF"/>
        <w:spacing w:before="180" w:after="100" w:afterAutospacing="1" w:line="390" w:lineRule="atLeast"/>
        <w:jc w:val="both"/>
        <w:rPr>
          <w:rFonts w:ascii="Arial" w:eastAsia="新細明體" w:hAnsi="Arial" w:cs="Arial"/>
          <w:color w:val="444444"/>
          <w:kern w:val="0"/>
          <w:szCs w:val="24"/>
        </w:rPr>
      </w:pPr>
      <w:r w:rsidRPr="005368EC">
        <w:rPr>
          <w:rFonts w:ascii="標楷體" w:eastAsia="標楷體" w:hAnsi="標楷體" w:cs="Arial" w:hint="eastAsia"/>
          <w:b/>
          <w:bCs/>
          <w:color w:val="444444"/>
          <w:kern w:val="0"/>
          <w:szCs w:val="24"/>
        </w:rPr>
        <w:t>陸、預期效益：</w:t>
      </w:r>
    </w:p>
    <w:p w:rsidR="005368EC" w:rsidRPr="005368EC" w:rsidRDefault="005368EC" w:rsidP="005368EC">
      <w:pPr>
        <w:pStyle w:val="a7"/>
        <w:widowControl/>
        <w:numPr>
          <w:ilvl w:val="0"/>
          <w:numId w:val="4"/>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「性別平等教育」各項活動，均能按年度計畫，落實執行。</w:t>
      </w:r>
    </w:p>
    <w:p w:rsidR="005368EC" w:rsidRPr="005368EC" w:rsidRDefault="005368EC" w:rsidP="005368EC">
      <w:pPr>
        <w:pStyle w:val="a7"/>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Chars="0"/>
        <w:rPr>
          <w:rFonts w:ascii="標楷體" w:eastAsia="標楷體" w:hAnsi="標楷體" w:cs="細明體"/>
          <w:color w:val="444444"/>
          <w:kern w:val="0"/>
          <w:szCs w:val="24"/>
        </w:rPr>
      </w:pPr>
      <w:r w:rsidRPr="005368EC">
        <w:rPr>
          <w:rFonts w:ascii="標楷體" w:eastAsia="標楷體" w:hAnsi="標楷體" w:cs="細明體" w:hint="eastAsia"/>
          <w:color w:val="444444"/>
          <w:kern w:val="0"/>
          <w:szCs w:val="24"/>
        </w:rPr>
        <w:t>經由「性別平等教育」的實施，讓全校教職員工與學生，尊重多元性別差異，消除性別歧視，促進性別地位之實質平等。</w:t>
      </w:r>
    </w:p>
    <w:p w:rsidR="005368EC" w:rsidRPr="005368EC" w:rsidRDefault="005368EC" w:rsidP="005368EC">
      <w:pPr>
        <w:pStyle w:val="a7"/>
        <w:widowControl/>
        <w:numPr>
          <w:ilvl w:val="0"/>
          <w:numId w:val="4"/>
        </w:numPr>
        <w:shd w:val="clear" w:color="auto" w:fill="FFFFFF"/>
        <w:spacing w:before="100" w:beforeAutospacing="1" w:after="100" w:afterAutospacing="1" w:line="390" w:lineRule="atLeast"/>
        <w:ind w:leftChars="0"/>
        <w:jc w:val="both"/>
        <w:rPr>
          <w:rFonts w:ascii="標楷體" w:eastAsia="標楷體" w:hAnsi="標楷體" w:cs="Arial"/>
          <w:color w:val="444444"/>
          <w:kern w:val="0"/>
          <w:szCs w:val="24"/>
        </w:rPr>
      </w:pPr>
      <w:r w:rsidRPr="005368EC">
        <w:rPr>
          <w:rFonts w:ascii="標楷體" w:eastAsia="標楷體" w:hAnsi="標楷體" w:cs="Arial" w:hint="eastAsia"/>
          <w:color w:val="444444"/>
          <w:kern w:val="0"/>
          <w:szCs w:val="24"/>
        </w:rPr>
        <w:t>經由「性別平等教育」的實施，讓全校教職員工與學生均能欣賞多元特質、接納差異，以建立性別平等之教育資源與環境。</w:t>
      </w:r>
    </w:p>
    <w:p w:rsidR="005368EC" w:rsidRPr="005368EC" w:rsidRDefault="005368EC" w:rsidP="005368EC">
      <w:pPr>
        <w:widowControl/>
        <w:shd w:val="clear" w:color="auto" w:fill="FFFFFF"/>
        <w:spacing w:before="180" w:line="390" w:lineRule="atLeast"/>
        <w:ind w:left="541"/>
        <w:jc w:val="both"/>
        <w:rPr>
          <w:rFonts w:ascii="Arial" w:eastAsia="新細明體" w:hAnsi="Arial" w:cs="Arial"/>
          <w:color w:val="444444"/>
          <w:kern w:val="0"/>
          <w:szCs w:val="24"/>
        </w:rPr>
      </w:pPr>
      <w:r w:rsidRPr="005368EC">
        <w:rPr>
          <w:rFonts w:ascii="標楷體" w:eastAsia="標楷體" w:hAnsi="標楷體" w:cs="Arial" w:hint="eastAsia"/>
          <w:b/>
          <w:bCs/>
          <w:color w:val="444444"/>
          <w:kern w:val="0"/>
          <w:szCs w:val="24"/>
        </w:rPr>
        <w:t>柒、本工作所需經費依年度計畫由學校相關經費項下支應。</w:t>
      </w:r>
    </w:p>
    <w:p w:rsidR="005368EC" w:rsidRPr="005368EC" w:rsidRDefault="005368EC" w:rsidP="005368EC">
      <w:pPr>
        <w:widowControl/>
        <w:shd w:val="clear" w:color="auto" w:fill="FFFFFF"/>
        <w:spacing w:before="180" w:line="390" w:lineRule="atLeast"/>
        <w:ind w:left="480"/>
        <w:jc w:val="both"/>
        <w:rPr>
          <w:rFonts w:ascii="Arial" w:eastAsia="新細明體" w:hAnsi="Arial" w:cs="Arial"/>
          <w:color w:val="444444"/>
          <w:kern w:val="0"/>
          <w:szCs w:val="24"/>
        </w:rPr>
      </w:pPr>
      <w:r w:rsidRPr="005368EC">
        <w:rPr>
          <w:rFonts w:ascii="標楷體" w:eastAsia="標楷體" w:hAnsi="標楷體" w:cs="Arial" w:hint="eastAsia"/>
          <w:b/>
          <w:bCs/>
          <w:color w:val="444444"/>
          <w:kern w:val="0"/>
          <w:szCs w:val="24"/>
        </w:rPr>
        <w:t>捌、本實施規定經性別平等教育委員會議決，提校務會議通過後實施，修正時亦同。</w:t>
      </w:r>
    </w:p>
    <w:p w:rsidR="0088681B" w:rsidRPr="005368EC" w:rsidRDefault="0088681B">
      <w:pPr>
        <w:rPr>
          <w:szCs w:val="24"/>
        </w:rPr>
      </w:pPr>
    </w:p>
    <w:sectPr w:rsidR="0088681B" w:rsidRPr="005368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EC" w:rsidRDefault="005368EC" w:rsidP="005368EC">
      <w:r>
        <w:separator/>
      </w:r>
    </w:p>
  </w:endnote>
  <w:endnote w:type="continuationSeparator" w:id="0">
    <w:p w:rsidR="005368EC" w:rsidRDefault="005368EC" w:rsidP="0053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EC" w:rsidRDefault="005368EC" w:rsidP="005368EC">
      <w:r>
        <w:separator/>
      </w:r>
    </w:p>
  </w:footnote>
  <w:footnote w:type="continuationSeparator" w:id="0">
    <w:p w:rsidR="005368EC" w:rsidRDefault="005368EC" w:rsidP="00536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B84"/>
    <w:multiLevelType w:val="hybridMultilevel"/>
    <w:tmpl w:val="BCFC9D48"/>
    <w:lvl w:ilvl="0" w:tplc="6D5A834A">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1FD26F5C"/>
    <w:multiLevelType w:val="hybridMultilevel"/>
    <w:tmpl w:val="BF56D9DE"/>
    <w:lvl w:ilvl="0" w:tplc="6D5A834A">
      <w:start w:val="1"/>
      <w:numFmt w:val="taiwaneseCountingThousand"/>
      <w:lvlText w:val="(%1)"/>
      <w:lvlJc w:val="left"/>
      <w:pPr>
        <w:ind w:left="2161" w:hanging="480"/>
      </w:pPr>
      <w:rPr>
        <w:rFonts w:hint="eastAsia"/>
      </w:rPr>
    </w:lvl>
    <w:lvl w:ilvl="1" w:tplc="04090019" w:tentative="1">
      <w:start w:val="1"/>
      <w:numFmt w:val="ideographTraditional"/>
      <w:lvlText w:val="%2、"/>
      <w:lvlJc w:val="left"/>
      <w:pPr>
        <w:ind w:left="2641" w:hanging="480"/>
      </w:pPr>
    </w:lvl>
    <w:lvl w:ilvl="2" w:tplc="0409001B" w:tentative="1">
      <w:start w:val="1"/>
      <w:numFmt w:val="lowerRoman"/>
      <w:lvlText w:val="%3."/>
      <w:lvlJc w:val="right"/>
      <w:pPr>
        <w:ind w:left="3121" w:hanging="480"/>
      </w:pPr>
    </w:lvl>
    <w:lvl w:ilvl="3" w:tplc="0409000F" w:tentative="1">
      <w:start w:val="1"/>
      <w:numFmt w:val="decimal"/>
      <w:lvlText w:val="%4."/>
      <w:lvlJc w:val="left"/>
      <w:pPr>
        <w:ind w:left="3601" w:hanging="480"/>
      </w:pPr>
    </w:lvl>
    <w:lvl w:ilvl="4" w:tplc="04090019" w:tentative="1">
      <w:start w:val="1"/>
      <w:numFmt w:val="ideographTraditional"/>
      <w:lvlText w:val="%5、"/>
      <w:lvlJc w:val="left"/>
      <w:pPr>
        <w:ind w:left="4081" w:hanging="480"/>
      </w:pPr>
    </w:lvl>
    <w:lvl w:ilvl="5" w:tplc="0409001B" w:tentative="1">
      <w:start w:val="1"/>
      <w:numFmt w:val="lowerRoman"/>
      <w:lvlText w:val="%6."/>
      <w:lvlJc w:val="right"/>
      <w:pPr>
        <w:ind w:left="4561" w:hanging="480"/>
      </w:pPr>
    </w:lvl>
    <w:lvl w:ilvl="6" w:tplc="0409000F" w:tentative="1">
      <w:start w:val="1"/>
      <w:numFmt w:val="decimal"/>
      <w:lvlText w:val="%7."/>
      <w:lvlJc w:val="left"/>
      <w:pPr>
        <w:ind w:left="5041" w:hanging="480"/>
      </w:pPr>
    </w:lvl>
    <w:lvl w:ilvl="7" w:tplc="04090019" w:tentative="1">
      <w:start w:val="1"/>
      <w:numFmt w:val="ideographTraditional"/>
      <w:lvlText w:val="%8、"/>
      <w:lvlJc w:val="left"/>
      <w:pPr>
        <w:ind w:left="5521" w:hanging="480"/>
      </w:pPr>
    </w:lvl>
    <w:lvl w:ilvl="8" w:tplc="0409001B" w:tentative="1">
      <w:start w:val="1"/>
      <w:numFmt w:val="lowerRoman"/>
      <w:lvlText w:val="%9."/>
      <w:lvlJc w:val="right"/>
      <w:pPr>
        <w:ind w:left="6001" w:hanging="480"/>
      </w:pPr>
    </w:lvl>
  </w:abstractNum>
  <w:abstractNum w:abstractNumId="2" w15:restartNumberingAfterBreak="0">
    <w:nsid w:val="2C6D12E4"/>
    <w:multiLevelType w:val="hybridMultilevel"/>
    <w:tmpl w:val="AF96C2A0"/>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37342B3"/>
    <w:multiLevelType w:val="hybridMultilevel"/>
    <w:tmpl w:val="D52817A2"/>
    <w:lvl w:ilvl="0" w:tplc="6D5A834A">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78A6461B"/>
    <w:multiLevelType w:val="hybridMultilevel"/>
    <w:tmpl w:val="5A54D5F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3"/>
    <w:rsid w:val="005368EC"/>
    <w:rsid w:val="0088681B"/>
    <w:rsid w:val="008A7503"/>
    <w:rsid w:val="009A4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F6728"/>
  <w15:chartTrackingRefBased/>
  <w15:docId w15:val="{6561B3E2-DBD1-40B0-9FAE-9A3489A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8EC"/>
    <w:pPr>
      <w:tabs>
        <w:tab w:val="center" w:pos="4153"/>
        <w:tab w:val="right" w:pos="8306"/>
      </w:tabs>
      <w:snapToGrid w:val="0"/>
    </w:pPr>
    <w:rPr>
      <w:sz w:val="20"/>
      <w:szCs w:val="20"/>
    </w:rPr>
  </w:style>
  <w:style w:type="character" w:customStyle="1" w:styleId="a4">
    <w:name w:val="頁首 字元"/>
    <w:basedOn w:val="a0"/>
    <w:link w:val="a3"/>
    <w:uiPriority w:val="99"/>
    <w:rsid w:val="005368EC"/>
    <w:rPr>
      <w:sz w:val="20"/>
      <w:szCs w:val="20"/>
    </w:rPr>
  </w:style>
  <w:style w:type="paragraph" w:styleId="a5">
    <w:name w:val="footer"/>
    <w:basedOn w:val="a"/>
    <w:link w:val="a6"/>
    <w:uiPriority w:val="99"/>
    <w:unhideWhenUsed/>
    <w:rsid w:val="005368EC"/>
    <w:pPr>
      <w:tabs>
        <w:tab w:val="center" w:pos="4153"/>
        <w:tab w:val="right" w:pos="8306"/>
      </w:tabs>
      <w:snapToGrid w:val="0"/>
    </w:pPr>
    <w:rPr>
      <w:sz w:val="20"/>
      <w:szCs w:val="20"/>
    </w:rPr>
  </w:style>
  <w:style w:type="character" w:customStyle="1" w:styleId="a6">
    <w:name w:val="頁尾 字元"/>
    <w:basedOn w:val="a0"/>
    <w:link w:val="a5"/>
    <w:uiPriority w:val="99"/>
    <w:rsid w:val="005368EC"/>
    <w:rPr>
      <w:sz w:val="20"/>
      <w:szCs w:val="20"/>
    </w:rPr>
  </w:style>
  <w:style w:type="paragraph" w:styleId="Web">
    <w:name w:val="Normal (Web)"/>
    <w:basedOn w:val="a"/>
    <w:uiPriority w:val="99"/>
    <w:semiHidden/>
    <w:unhideWhenUsed/>
    <w:rsid w:val="005368EC"/>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536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368EC"/>
    <w:rPr>
      <w:rFonts w:ascii="細明體" w:eastAsia="細明體" w:hAnsi="細明體" w:cs="細明體"/>
      <w:kern w:val="0"/>
      <w:szCs w:val="24"/>
    </w:rPr>
  </w:style>
  <w:style w:type="paragraph" w:styleId="a7">
    <w:name w:val="List Paragraph"/>
    <w:basedOn w:val="a"/>
    <w:uiPriority w:val="34"/>
    <w:qFormat/>
    <w:rsid w:val="005368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2021-11-11T07:26:00Z</dcterms:created>
  <dcterms:modified xsi:type="dcterms:W3CDTF">2021-11-18T02:28:00Z</dcterms:modified>
</cp:coreProperties>
</file>