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3" w:rsidRPr="0097158B" w:rsidRDefault="00AF2463" w:rsidP="0097158B">
      <w:pPr>
        <w:rPr>
          <w:szCs w:val="24"/>
        </w:rPr>
      </w:pPr>
    </w:p>
    <w:p w:rsidR="00910CA9" w:rsidRPr="0097158B" w:rsidRDefault="00910CA9" w:rsidP="0097158B">
      <w:pPr>
        <w:widowControl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2014年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第12屆扶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輪兒童電腦繪圖比賽辦法</w:t>
      </w:r>
    </w:p>
    <w:p w:rsidR="00910CA9" w:rsidRPr="0097158B" w:rsidRDefault="00910CA9" w:rsidP="0097158B">
      <w:pPr>
        <w:widowControl/>
        <w:jc w:val="right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(102年 月 日北市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教資字10235463400號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函)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一、目的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)促進學童對人文與藝術的重視。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(二)鼓勵學童將其想法，綜合各學習領域，利用電腦視覺藝術技巧呈現。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(三)讓更多人認識與理解扶輪宗旨，轉化為對社會的關懷與</w:t>
      </w:r>
      <w:bookmarkStart w:id="0" w:name="_GoBack"/>
      <w:bookmarkEnd w:id="0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服務。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二、承辦單位：臺北市信義區博愛國小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三、協辦單位：</w:t>
      </w:r>
    </w:p>
    <w:p w:rsidR="00910CA9" w:rsidRPr="0097158B" w:rsidRDefault="00910CA9" w:rsidP="0097158B">
      <w:pPr>
        <w:widowControl/>
        <w:ind w:hanging="42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開羅直效行銷贈品事業(股)公司、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初林企業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有限公司、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尚原股份有限公司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、富邦人壽 保險(股)公司、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築上設計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有限公司、正利航業(股)公司、恆隆行貿易(股)公司、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威利直效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行銷有限公司、嘉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甯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歐茶館、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醉紅小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酌、光泉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萊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爾富、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瑞可運輸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集團、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丞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燕國際股份有限公司、華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誌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海外有限公司、臺北市議員王正德服務處、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游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濤數學、網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奕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資訊科技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四、主辦單位:臺北市政府教育局、臺北市南天扶輪社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五、參加對象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)平面圖畫類：全國各縣市國小一至六年級學童，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分低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、中、高年級三組。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(二)動畫短片類：全國各縣市分國小、國中二組。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lastRenderedPageBreak/>
        <w:t>(三)特殊天使組：為鼓勵性質，對象為國中小領有殘障手冊之學生，平面、動畫皆可， 請電洽02-2511-8711，並以e-mail方式交件(rotary@southworld.org.tw)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kern w:val="0"/>
          <w:szCs w:val="24"/>
        </w:rPr>
        <w:t>六、徵稿主題： ”參與服務，改變人生</w:t>
      </w:r>
      <w:proofErr w:type="gramStart"/>
      <w:r w:rsidRPr="0097158B">
        <w:rPr>
          <w:rFonts w:ascii="微軟正黑體" w:eastAsia="微軟正黑體" w:hAnsi="微軟正黑體" w:cs="Times New Roman" w:hint="eastAsia"/>
          <w:kern w:val="0"/>
          <w:szCs w:val="24"/>
        </w:rPr>
        <w:t>”</w:t>
      </w:r>
      <w:proofErr w:type="gramEnd"/>
      <w:r w:rsidRPr="0097158B">
        <w:rPr>
          <w:rFonts w:ascii="微軟正黑體" w:eastAsia="微軟正黑體" w:hAnsi="微軟正黑體" w:cs="Times New Roman" w:hint="eastAsia"/>
          <w:kern w:val="0"/>
          <w:szCs w:val="24"/>
        </w:rPr>
        <w:t xml:space="preserve"> (各組同一主題)</w:t>
      </w:r>
    </w:p>
    <w:p w:rsidR="00910CA9" w:rsidRPr="0097158B" w:rsidRDefault="00910CA9" w:rsidP="0097158B">
      <w:pPr>
        <w:widowControl/>
        <w:ind w:hanging="42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七、送件：</w:t>
      </w:r>
      <w:r w:rsidRPr="0097158B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102年10月1日(星期三)起至102年11月30日(星期六)</w:t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止，至南天扶輪社活動網站</w:t>
      </w:r>
      <w:r w:rsidRPr="0097158B">
        <w:rPr>
          <w:rFonts w:ascii="微軟正黑體" w:eastAsia="微軟正黑體" w:hAnsi="微軟正黑體" w:cs="Times New Roman"/>
          <w:color w:val="000000"/>
          <w:kern w:val="0"/>
          <w:szCs w:val="24"/>
        </w:rPr>
        <w:fldChar w:fldCharType="begin"/>
      </w:r>
      <w:r w:rsidRPr="0097158B">
        <w:rPr>
          <w:rFonts w:ascii="微軟正黑體" w:eastAsia="微軟正黑體" w:hAnsi="微軟正黑體" w:cs="Times New Roman"/>
          <w:color w:val="000000"/>
          <w:kern w:val="0"/>
          <w:szCs w:val="24"/>
        </w:rPr>
        <w:instrText xml:space="preserve"> HYPERLINK "http://www.southworld.org.tw/" </w:instrText>
      </w:r>
      <w:r w:rsidRPr="0097158B">
        <w:rPr>
          <w:rFonts w:ascii="微軟正黑體" w:eastAsia="微軟正黑體" w:hAnsi="微軟正黑體" w:cs="Times New Roman"/>
          <w:color w:val="000000"/>
          <w:kern w:val="0"/>
          <w:szCs w:val="24"/>
        </w:rPr>
        <w:fldChar w:fldCharType="separate"/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  <w:u w:val="single"/>
        </w:rPr>
        <w:t>www.southworld.org.tw</w:t>
      </w:r>
      <w:r w:rsidRPr="0097158B">
        <w:rPr>
          <w:rFonts w:ascii="微軟正黑體" w:eastAsia="微軟正黑體" w:hAnsi="微軟正黑體" w:cs="Times New Roman"/>
          <w:color w:val="000000"/>
          <w:kern w:val="0"/>
          <w:szCs w:val="24"/>
        </w:rPr>
        <w:fldChar w:fldCharType="end"/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或 artcontest.tp.edu.tw 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線上報名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交稿。每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個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報名者只能選擇一個組別，不能多重報名。</w:t>
      </w:r>
    </w:p>
    <w:p w:rsidR="00910CA9" w:rsidRPr="0097158B" w:rsidRDefault="00910CA9" w:rsidP="0097158B">
      <w:pPr>
        <w:widowControl/>
        <w:ind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八、評選方式：由主辦單位聘請美術專家、網路資訊專家擔任評審委員，選出各組優勝作品若干名，除天使組外，入選者需於</w:t>
      </w:r>
      <w:r w:rsidRPr="0097158B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103年1月11日</w:t>
      </w: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(星期六)由承辦單位現場繪圖競賽，以驗證能力計算名次。</w:t>
      </w:r>
    </w:p>
    <w:p w:rsidR="00910CA9" w:rsidRPr="0097158B" w:rsidRDefault="00910CA9" w:rsidP="0097158B">
      <w:pPr>
        <w:widowControl/>
        <w:ind w:hanging="568"/>
        <w:jc w:val="both"/>
        <w:rPr>
          <w:rFonts w:ascii="標楷體" w:eastAsia="標楷體" w:hAnsi="標楷體" w:cs="新細明體"/>
          <w:kern w:val="0"/>
          <w:szCs w:val="24"/>
        </w:rPr>
      </w:pP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九、獎勵：</w:t>
      </w:r>
    </w:p>
    <w:p w:rsidR="00910CA9" w:rsidRPr="0097158B" w:rsidRDefault="00910CA9" w:rsidP="0097158B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9715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平面圖畫類低、中、高年級組，動畫短片類</w:t>
      </w: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:取前三名及佳作五名，均頒發臺北市政府教育局獎狀、扶輪獎狀及獎品，另頒給第一名獎學金三千元、第二名獎學金二千元、第三名獎學金一千元、佳作獎學金五百元。到場參與比賽入選者頒發獎品與扶輪獎狀。指導學生獲得前三名與佳作之首要指導老師另可獲頒臺北市教育局</w:t>
      </w:r>
      <w:proofErr w:type="gramStart"/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獎狀及扶輪</w:t>
      </w:r>
      <w:proofErr w:type="gramEnd"/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感謝狀。</w:t>
      </w:r>
    </w:p>
    <w:p w:rsidR="00910CA9" w:rsidRPr="0097158B" w:rsidRDefault="00910CA9" w:rsidP="0097158B">
      <w:pPr>
        <w:widowControl/>
        <w:ind w:firstLine="1"/>
        <w:jc w:val="both"/>
        <w:rPr>
          <w:rFonts w:ascii="標楷體" w:eastAsia="標楷體" w:hAnsi="標楷體" w:cs="新細明體"/>
          <w:kern w:val="0"/>
          <w:szCs w:val="24"/>
        </w:rPr>
      </w:pPr>
      <w:r w:rsidRPr="009715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特殊天使組</w:t>
      </w: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:取佳作五名，入選獎十名，鼓勵獎十名。佳作頒發臺北市政府教育局獎狀、扶輪獎狀及獎品，入選獎頒予頒發獎品與扶輪獎狀，鼓勵獎頒與扶輪獎</w:t>
      </w:r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狀。指導學生獲得佳作之首要指導老師另可獲頒臺北市政府教育局</w:t>
      </w:r>
      <w:proofErr w:type="gramStart"/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獎狀及扶輪</w:t>
      </w:r>
      <w:proofErr w:type="gramEnd"/>
      <w:r w:rsidRPr="0097158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感謝狀。</w:t>
      </w:r>
    </w:p>
    <w:p w:rsidR="00910CA9" w:rsidRPr="0097158B" w:rsidRDefault="00910CA9" w:rsidP="0097158B">
      <w:pPr>
        <w:widowControl/>
        <w:ind w:hanging="565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十、頒獎：訂於</w:t>
      </w:r>
      <w:r w:rsidRPr="0097158B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103年1月11日</w:t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(星期六)舉行頒獎典禮，邀請臺北市政府代表參加，並邀請扶輪社地區總監到場宣揚扶輪精神。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十一、扶輪社收件聯絡人：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姜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小姐，電話：(02)2511-8711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十二、承辦單位典禮聯絡人：博愛國小李主任，電話：(02)2345-0616 分機 200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附件: 作品送件須知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一、使用工具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)平面圖畫類：各類電腦繪圖軟體不限，如</w:t>
      </w:r>
      <w:proofErr w:type="spell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PhotoImpact</w:t>
      </w:r>
      <w:proofErr w:type="spell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</w:t>
      </w:r>
      <w:proofErr w:type="spell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PhotoShop</w:t>
      </w:r>
      <w:proofErr w:type="spell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、Windows小畫家等。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(二)動畫短片類：Flash或相容軟體，影片剪接軟體 (Movie Maker， iMovie)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二、作品規格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)平面圖畫類：解析度1024x768畫素(pixels)以上。彩色構圖，平面風格(非3D立體模型投影構圖，但電腦噴槍、漸層工具可使用) 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bookmarkStart w:id="1" w:name="OLE_LINK1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(</w:t>
      </w:r>
      <w:bookmarkEnd w:id="1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二)動畫短片類：A或B兩種擇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。A. 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30秒內單頁動畫短片(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若超過，只採計 前30秒)，除重播鈕外，無其他互動介面與程式 B.以無支出經費方式，一人獨立定焦拍攝與剪接30秒影片，影片內若有演員，必須全為業餘且無償配合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三、存檔格式</w:t>
      </w:r>
    </w:p>
    <w:p w:rsidR="00910CA9" w:rsidRPr="0097158B" w:rsidRDefault="00910CA9" w:rsidP="0097158B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lastRenderedPageBreak/>
        <w:t>(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一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)平面圖畫類與特殊天使組：JPEG 100%品質；向量圖片請轉換成影像格式檔案</w:t>
      </w:r>
    </w:p>
    <w:p w:rsidR="00910CA9" w:rsidRPr="0097158B" w:rsidRDefault="00910CA9" w:rsidP="0097158B">
      <w:pPr>
        <w:widowControl/>
        <w:ind w:hanging="70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(二)動畫短片類：SWF、FLA、MP4、WMV、MOV </w:t>
      </w:r>
    </w:p>
    <w:p w:rsidR="00910CA9" w:rsidRPr="0097158B" w:rsidRDefault="00910CA9" w:rsidP="0097158B">
      <w:pPr>
        <w:widowControl/>
        <w:ind w:hanging="423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四、交稿：請於</w:t>
      </w:r>
      <w:r w:rsidRPr="0097158B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102年11月30日</w:t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前至</w:t>
      </w:r>
      <w:hyperlink r:id="rId5" w:history="1">
        <w:r w:rsidRPr="0097158B">
          <w:rPr>
            <w:rFonts w:ascii="微軟正黑體" w:eastAsia="微軟正黑體" w:hAnsi="微軟正黑體" w:cs="Times New Roman" w:hint="eastAsia"/>
            <w:color w:val="000000"/>
            <w:kern w:val="0"/>
            <w:szCs w:val="24"/>
            <w:u w:val="single"/>
          </w:rPr>
          <w:t>www.southworld.org.tw</w:t>
        </w:r>
      </w:hyperlink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或artcontest.tp.edu.tw 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網站線上報名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、交稿，截止日前可多次改稿，以最後繳交作品為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準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。 </w:t>
      </w:r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br/>
        <w:t>天使組參加者除了用email</w:t>
      </w:r>
      <w:proofErr w:type="gramStart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交稿外</w:t>
      </w:r>
      <w:proofErr w:type="gramEnd"/>
      <w:r w:rsidRPr="0097158B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，由於不要求現場驗證能力， 請另行拍攝學生繪圖時的影片10-20秒，供評審參考</w:t>
      </w:r>
    </w:p>
    <w:p w:rsidR="00910CA9" w:rsidRPr="0097158B" w:rsidRDefault="00910CA9" w:rsidP="0097158B">
      <w:pPr>
        <w:widowControl/>
        <w:rPr>
          <w:rFonts w:ascii="Arial" w:eastAsia="新細明體" w:hAnsi="Arial" w:cs="Arial"/>
          <w:kern w:val="0"/>
          <w:szCs w:val="24"/>
        </w:rPr>
      </w:pPr>
      <w:r w:rsidRPr="0097158B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注意事項：</w:t>
      </w:r>
    </w:p>
    <w:p w:rsidR="00910CA9" w:rsidRPr="0097158B" w:rsidRDefault="00910CA9" w:rsidP="0097158B">
      <w:pPr>
        <w:widowControl/>
        <w:rPr>
          <w:rFonts w:ascii="Arial" w:eastAsia="新細明體" w:hAnsi="Arial" w:cs="Arial"/>
          <w:kern w:val="0"/>
          <w:szCs w:val="24"/>
        </w:rPr>
      </w:pPr>
      <w:r w:rsidRPr="0097158B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一、為免因網路擁擠造成交稿延誤，請避開截止日當天交稿。</w:t>
      </w:r>
    </w:p>
    <w:p w:rsidR="00910CA9" w:rsidRPr="0097158B" w:rsidRDefault="00910CA9" w:rsidP="0097158B">
      <w:pPr>
        <w:widowControl/>
        <w:rPr>
          <w:rFonts w:ascii="Arial" w:eastAsia="新細明體" w:hAnsi="Arial" w:cs="Arial"/>
          <w:kern w:val="0"/>
          <w:szCs w:val="24"/>
        </w:rPr>
      </w:pPr>
      <w:r w:rsidRPr="0097158B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二、本次活動系統僅接受個人報名交稿，團體件請老師指導學生個別上網交稿。</w:t>
      </w:r>
    </w:p>
    <w:p w:rsidR="00910CA9" w:rsidRPr="0097158B" w:rsidRDefault="00910CA9" w:rsidP="0097158B">
      <w:pPr>
        <w:pStyle w:val="a4"/>
        <w:rPr>
          <w:sz w:val="24"/>
          <w:szCs w:val="24"/>
        </w:rPr>
      </w:pPr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三、每</w:t>
      </w:r>
      <w:proofErr w:type="gramStart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個</w:t>
      </w:r>
      <w:proofErr w:type="gramEnd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報名者只能選擇一個組別，不能多重報名。</w:t>
      </w:r>
    </w:p>
    <w:p w:rsidR="00910CA9" w:rsidRPr="0097158B" w:rsidRDefault="00910CA9" w:rsidP="0097158B">
      <w:pPr>
        <w:pStyle w:val="a4"/>
        <w:rPr>
          <w:sz w:val="24"/>
          <w:szCs w:val="24"/>
        </w:rPr>
      </w:pPr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四、指導老師</w:t>
      </w:r>
      <w:proofErr w:type="gramStart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若填多</w:t>
      </w:r>
      <w:proofErr w:type="gramEnd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位，主辦單位敘獎僅</w:t>
      </w:r>
      <w:proofErr w:type="gramStart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採</w:t>
      </w:r>
      <w:proofErr w:type="gramEnd"/>
      <w:r w:rsidRPr="0097158B">
        <w:rPr>
          <w:rFonts w:ascii="微軟正黑體" w:eastAsia="微軟正黑體" w:hAnsi="微軟正黑體" w:hint="eastAsia"/>
          <w:color w:val="FF0000"/>
          <w:sz w:val="24"/>
          <w:szCs w:val="24"/>
        </w:rPr>
        <w:t>計第一順位指導老師。</w:t>
      </w:r>
    </w:p>
    <w:sectPr w:rsidR="00910CA9" w:rsidRPr="00971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9"/>
    <w:rsid w:val="00910CA9"/>
    <w:rsid w:val="0097158B"/>
    <w:rsid w:val="00A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CA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10CA9"/>
    <w:pPr>
      <w:widowControl/>
      <w:ind w:left="636" w:hanging="636"/>
      <w:jc w:val="both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20">
    <w:name w:val="本文縮排 2 字元"/>
    <w:basedOn w:val="a0"/>
    <w:link w:val="2"/>
    <w:uiPriority w:val="99"/>
    <w:semiHidden/>
    <w:rsid w:val="00910CA9"/>
    <w:rPr>
      <w:rFonts w:ascii="標楷體" w:eastAsia="標楷體" w:hAnsi="標楷體" w:cs="新細明體"/>
      <w:kern w:val="0"/>
      <w:sz w:val="34"/>
      <w:szCs w:val="34"/>
    </w:rPr>
  </w:style>
  <w:style w:type="paragraph" w:styleId="3">
    <w:name w:val="Body Text Indent 3"/>
    <w:basedOn w:val="a"/>
    <w:link w:val="30"/>
    <w:uiPriority w:val="99"/>
    <w:semiHidden/>
    <w:unhideWhenUsed/>
    <w:rsid w:val="00910CA9"/>
    <w:pPr>
      <w:widowControl/>
      <w:spacing w:line="520" w:lineRule="atLeast"/>
      <w:ind w:left="2287" w:hanging="2287"/>
      <w:jc w:val="both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30">
    <w:name w:val="本文縮排 3 字元"/>
    <w:basedOn w:val="a0"/>
    <w:link w:val="3"/>
    <w:uiPriority w:val="99"/>
    <w:semiHidden/>
    <w:rsid w:val="00910CA9"/>
    <w:rPr>
      <w:rFonts w:ascii="標楷體" w:eastAsia="標楷體" w:hAnsi="標楷體" w:cs="新細明體"/>
      <w:kern w:val="0"/>
      <w:sz w:val="34"/>
      <w:szCs w:val="34"/>
    </w:rPr>
  </w:style>
  <w:style w:type="paragraph" w:styleId="a4">
    <w:name w:val="Balloon Text"/>
    <w:basedOn w:val="a"/>
    <w:link w:val="a5"/>
    <w:uiPriority w:val="99"/>
    <w:unhideWhenUsed/>
    <w:rsid w:val="00910CA9"/>
    <w:pPr>
      <w:widowControl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sid w:val="00910CA9"/>
    <w:rPr>
      <w:rFonts w:ascii="Arial" w:eastAsia="新細明體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CA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10CA9"/>
    <w:pPr>
      <w:widowControl/>
      <w:ind w:left="636" w:hanging="636"/>
      <w:jc w:val="both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20">
    <w:name w:val="本文縮排 2 字元"/>
    <w:basedOn w:val="a0"/>
    <w:link w:val="2"/>
    <w:uiPriority w:val="99"/>
    <w:semiHidden/>
    <w:rsid w:val="00910CA9"/>
    <w:rPr>
      <w:rFonts w:ascii="標楷體" w:eastAsia="標楷體" w:hAnsi="標楷體" w:cs="新細明體"/>
      <w:kern w:val="0"/>
      <w:sz w:val="34"/>
      <w:szCs w:val="34"/>
    </w:rPr>
  </w:style>
  <w:style w:type="paragraph" w:styleId="3">
    <w:name w:val="Body Text Indent 3"/>
    <w:basedOn w:val="a"/>
    <w:link w:val="30"/>
    <w:uiPriority w:val="99"/>
    <w:semiHidden/>
    <w:unhideWhenUsed/>
    <w:rsid w:val="00910CA9"/>
    <w:pPr>
      <w:widowControl/>
      <w:spacing w:line="520" w:lineRule="atLeast"/>
      <w:ind w:left="2287" w:hanging="2287"/>
      <w:jc w:val="both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30">
    <w:name w:val="本文縮排 3 字元"/>
    <w:basedOn w:val="a0"/>
    <w:link w:val="3"/>
    <w:uiPriority w:val="99"/>
    <w:semiHidden/>
    <w:rsid w:val="00910CA9"/>
    <w:rPr>
      <w:rFonts w:ascii="標楷體" w:eastAsia="標楷體" w:hAnsi="標楷體" w:cs="新細明體"/>
      <w:kern w:val="0"/>
      <w:sz w:val="34"/>
      <w:szCs w:val="34"/>
    </w:rPr>
  </w:style>
  <w:style w:type="paragraph" w:styleId="a4">
    <w:name w:val="Balloon Text"/>
    <w:basedOn w:val="a"/>
    <w:link w:val="a5"/>
    <w:uiPriority w:val="99"/>
    <w:unhideWhenUsed/>
    <w:rsid w:val="00910CA9"/>
    <w:pPr>
      <w:widowControl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sid w:val="00910CA9"/>
    <w:rPr>
      <w:rFonts w:ascii="Arial" w:eastAsia="新細明體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world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2</cp:revision>
  <dcterms:created xsi:type="dcterms:W3CDTF">2013-12-12T02:13:00Z</dcterms:created>
  <dcterms:modified xsi:type="dcterms:W3CDTF">2013-12-12T02:32:00Z</dcterms:modified>
</cp:coreProperties>
</file>