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24" w:rsidRDefault="00AA15F9">
      <w:pPr>
        <w:spacing w:line="440" w:lineRule="exact"/>
        <w:jc w:val="center"/>
      </w:pPr>
      <w:bookmarkStart w:id="0" w:name="_Hlk37852618"/>
      <w:r>
        <w:rPr>
          <w:rFonts w:ascii="Times New Roman" w:eastAsia="標楷體" w:hAnsi="Times New Roman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7A3224" w:rsidRDefault="00AA15F9">
      <w:pPr>
        <w:pStyle w:val="Default"/>
        <w:spacing w:before="120" w:line="276" w:lineRule="auto"/>
        <w:jc w:val="center"/>
      </w:pPr>
      <w:bookmarkStart w:id="1" w:name="_GoBack"/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價值思辨系列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-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「動物福祉的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12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堂課」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(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線上課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)</w:t>
      </w:r>
      <w:r>
        <w:rPr>
          <w:rFonts w:ascii="Times New Roman" w:hAnsi="Times New Roman" w:cs="Times New Roman"/>
          <w:b/>
          <w:color w:val="auto"/>
          <w:sz w:val="36"/>
          <w:szCs w:val="32"/>
        </w:rPr>
        <w:t>實施計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畫</w:t>
      </w:r>
    </w:p>
    <w:bookmarkEnd w:id="1"/>
    <w:p w:rsidR="007A3224" w:rsidRDefault="00AA15F9">
      <w:pPr>
        <w:pStyle w:val="Default"/>
        <w:spacing w:after="55" w:line="400" w:lineRule="exact"/>
        <w:ind w:left="567" w:hanging="567"/>
      </w:pPr>
      <w:r>
        <w:rPr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 w:rsidR="007A3224" w:rsidRDefault="00AA15F9">
      <w:pPr>
        <w:spacing w:line="400" w:lineRule="exact"/>
        <w:ind w:left="566"/>
        <w:jc w:val="both"/>
      </w:pPr>
      <w:r>
        <w:rPr>
          <w:rFonts w:ascii="Times New Roman" w:eastAsia="標楷體" w:hAnsi="Times New Roman"/>
          <w:bCs/>
        </w:rPr>
        <w:t>一、</w:t>
      </w: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11</w:t>
      </w:r>
      <w:r>
        <w:rPr>
          <w:rFonts w:ascii="Times New Roman" w:eastAsia="標楷體" w:hAnsi="Times New Roman"/>
        </w:rPr>
        <w:t>日臺教國署學字第</w:t>
      </w:r>
      <w:r>
        <w:rPr>
          <w:rFonts w:ascii="Times New Roman" w:eastAsia="標楷體" w:hAnsi="Times New Roman"/>
        </w:rPr>
        <w:t>1090052444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  <w:kern w:val="0"/>
        </w:rPr>
        <w:t>。</w:t>
      </w:r>
    </w:p>
    <w:p w:rsidR="007A3224" w:rsidRDefault="00AA15F9">
      <w:pPr>
        <w:spacing w:line="400" w:lineRule="exact"/>
        <w:ind w:left="566"/>
        <w:jc w:val="both"/>
      </w:pPr>
      <w:r>
        <w:rPr>
          <w:rFonts w:ascii="Times New Roman" w:eastAsia="標楷體" w:hAnsi="Times New Roman"/>
          <w:bCs/>
        </w:rPr>
        <w:t>二、國教署生命教育專業發展中心</w:t>
      </w:r>
      <w:r>
        <w:rPr>
          <w:rFonts w:ascii="Times New Roman" w:eastAsia="標楷體" w:hAnsi="Times New Roman"/>
        </w:rPr>
        <w:t>110</w:t>
      </w:r>
      <w:r>
        <w:rPr>
          <w:rFonts w:ascii="Times New Roman" w:eastAsia="標楷體" w:hAnsi="Times New Roman"/>
        </w:rPr>
        <w:t>年度計畫下授核定文</w:t>
      </w:r>
      <w:r>
        <w:rPr>
          <w:rFonts w:ascii="Times New Roman" w:eastAsia="標楷體" w:hAnsi="Times New Roman"/>
          <w:bCs/>
        </w:rPr>
        <w:t>。</w:t>
      </w:r>
    </w:p>
    <w:p w:rsidR="007A3224" w:rsidRDefault="00AA15F9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貳、宗旨</w:t>
      </w:r>
    </w:p>
    <w:p w:rsidR="007A3224" w:rsidRDefault="00AA15F9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一、推廣十二年國教新課綱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生命教育議題學習主題與實質內涵。</w:t>
      </w:r>
    </w:p>
    <w:p w:rsidR="007A3224" w:rsidRDefault="00AA15F9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二、提升生命教育授課專業知能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7A3224" w:rsidRDefault="00AA15F9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三、集合對動物福祉有興趣之教師，共同發展動物福祉等公共議題之價值思辨，動物議題融入教</w:t>
      </w:r>
    </w:p>
    <w:p w:rsidR="007A3224" w:rsidRDefault="00AA15F9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學之示例與教學實務研討。</w:t>
      </w:r>
    </w:p>
    <w:p w:rsidR="007A3224" w:rsidRDefault="00AA15F9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 w:rsidR="007A3224" w:rsidRDefault="00AA15F9">
      <w:pPr>
        <w:pStyle w:val="Default"/>
        <w:spacing w:after="55" w:line="40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7A3224" w:rsidRDefault="00AA15F9">
      <w:pPr>
        <w:pStyle w:val="Default"/>
        <w:spacing w:after="55" w:line="40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</w:rPr>
        <w:t>。</w:t>
      </w:r>
    </w:p>
    <w:p w:rsidR="007A3224" w:rsidRDefault="00AA15F9">
      <w:pPr>
        <w:pStyle w:val="Default"/>
        <w:spacing w:after="55" w:line="400" w:lineRule="exact"/>
        <w:ind w:left="240" w:firstLine="327"/>
      </w:pPr>
      <w:r>
        <w:rPr>
          <w:rFonts w:cs="Times New Roman"/>
          <w:b/>
          <w:color w:val="auto"/>
          <w:sz w:val="24"/>
          <w:szCs w:val="24"/>
        </w:rPr>
        <w:t>三、合作單位：</w:t>
      </w:r>
    </w:p>
    <w:p w:rsidR="007A3224" w:rsidRDefault="00AA15F9">
      <w:pPr>
        <w:pStyle w:val="Default"/>
        <w:spacing w:after="55" w:line="400" w:lineRule="exact"/>
        <w:ind w:left="240" w:firstLine="753"/>
      </w:pPr>
      <w:r>
        <w:rPr>
          <w:rFonts w:cs="Times New Roman"/>
          <w:color w:val="auto"/>
          <w:sz w:val="24"/>
          <w:szCs w:val="24"/>
        </w:rPr>
        <w:t>國立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臺灣大學獸醫專業學院、</w:t>
      </w:r>
      <w:r>
        <w:rPr>
          <w:rFonts w:cs="Times New Roman"/>
          <w:color w:val="auto"/>
          <w:sz w:val="24"/>
          <w:szCs w:val="24"/>
        </w:rPr>
        <w:t>國立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臺灣大學社會學系、</w:t>
      </w:r>
      <w:r>
        <w:rPr>
          <w:rFonts w:cs="Times New Roman"/>
          <w:color w:val="auto"/>
          <w:sz w:val="24"/>
          <w:szCs w:val="24"/>
        </w:rPr>
        <w:t>國立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臺灣大學生命教育研發育成中心、</w:t>
      </w:r>
    </w:p>
    <w:p w:rsidR="007A3224" w:rsidRDefault="00AA15F9">
      <w:pPr>
        <w:pStyle w:val="Default"/>
        <w:spacing w:after="55" w:line="400" w:lineRule="exact"/>
        <w:ind w:left="240" w:firstLine="753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國立清華大學通識教育中心</w:t>
      </w:r>
      <w:r>
        <w:rPr>
          <w:rFonts w:ascii="Times New Roman" w:hAnsi="Times New Roman"/>
          <w:color w:val="auto"/>
          <w:sz w:val="24"/>
          <w:szCs w:val="24"/>
        </w:rPr>
        <w:t>、國立中興大學動物科學系、</w:t>
      </w:r>
      <w:r>
        <w:rPr>
          <w:rFonts w:cs="Times New Roman"/>
          <w:color w:val="auto"/>
          <w:sz w:val="24"/>
          <w:szCs w:val="24"/>
        </w:rPr>
        <w:t>普通型高中生命教育學科中心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</w:t>
      </w:r>
    </w:p>
    <w:p w:rsidR="007A3224" w:rsidRDefault="00AA15F9">
      <w:pPr>
        <w:pStyle w:val="Default"/>
        <w:spacing w:after="55" w:line="400" w:lineRule="exact"/>
        <w:ind w:left="240" w:firstLine="753"/>
      </w:pPr>
      <w:r>
        <w:rPr>
          <w:rFonts w:cs="Times New Roman"/>
          <w:color w:val="auto"/>
          <w:sz w:val="24"/>
          <w:szCs w:val="24"/>
        </w:rPr>
        <w:t>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7A3224" w:rsidRDefault="00AA15F9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肆、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對象：全國公私立高中職以下各教育階段之教師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高中生命教育課授課教師。</w:t>
      </w:r>
    </w:p>
    <w:p w:rsidR="007A3224" w:rsidRDefault="00AA15F9">
      <w:pPr>
        <w:pStyle w:val="Default"/>
        <w:spacing w:line="40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10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2410"/>
        <w:gridCol w:w="2738"/>
        <w:gridCol w:w="2648"/>
        <w:gridCol w:w="1418"/>
      </w:tblGrid>
      <w:tr w:rsidR="007A322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單元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一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以愛為名</w:t>
            </w:r>
            <w:r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/>
              </w:rPr>
              <w:t>飼主責任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3236412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存在</w:t>
            </w:r>
            <w:r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/>
              </w:rPr>
              <w:t>安樂死，結紮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spacing w:line="38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二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外來入侵種造成的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生態威脅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清華大學通識教育中心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顏士清助理教授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3236421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犬貓會是外來入侵種嗎</w:t>
            </w:r>
            <w:r>
              <w:rPr>
                <w:rFonts w:ascii="Times New Roman" w:eastAsia="標楷體" w:hAnsi="Times New Roman"/>
              </w:rPr>
              <w:t>?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清華大學通識教育中心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顏士清助理教授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三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從傳染病角度看野保和動保工作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臺灣大學獸醫專業學院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余品奐副教授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3236433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從虐待動物案件談動保議題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臺灣大學獸醫專業學院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黃威翔助理教授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四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如何減輕實驗動物肩負的重要使命？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臺灣大學獸醫專業學院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林辰栖教授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3236440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舞台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用生命影響生命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臺灣大學獸醫專業學院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劉以立副教授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lastRenderedPageBreak/>
              <w:t>第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五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食物生產到餐桌的距離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中興大學動物科學系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林怡君助理教授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3236445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畜牧新世代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中興大學動物科學系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林怡君助理教授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六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13:00-14:30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如何正確與犬隻互動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犬對人的攻擊行為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臺灣大學獸醫專業學院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王儷蒨教授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3236453</w:t>
            </w:r>
          </w:p>
        </w:tc>
      </w:tr>
      <w:tr w:rsidR="007A322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A3224" w:rsidRDefault="00AA15F9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14:30-16:00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善待動物觀念與</w:t>
            </w:r>
          </w:p>
          <w:p w:rsidR="007A3224" w:rsidRDefault="00AA15F9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制度的變遷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臺灣大學社會系</w:t>
            </w:r>
          </w:p>
          <w:p w:rsidR="007A3224" w:rsidRDefault="00AA15F9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簡妤儒副教授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224" w:rsidRDefault="007A3224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7A3224" w:rsidRDefault="00AA15F9">
      <w:pPr>
        <w:pStyle w:val="Default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報名方式</w:t>
      </w:r>
    </w:p>
    <w:p w:rsidR="007A3224" w:rsidRDefault="00AA15F9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參加人員請至全教網報名。</w:t>
      </w:r>
    </w:p>
    <w:p w:rsidR="007A3224" w:rsidRDefault="00AA15F9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</w:rPr>
        <w:t>二、如有疑義，請洽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林家揚</w:t>
      </w:r>
      <w:r>
        <w:rPr>
          <w:rFonts w:ascii="Times New Roman" w:hAnsi="Times New Roman" w:cs="Times New Roman"/>
          <w:color w:val="auto"/>
          <w:sz w:val="24"/>
          <w:szCs w:val="24"/>
        </w:rPr>
        <w:t>專任助理，</w:t>
      </w:r>
    </w:p>
    <w:p w:rsidR="007A3224" w:rsidRDefault="00AA15F9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(03)957-6903</w:t>
      </w:r>
    </w:p>
    <w:p w:rsidR="007A3224" w:rsidRDefault="00AA15F9">
      <w:pPr>
        <w:pStyle w:val="Default"/>
        <w:spacing w:line="400" w:lineRule="exact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柒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、經費：</w:t>
      </w:r>
      <w:r>
        <w:rPr>
          <w:rFonts w:ascii="Times New Roman" w:hAnsi="Times New Roman" w:cs="Times New Roman"/>
          <w:color w:val="auto"/>
          <w:sz w:val="24"/>
          <w:szCs w:val="24"/>
        </w:rPr>
        <w:t>本研習所需經費由</w:t>
      </w:r>
      <w:r>
        <w:rPr>
          <w:rFonts w:ascii="Times New Roman" w:hAnsi="Times New Roman" w:cs="Times New Roman"/>
          <w:color w:val="auto"/>
          <w:sz w:val="24"/>
          <w:szCs w:val="24"/>
        </w:rPr>
        <w:t>國教署生命教育專業發展中心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109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年度工作計畫</w:t>
      </w:r>
      <w:r>
        <w:rPr>
          <w:rFonts w:ascii="Times New Roman" w:hAnsi="Times New Roman" w:cs="Times New Roman"/>
          <w:color w:val="auto"/>
          <w:sz w:val="24"/>
          <w:szCs w:val="24"/>
        </w:rPr>
        <w:t>核定經費支應。</w:t>
      </w:r>
    </w:p>
    <w:p w:rsidR="007A3224" w:rsidRDefault="00AA15F9">
      <w:pPr>
        <w:pStyle w:val="Default"/>
        <w:spacing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捌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、注意事項</w:t>
      </w:r>
    </w:p>
    <w:p w:rsidR="007A3224" w:rsidRDefault="00AA15F9">
      <w:pPr>
        <w:pStyle w:val="Default"/>
        <w:spacing w:line="400" w:lineRule="exact"/>
        <w:ind w:left="845" w:hanging="279"/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一、本研習均為線上座談，每場次直播三小時，可單場報名，亦可系列報名。</w:t>
      </w:r>
    </w:p>
    <w:p w:rsidR="007A3224" w:rsidRDefault="00AA15F9">
      <w:pPr>
        <w:pStyle w:val="Default"/>
        <w:spacing w:line="400" w:lineRule="exact"/>
        <w:ind w:left="1132" w:hanging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二、線上會談室網址採用「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到全教網報名之電子郵件內，並同步放至連結於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facebook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粉絲專頁</w:t>
      </w:r>
      <w:hyperlink r:id="rId7" w:history="1">
        <w:r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https://reurl.cc/qdZ95p /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7A3224" w:rsidRDefault="00AA15F9">
      <w:pPr>
        <w:pStyle w:val="Default"/>
        <w:spacing w:line="400" w:lineRule="exact"/>
        <w:ind w:left="844" w:hanging="278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三、本線上課程不需簽到，課程核發研習時數以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線上回饋表填寫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為主</w:t>
      </w:r>
      <w:r>
        <w:rPr>
          <w:rFonts w:ascii="Times New Roman" w:hAnsi="Times New Roman" w:cs="Times New Roman"/>
          <w:color w:val="auto"/>
          <w:sz w:val="24"/>
          <w:lang w:eastAsia="zh-TW"/>
        </w:rPr>
        <w:t>，</w:t>
      </w:r>
      <w:r>
        <w:rPr>
          <w:rFonts w:ascii="Times New Roman" w:hAnsi="Times New Roman" w:cs="Times New Roman"/>
          <w:color w:val="auto"/>
          <w:sz w:val="24"/>
          <w:lang w:eastAsia="zh-TW"/>
        </w:rPr>
        <w:t>若無填寫，恕不核發，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如</w:t>
      </w:r>
    </w:p>
    <w:p w:rsidR="007A3224" w:rsidRDefault="00AA15F9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造成不便，敬請見諒。</w:t>
      </w:r>
    </w:p>
    <w:p w:rsidR="007A3224" w:rsidRDefault="00AA15F9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四、如當天未收到相關網址，請立即與以下窗口聯繫林家揚專任助理</w:t>
      </w:r>
    </w:p>
    <w:p w:rsidR="007A3224" w:rsidRDefault="00AA15F9">
      <w:pPr>
        <w:pStyle w:val="Default"/>
        <w:spacing w:line="400" w:lineRule="exact"/>
        <w:ind w:left="842" w:firstLine="240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(03)957-6903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  <w:hyperlink r:id="rId8" w:history="1">
        <w:r>
          <w:rPr>
            <w:rStyle w:val="aa"/>
            <w:rFonts w:ascii="Times New Roman" w:hAnsi="Times New Roman" w:cs="Times New Roman"/>
            <w:color w:val="auto"/>
            <w:sz w:val="24"/>
            <w:szCs w:val="24"/>
            <w:lang w:eastAsia="zh-TW"/>
          </w:rPr>
          <w:t>lepooffice@gmail.com</w:t>
        </w:r>
      </w:hyperlink>
    </w:p>
    <w:p w:rsidR="007A3224" w:rsidRDefault="00AA15F9">
      <w:pPr>
        <w:widowControl/>
        <w:spacing w:line="400" w:lineRule="exact"/>
        <w:jc w:val="both"/>
      </w:pPr>
      <w:r>
        <w:rPr>
          <w:rFonts w:ascii="Times New Roman" w:eastAsia="標楷體" w:hAnsi="Times New Roman"/>
          <w:b/>
          <w:kern w:val="0"/>
          <w:szCs w:val="24"/>
        </w:rPr>
        <w:t>玖、本計劃呈中心主任核定後實施，修正時亦同。</w:t>
      </w:r>
    </w:p>
    <w:sectPr w:rsidR="007A3224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F9" w:rsidRDefault="00AA15F9">
      <w:r>
        <w:separator/>
      </w:r>
    </w:p>
  </w:endnote>
  <w:endnote w:type="continuationSeparator" w:id="0">
    <w:p w:rsidR="00AA15F9" w:rsidRDefault="00AA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F9" w:rsidRDefault="00AA15F9">
      <w:r>
        <w:rPr>
          <w:color w:val="000000"/>
        </w:rPr>
        <w:separator/>
      </w:r>
    </w:p>
  </w:footnote>
  <w:footnote w:type="continuationSeparator" w:id="0">
    <w:p w:rsidR="00AA15F9" w:rsidRDefault="00AA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0479"/>
    <w:multiLevelType w:val="multilevel"/>
    <w:tmpl w:val="83C25030"/>
    <w:lvl w:ilvl="0">
      <w:start w:val="6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3224"/>
    <w:rsid w:val="007A3224"/>
    <w:rsid w:val="00844358"/>
    <w:rsid w:val="00A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C288C-ADD6-4635-8700-F9916ABA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off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dZ95p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5A88</cp:lastModifiedBy>
  <cp:revision>2</cp:revision>
  <cp:lastPrinted>2021-10-06T01:28:00Z</cp:lastPrinted>
  <dcterms:created xsi:type="dcterms:W3CDTF">2021-10-14T01:37:00Z</dcterms:created>
  <dcterms:modified xsi:type="dcterms:W3CDTF">2021-10-14T01:37:00Z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