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36" w:rsidRDefault="00DD39F2" w:rsidP="0004679B">
      <w:pPr>
        <w:pStyle w:val="Default"/>
        <w:spacing w:line="520" w:lineRule="exact"/>
        <w:jc w:val="center"/>
        <w:rPr>
          <w:rFonts w:hint="eastAsia"/>
          <w:sz w:val="40"/>
          <w:szCs w:val="40"/>
        </w:rPr>
      </w:pPr>
      <w:r w:rsidRPr="00DD39F2">
        <w:rPr>
          <w:rFonts w:hint="eastAsia"/>
          <w:sz w:val="40"/>
          <w:szCs w:val="40"/>
        </w:rPr>
        <w:t>臺南市立</w:t>
      </w:r>
      <w:r w:rsidR="004C455C">
        <w:rPr>
          <w:rFonts w:hint="eastAsia"/>
          <w:sz w:val="40"/>
          <w:szCs w:val="40"/>
        </w:rPr>
        <w:t>文賢</w:t>
      </w:r>
      <w:r w:rsidRPr="00DD39F2">
        <w:rPr>
          <w:rFonts w:hint="eastAsia"/>
          <w:sz w:val="40"/>
          <w:szCs w:val="40"/>
        </w:rPr>
        <w:t>國民中學</w:t>
      </w:r>
    </w:p>
    <w:p w:rsidR="00DD39F2" w:rsidRDefault="00DD39F2" w:rsidP="0004679B">
      <w:pPr>
        <w:pStyle w:val="Default"/>
        <w:spacing w:line="5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工作場所性騷擾防治措施申訴及懲戒辦法</w:t>
      </w:r>
    </w:p>
    <w:p w:rsidR="004B1930" w:rsidRDefault="004C455C" w:rsidP="0004679B">
      <w:pPr>
        <w:pStyle w:val="Default"/>
        <w:numPr>
          <w:ilvl w:val="0"/>
          <w:numId w:val="1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臺南市立文賢</w:t>
      </w:r>
      <w:r w:rsidR="00DD39F2">
        <w:rPr>
          <w:rFonts w:hint="eastAsia"/>
          <w:sz w:val="28"/>
          <w:szCs w:val="28"/>
        </w:rPr>
        <w:t>國民中學（以下簡稱本校）為提供受僱者、派</w:t>
      </w:r>
      <w:r w:rsidR="004B1930">
        <w:rPr>
          <w:rFonts w:hint="eastAsia"/>
          <w:sz w:val="28"/>
          <w:szCs w:val="28"/>
        </w:rPr>
        <w:t xml:space="preserve">   </w:t>
      </w:r>
    </w:p>
    <w:p w:rsidR="00DD39F2" w:rsidRDefault="00DD39F2" w:rsidP="0004679B">
      <w:pPr>
        <w:pStyle w:val="Default"/>
        <w:spacing w:line="520" w:lineRule="exact"/>
        <w:ind w:left="984"/>
        <w:rPr>
          <w:sz w:val="28"/>
          <w:szCs w:val="28"/>
        </w:rPr>
      </w:pPr>
      <w:r>
        <w:rPr>
          <w:rFonts w:hint="eastAsia"/>
          <w:sz w:val="28"/>
          <w:szCs w:val="28"/>
        </w:rPr>
        <w:t>遣勞工及求職者免於性騷擾之工作及服務環境，並採取適當之預防、糾正、懲戒及處理措施，以維護當事人權益及隱私，特依性別工作平等法第十三條第一項，以及勞動部頒布「工作場所性騷擾防治措施申訴及懲戒辦法訂定準則」之相關規定，訂定本辦法。</w:t>
      </w:r>
      <w:r>
        <w:rPr>
          <w:sz w:val="28"/>
          <w:szCs w:val="28"/>
        </w:rPr>
        <w:t xml:space="preserve"> </w:t>
      </w:r>
    </w:p>
    <w:p w:rsidR="004B1930" w:rsidRDefault="00DD39F2" w:rsidP="0004679B">
      <w:pPr>
        <w:pStyle w:val="Default"/>
        <w:numPr>
          <w:ilvl w:val="0"/>
          <w:numId w:val="1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本校之性騷擾及申訴處理，除法令另有規定者外，悉依本辦</w:t>
      </w:r>
    </w:p>
    <w:p w:rsidR="00DD39F2" w:rsidRDefault="00DD39F2" w:rsidP="0004679B">
      <w:pPr>
        <w:pStyle w:val="Default"/>
        <w:spacing w:line="520" w:lineRule="exact"/>
        <w:ind w:left="984"/>
        <w:rPr>
          <w:sz w:val="28"/>
          <w:szCs w:val="28"/>
        </w:rPr>
      </w:pPr>
      <w:r>
        <w:rPr>
          <w:rFonts w:hint="eastAsia"/>
          <w:sz w:val="28"/>
          <w:szCs w:val="28"/>
        </w:rPr>
        <w:t>法規定辦理。</w:t>
      </w:r>
      <w:r>
        <w:rPr>
          <w:sz w:val="28"/>
          <w:szCs w:val="28"/>
        </w:rPr>
        <w:t xml:space="preserve"> </w:t>
      </w:r>
    </w:p>
    <w:p w:rsidR="004B1930" w:rsidRDefault="00DD39F2" w:rsidP="0004679B">
      <w:pPr>
        <w:pStyle w:val="Default"/>
        <w:numPr>
          <w:ilvl w:val="0"/>
          <w:numId w:val="1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本校各級主管對於其所屬受僱者，或受僱者與受僱者相互間</w:t>
      </w:r>
    </w:p>
    <w:p w:rsidR="004B1930" w:rsidRDefault="00DD39F2" w:rsidP="0004679B">
      <w:pPr>
        <w:pStyle w:val="Default"/>
        <w:spacing w:line="520" w:lineRule="exact"/>
        <w:ind w:left="98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及與求職者間，不得有下列之行為：</w:t>
      </w:r>
      <w:r>
        <w:rPr>
          <w:sz w:val="28"/>
          <w:szCs w:val="28"/>
        </w:rPr>
        <w:t xml:space="preserve"> </w:t>
      </w:r>
    </w:p>
    <w:p w:rsidR="00123097" w:rsidRDefault="00DD39F2" w:rsidP="00123097">
      <w:pPr>
        <w:pStyle w:val="Default"/>
        <w:numPr>
          <w:ilvl w:val="0"/>
          <w:numId w:val="2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以性要求、具有性意味或性別歧視之言詞或行為，對</w:t>
      </w:r>
    </w:p>
    <w:p w:rsidR="004B1930" w:rsidRDefault="00DD39F2" w:rsidP="00123097">
      <w:pPr>
        <w:pStyle w:val="Default"/>
        <w:spacing w:line="520" w:lineRule="exact"/>
        <w:ind w:left="18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其他受僱者造成敵意性、脅迫性或冒犯性之工作環境，侵犯或干擾其人格尊嚴、人身自由或影響其工作表現。</w:t>
      </w:r>
      <w:r>
        <w:rPr>
          <w:sz w:val="28"/>
          <w:szCs w:val="28"/>
        </w:rPr>
        <w:t xml:space="preserve"> </w:t>
      </w:r>
    </w:p>
    <w:p w:rsidR="00123097" w:rsidRDefault="00DD39F2" w:rsidP="00123097">
      <w:pPr>
        <w:pStyle w:val="Default"/>
        <w:numPr>
          <w:ilvl w:val="0"/>
          <w:numId w:val="2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主管對下屬或求職者以明示或暗示之性要求、具有性</w:t>
      </w:r>
    </w:p>
    <w:p w:rsidR="00B625A5" w:rsidRDefault="00DD39F2" w:rsidP="00123097">
      <w:pPr>
        <w:pStyle w:val="Default"/>
        <w:spacing w:line="520" w:lineRule="exact"/>
        <w:ind w:left="18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意味或性別歧視之言詞或行為，做為考績、陞遷、降調、獎懲之交換條件。</w:t>
      </w:r>
      <w:r>
        <w:rPr>
          <w:sz w:val="28"/>
          <w:szCs w:val="28"/>
        </w:rPr>
        <w:t xml:space="preserve"> </w:t>
      </w:r>
    </w:p>
    <w:p w:rsidR="00DD39F2" w:rsidRDefault="00DD39F2" w:rsidP="0004679B">
      <w:pPr>
        <w:pStyle w:val="Default"/>
        <w:spacing w:line="520" w:lineRule="exact"/>
        <w:ind w:left="984"/>
        <w:rPr>
          <w:sz w:val="28"/>
          <w:szCs w:val="28"/>
        </w:rPr>
      </w:pPr>
      <w:r>
        <w:rPr>
          <w:rFonts w:hint="eastAsia"/>
          <w:sz w:val="28"/>
          <w:szCs w:val="28"/>
        </w:rPr>
        <w:t>性騷擾之行為人如非本校受僱者或申訴人如為派遣勞工，本校仍應依本辦法相關規定辦理，並提供被害人應有之保護。</w:t>
      </w:r>
      <w:r>
        <w:rPr>
          <w:sz w:val="28"/>
          <w:szCs w:val="28"/>
        </w:rPr>
        <w:t xml:space="preserve"> </w:t>
      </w:r>
    </w:p>
    <w:p w:rsidR="00B625A5" w:rsidRDefault="00DD39F2" w:rsidP="0004679B">
      <w:pPr>
        <w:pStyle w:val="Default"/>
        <w:numPr>
          <w:ilvl w:val="0"/>
          <w:numId w:val="1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本校應設置性騷擾申訴處理委員會，以保密方式處理申訴，</w:t>
      </w:r>
    </w:p>
    <w:p w:rsidR="00DD39F2" w:rsidRDefault="00DD39F2" w:rsidP="0004679B">
      <w:pPr>
        <w:pStyle w:val="Default"/>
        <w:spacing w:line="520" w:lineRule="exact"/>
        <w:ind w:left="984"/>
        <w:rPr>
          <w:sz w:val="28"/>
          <w:szCs w:val="28"/>
        </w:rPr>
      </w:pPr>
      <w:r>
        <w:rPr>
          <w:rFonts w:hint="eastAsia"/>
          <w:sz w:val="28"/>
          <w:szCs w:val="28"/>
        </w:rPr>
        <w:t>並確保雙方當事人之隱私權。</w:t>
      </w:r>
      <w:r>
        <w:rPr>
          <w:sz w:val="28"/>
          <w:szCs w:val="28"/>
        </w:rPr>
        <w:t xml:space="preserve"> </w:t>
      </w:r>
    </w:p>
    <w:p w:rsidR="00B625A5" w:rsidRDefault="00DD39F2" w:rsidP="0004679B">
      <w:pPr>
        <w:pStyle w:val="Default"/>
        <w:numPr>
          <w:ilvl w:val="0"/>
          <w:numId w:val="1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性騷擾之申訴，原則上應以具名書面為之，如以言詞提出申</w:t>
      </w:r>
    </w:p>
    <w:p w:rsidR="00B625A5" w:rsidRDefault="00DD39F2" w:rsidP="0004679B">
      <w:pPr>
        <w:pStyle w:val="Default"/>
        <w:spacing w:line="520" w:lineRule="exact"/>
        <w:ind w:left="98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訴者，受理之人員或單位應作成紀錄，經向申訴人朗讀或使閱讀，確認其內容無誤後，由申訴人簽名或簽章。</w:t>
      </w:r>
    </w:p>
    <w:p w:rsidR="00B625A5" w:rsidRDefault="00DD39F2" w:rsidP="0004679B">
      <w:pPr>
        <w:pStyle w:val="Default"/>
        <w:spacing w:line="520" w:lineRule="exact"/>
        <w:ind w:left="98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前項書面應由申訴人簽名或簽章，並載明下列事項：</w:t>
      </w:r>
      <w:r>
        <w:rPr>
          <w:sz w:val="28"/>
          <w:szCs w:val="28"/>
        </w:rPr>
        <w:t xml:space="preserve"> </w:t>
      </w:r>
    </w:p>
    <w:p w:rsidR="00123097" w:rsidRDefault="00DD39F2" w:rsidP="00123097">
      <w:pPr>
        <w:pStyle w:val="Default"/>
        <w:numPr>
          <w:ilvl w:val="0"/>
          <w:numId w:val="3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申訴人姓名、服務單位及職稱、住居所、聯絡電話、</w:t>
      </w:r>
    </w:p>
    <w:p w:rsidR="00B625A5" w:rsidRDefault="00DD39F2" w:rsidP="00123097">
      <w:pPr>
        <w:pStyle w:val="Default"/>
        <w:spacing w:line="520" w:lineRule="exact"/>
        <w:ind w:left="18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申訴日期。</w:t>
      </w:r>
      <w:r>
        <w:rPr>
          <w:sz w:val="28"/>
          <w:szCs w:val="28"/>
        </w:rPr>
        <w:t xml:space="preserve"> </w:t>
      </w:r>
    </w:p>
    <w:p w:rsidR="00123097" w:rsidRDefault="00DD39F2" w:rsidP="00123097">
      <w:pPr>
        <w:pStyle w:val="Default"/>
        <w:numPr>
          <w:ilvl w:val="0"/>
          <w:numId w:val="3"/>
        </w:num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有代理人者，應檢附委任書，並載明其姓名、住居所、</w:t>
      </w:r>
    </w:p>
    <w:p w:rsidR="00B625A5" w:rsidRDefault="00DD39F2" w:rsidP="00123097">
      <w:pPr>
        <w:pStyle w:val="Default"/>
        <w:spacing w:line="520" w:lineRule="exact"/>
        <w:ind w:left="18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聯絡電話。</w:t>
      </w:r>
      <w:r>
        <w:rPr>
          <w:sz w:val="28"/>
          <w:szCs w:val="28"/>
        </w:rPr>
        <w:t xml:space="preserve"> </w:t>
      </w:r>
    </w:p>
    <w:p w:rsidR="00DD39F2" w:rsidRDefault="00DD39F2" w:rsidP="0004679B">
      <w:pPr>
        <w:pStyle w:val="Default"/>
        <w:spacing w:line="520" w:lineRule="exact"/>
        <w:ind w:left="984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（三）申訴事件之事實及內容。</w:t>
      </w:r>
      <w:r>
        <w:rPr>
          <w:sz w:val="28"/>
          <w:szCs w:val="28"/>
        </w:rPr>
        <w:t xml:space="preserve"> </w:t>
      </w:r>
    </w:p>
    <w:p w:rsidR="00B625A5" w:rsidRDefault="00DD39F2" w:rsidP="0004679B">
      <w:pPr>
        <w:pStyle w:val="Default"/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第六條</w:t>
      </w:r>
      <w:r>
        <w:rPr>
          <w:sz w:val="28"/>
          <w:szCs w:val="28"/>
        </w:rPr>
        <w:t xml:space="preserve"> </w:t>
      </w:r>
      <w:r w:rsidR="00B625A5">
        <w:rPr>
          <w:rFonts w:hint="eastAsia"/>
          <w:sz w:val="28"/>
          <w:szCs w:val="28"/>
        </w:rPr>
        <w:t>本校就性騷擾事件之申訴，得設置專線電話、傳真、專用信</w:t>
      </w:r>
    </w:p>
    <w:p w:rsidR="00DD39F2" w:rsidRPr="00B625A5" w:rsidRDefault="00B625A5" w:rsidP="0004679B">
      <w:pPr>
        <w:pStyle w:val="Default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DD39F2">
        <w:rPr>
          <w:rFonts w:hint="eastAsia"/>
          <w:sz w:val="28"/>
          <w:szCs w:val="28"/>
        </w:rPr>
        <w:t>箱</w:t>
      </w:r>
      <w:r w:rsidR="00DD39F2">
        <w:rPr>
          <w:rFonts w:cstheme="minorBidi"/>
          <w:color w:val="auto"/>
          <w:sz w:val="28"/>
          <w:szCs w:val="28"/>
        </w:rPr>
        <w:t>或電子信箱，並將相關資訊於工作場所顯著處公開揭示。</w:t>
      </w:r>
    </w:p>
    <w:p w:rsidR="00B625A5" w:rsidRDefault="005F49FA" w:rsidP="005F49FA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第七條 </w:t>
      </w:r>
      <w:r w:rsidR="00DD39F2">
        <w:rPr>
          <w:rFonts w:cstheme="minorBidi"/>
          <w:color w:val="auto"/>
          <w:sz w:val="28"/>
          <w:szCs w:val="28"/>
        </w:rPr>
        <w:t>申訴人向本校提出性騷擾之申訴時，得於申訴處理委員會決</w:t>
      </w:r>
    </w:p>
    <w:p w:rsidR="00DD39F2" w:rsidRDefault="00DD39F2" w:rsidP="0004679B">
      <w:pPr>
        <w:pStyle w:val="Default"/>
        <w:spacing w:line="520" w:lineRule="exact"/>
        <w:ind w:left="984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議通知書送達前，以書面撤回其申訴；申訴經撤回者，不得就同一事由再為申訴。</w:t>
      </w:r>
    </w:p>
    <w:p w:rsidR="00B625A5" w:rsidRDefault="005F49FA" w:rsidP="005F49FA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 w:rsidRPr="005F49FA">
        <w:rPr>
          <w:rFonts w:cstheme="minorBidi" w:hint="eastAsia"/>
          <w:color w:val="auto"/>
          <w:sz w:val="28"/>
          <w:szCs w:val="28"/>
        </w:rPr>
        <w:t>第八條</w:t>
      </w:r>
      <w:r>
        <w:rPr>
          <w:rFonts w:cstheme="minorBidi" w:hint="eastAsia"/>
          <w:color w:val="auto"/>
          <w:sz w:val="28"/>
          <w:szCs w:val="28"/>
        </w:rPr>
        <w:t xml:space="preserve"> </w:t>
      </w:r>
      <w:r w:rsidR="00DD39F2">
        <w:rPr>
          <w:rFonts w:cstheme="minorBidi"/>
          <w:color w:val="auto"/>
          <w:sz w:val="28"/>
          <w:szCs w:val="28"/>
        </w:rPr>
        <w:t>本校為處理第五條性騷擾事件之申訴，除應以不公開之方式</w:t>
      </w:r>
    </w:p>
    <w:p w:rsidR="00B625A5" w:rsidRDefault="00DD39F2" w:rsidP="0004679B">
      <w:pPr>
        <w:pStyle w:val="Default"/>
        <w:spacing w:line="520" w:lineRule="exact"/>
        <w:ind w:left="984"/>
        <w:rPr>
          <w:rFonts w:cstheme="minorBidi" w:hint="eastAsia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為之外，並得組成申訴處理委員會決議處理之。</w:t>
      </w:r>
    </w:p>
    <w:p w:rsidR="00B625A5" w:rsidRDefault="00DD39F2" w:rsidP="0004679B">
      <w:pPr>
        <w:pStyle w:val="Default"/>
        <w:spacing w:line="520" w:lineRule="exact"/>
        <w:ind w:left="984"/>
        <w:rPr>
          <w:rFonts w:cstheme="minorBidi" w:hint="eastAsia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前項委員會中應置委員三人至五人，除人事主管為當然委員外，餘委員由校長選聘本校在職受僱者擔任，其中女性委員應有二分之一以上之比例。 </w:t>
      </w:r>
    </w:p>
    <w:p w:rsidR="00B625A5" w:rsidRDefault="00DD39F2" w:rsidP="0004679B">
      <w:pPr>
        <w:pStyle w:val="Default"/>
        <w:spacing w:line="520" w:lineRule="exact"/>
        <w:ind w:left="984"/>
        <w:rPr>
          <w:rFonts w:cstheme="minorBidi" w:hint="eastAsia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第一項委員會得由校長指定其中一人為主任委員，並為會議主席；主席因故無法主持會議者，得另指定其他委員代理之。 派遣勞工如遭受本校受僱者性騷擾時，本校將受理申訴並與</w:t>
      </w:r>
      <w:r w:rsidRPr="00123097">
        <w:rPr>
          <w:rFonts w:cstheme="minorBidi"/>
          <w:color w:val="auto"/>
          <w:spacing w:val="-4"/>
          <w:sz w:val="28"/>
          <w:szCs w:val="28"/>
        </w:rPr>
        <w:t>派遣事業單位共同調查，將結果通知派遣事業單位及當事</w:t>
      </w:r>
      <w:r>
        <w:rPr>
          <w:rFonts w:cstheme="minorBidi"/>
          <w:color w:val="auto"/>
          <w:sz w:val="28"/>
          <w:szCs w:val="28"/>
        </w:rPr>
        <w:t xml:space="preserve">人。 </w:t>
      </w:r>
    </w:p>
    <w:p w:rsidR="00DD39F2" w:rsidRDefault="00DD39F2" w:rsidP="0004679B">
      <w:pPr>
        <w:pStyle w:val="Default"/>
        <w:spacing w:line="520" w:lineRule="exact"/>
        <w:ind w:left="984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性騷擾行為人如為校長時，本校受僱者或求職者除可依本校內部管道申訴外，亦得向臺南市政府教育局提出申訴。</w:t>
      </w:r>
    </w:p>
    <w:p w:rsidR="00B625A5" w:rsidRDefault="005F49FA" w:rsidP="005F49FA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第九條 </w:t>
      </w:r>
      <w:r w:rsidR="00DD39F2">
        <w:rPr>
          <w:rFonts w:cstheme="minorBidi"/>
          <w:color w:val="auto"/>
          <w:sz w:val="28"/>
          <w:szCs w:val="28"/>
        </w:rPr>
        <w:t>參與性騷擾申訴事件之處理、調查及決議人員，其本人為當</w:t>
      </w:r>
    </w:p>
    <w:p w:rsidR="00B625A5" w:rsidRDefault="00DD39F2" w:rsidP="0004679B">
      <w:pPr>
        <w:pStyle w:val="Default"/>
        <w:spacing w:line="520" w:lineRule="exact"/>
        <w:ind w:left="984"/>
        <w:rPr>
          <w:rFonts w:cstheme="minorBidi" w:hint="eastAsia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事人或當事人之配偶、前配偶、四親等內之血親、三親等內之姻親或家長、家屬關係者，應自行迴避。</w:t>
      </w:r>
    </w:p>
    <w:p w:rsidR="00DD39F2" w:rsidRDefault="00DD39F2" w:rsidP="0004679B">
      <w:pPr>
        <w:pStyle w:val="Default"/>
        <w:spacing w:line="520" w:lineRule="exact"/>
        <w:ind w:left="984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前項人員應自行迴避而不迴避，或就同一申訴事件雖不具前項關係但因有其它具體事實，足認其執行職務有偏頗之虞，當事人得以書面舉其原因及事實，向申訴處理委員會申請令</w:t>
      </w:r>
      <w:r>
        <w:rPr>
          <w:rFonts w:cstheme="minorBidi"/>
          <w:color w:val="auto"/>
          <w:sz w:val="28"/>
          <w:szCs w:val="28"/>
        </w:rPr>
        <w:lastRenderedPageBreak/>
        <w:t xml:space="preserve">其迴避。 </w:t>
      </w:r>
    </w:p>
    <w:p w:rsidR="00B625A5" w:rsidRDefault="004C4B63" w:rsidP="004C4B63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第十條 </w:t>
      </w:r>
      <w:r w:rsidR="00DD39F2">
        <w:rPr>
          <w:rFonts w:cstheme="minorBidi"/>
          <w:color w:val="auto"/>
          <w:sz w:val="28"/>
          <w:szCs w:val="28"/>
        </w:rPr>
        <w:t>參與性騷擾申訴事件之處理、調查及決議人員，對於知悉之</w:t>
      </w:r>
    </w:p>
    <w:p w:rsidR="00DD39F2" w:rsidRDefault="00DD39F2" w:rsidP="0004679B">
      <w:pPr>
        <w:pStyle w:val="Default"/>
        <w:spacing w:line="520" w:lineRule="exact"/>
        <w:ind w:left="984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申訴事件內容應予保密；違反者，主任委員應終止其參與，本校並得視其情節依相關規定予以懲處及追究相關責任，並解除其選、聘任。</w:t>
      </w:r>
    </w:p>
    <w:p w:rsidR="0004679B" w:rsidRDefault="00DD39F2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第十一條 申訴處理委員會應有委員半數以上出席始得開會，並應有</w:t>
      </w:r>
    </w:p>
    <w:p w:rsidR="0004679B" w:rsidRDefault="0004679B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半數以上之出席委員之同意始得作成決議，可否同數時取決</w:t>
      </w:r>
      <w:r>
        <w:rPr>
          <w:rFonts w:cstheme="minorBidi" w:hint="eastAsia"/>
          <w:color w:val="auto"/>
          <w:sz w:val="28"/>
          <w:szCs w:val="28"/>
        </w:rPr>
        <w:t xml:space="preserve">   </w:t>
      </w:r>
    </w:p>
    <w:p w:rsidR="0004679B" w:rsidRDefault="0004679B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於主席。申訴處理委員會應為附具理由之決議，並得作成懲</w:t>
      </w:r>
    </w:p>
    <w:p w:rsidR="0004679B" w:rsidRDefault="0004679B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戒或其他處理之建議。</w:t>
      </w:r>
    </w:p>
    <w:p w:rsidR="00DD39F2" w:rsidRDefault="0004679B" w:rsidP="0004679B">
      <w:pPr>
        <w:pStyle w:val="Default"/>
        <w:spacing w:line="52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 xml:space="preserve">前項決議，應以書面通知申訴人、申訴人之相對人及本校。 </w:t>
      </w:r>
    </w:p>
    <w:p w:rsidR="0004679B" w:rsidRDefault="00DD39F2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第十二條 申訴事件應自提出起二個月內結案，如有必要得延長一個</w:t>
      </w:r>
    </w:p>
    <w:p w:rsidR="0004679B" w:rsidRDefault="0004679B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月，延長以一次為限。申訴人及申訴之相對人如對申訴案之</w:t>
      </w:r>
    </w:p>
    <w:p w:rsidR="0004679B" w:rsidRDefault="0004679B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決議有異議者，得於收到書面通知次日起二十日內，以書面</w:t>
      </w:r>
    </w:p>
    <w:p w:rsidR="0004679B" w:rsidRDefault="0004679B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提出申復，並應附具理由，由申訴處理委員會另召開會議決</w:t>
      </w:r>
    </w:p>
    <w:p w:rsidR="00BC1315" w:rsidRDefault="0004679B" w:rsidP="0004679B">
      <w:pPr>
        <w:pStyle w:val="Default"/>
        <w:spacing w:line="52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議處理之。經結案後，不得就同一事由再提出申訴。</w:t>
      </w:r>
    </w:p>
    <w:p w:rsidR="0004679B" w:rsidRDefault="00DD39F2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第十三條 申訴處理委員會對已進入司法程序之性騷擾申訴，經申訴</w:t>
      </w:r>
    </w:p>
    <w:p w:rsidR="0004679B" w:rsidRDefault="0004679B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人同意後，得決議暫緩調查及決議，其期間不受前條規定之</w:t>
      </w:r>
    </w:p>
    <w:p w:rsidR="00DD39F2" w:rsidRDefault="0004679B" w:rsidP="0004679B">
      <w:pPr>
        <w:pStyle w:val="Default"/>
        <w:spacing w:line="52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限制。</w:t>
      </w:r>
    </w:p>
    <w:p w:rsidR="0004679B" w:rsidRDefault="00DD39F2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第十四條 性騷擾行為經調查屬實者，本校得視情節輕重，對申訴人</w:t>
      </w:r>
    </w:p>
    <w:p w:rsidR="0004679B" w:rsidRDefault="0004679B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之相對人依相關規定為懲處。如涉及刑事責任時，本校並應</w:t>
      </w:r>
    </w:p>
    <w:p w:rsidR="00576983" w:rsidRDefault="0004679B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576983">
        <w:rPr>
          <w:rFonts w:cstheme="minorBidi" w:hint="eastAsia"/>
          <w:color w:val="auto"/>
          <w:sz w:val="28"/>
          <w:szCs w:val="28"/>
        </w:rPr>
        <w:t xml:space="preserve">  </w:t>
      </w:r>
      <w:r w:rsidR="00DD39F2">
        <w:rPr>
          <w:rFonts w:cstheme="minorBidi"/>
          <w:color w:val="auto"/>
          <w:sz w:val="28"/>
          <w:szCs w:val="28"/>
        </w:rPr>
        <w:t>協助申訴人提出告訴。性騷擾行為經證實有誣告之事實</w:t>
      </w:r>
    </w:p>
    <w:p w:rsidR="00DD39F2" w:rsidRDefault="00576983" w:rsidP="0004679B">
      <w:pPr>
        <w:pStyle w:val="Default"/>
        <w:spacing w:line="52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</w:t>
      </w:r>
      <w:r w:rsidR="00DD39F2">
        <w:rPr>
          <w:rFonts w:cstheme="minorBidi"/>
          <w:color w:val="auto"/>
          <w:sz w:val="28"/>
          <w:szCs w:val="28"/>
        </w:rPr>
        <w:t>者，</w:t>
      </w:r>
      <w:bookmarkStart w:id="0" w:name="_GoBack"/>
      <w:bookmarkEnd w:id="0"/>
      <w:r w:rsidR="00DD39F2">
        <w:rPr>
          <w:rFonts w:cstheme="minorBidi"/>
          <w:color w:val="auto"/>
          <w:sz w:val="28"/>
          <w:szCs w:val="28"/>
        </w:rPr>
        <w:t>本校得視情節輕重，對申訴人依相關規定為懲處。</w:t>
      </w:r>
    </w:p>
    <w:p w:rsidR="0004679B" w:rsidRDefault="00DD39F2" w:rsidP="0004679B">
      <w:pPr>
        <w:pStyle w:val="Default"/>
        <w:spacing w:line="520" w:lineRule="exact"/>
        <w:rPr>
          <w:rFonts w:cstheme="minorBidi" w:hint="eastAsia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第十五條 本校對性騷擾行為應採取追蹤、考核及監督，以確保懲處</w:t>
      </w:r>
    </w:p>
    <w:p w:rsidR="00DD39F2" w:rsidRDefault="0004679B" w:rsidP="0004679B">
      <w:pPr>
        <w:pStyle w:val="Default"/>
        <w:spacing w:line="520" w:lineRule="exac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DD39F2">
        <w:rPr>
          <w:rFonts w:cstheme="minorBidi"/>
          <w:color w:val="auto"/>
          <w:sz w:val="28"/>
          <w:szCs w:val="28"/>
        </w:rPr>
        <w:t>措施有效執行，並避免相同事件或報復情事發生。</w:t>
      </w:r>
    </w:p>
    <w:p w:rsidR="00576983" w:rsidRDefault="0004679B" w:rsidP="0004679B">
      <w:pPr>
        <w:spacing w:line="520" w:lineRule="exact"/>
        <w:rPr>
          <w:rFonts w:ascii="標楷體" w:eastAsia="標楷體" w:hint="eastAsia"/>
          <w:kern w:val="0"/>
          <w:sz w:val="28"/>
          <w:szCs w:val="28"/>
        </w:rPr>
      </w:pPr>
      <w:r>
        <w:rPr>
          <w:rFonts w:ascii="標楷體" w:eastAsia="標楷體" w:hint="eastAsia"/>
          <w:kern w:val="0"/>
          <w:sz w:val="28"/>
          <w:szCs w:val="28"/>
        </w:rPr>
        <w:t xml:space="preserve">      </w:t>
      </w:r>
      <w:r w:rsidR="004C4B63">
        <w:rPr>
          <w:rFonts w:ascii="標楷體" w:eastAsia="標楷體" w:hint="eastAsia"/>
          <w:kern w:val="0"/>
          <w:sz w:val="28"/>
          <w:szCs w:val="28"/>
        </w:rPr>
        <w:t xml:space="preserve">  </w:t>
      </w:r>
      <w:r w:rsidR="00DD39F2" w:rsidRPr="00BC1315">
        <w:rPr>
          <w:rFonts w:ascii="標楷體" w:eastAsia="標楷體"/>
          <w:kern w:val="0"/>
          <w:sz w:val="28"/>
          <w:szCs w:val="28"/>
        </w:rPr>
        <w:t>當事人有輔導或醫療等需要者，本校得依申請協助轉介至專</w:t>
      </w:r>
    </w:p>
    <w:p w:rsidR="0040574F" w:rsidRPr="00BC1315" w:rsidRDefault="00576983" w:rsidP="0004679B">
      <w:pPr>
        <w:spacing w:line="520" w:lineRule="exact"/>
        <w:rPr>
          <w:rFonts w:ascii="標楷體" w:eastAsia="標楷體"/>
          <w:kern w:val="0"/>
          <w:sz w:val="28"/>
          <w:szCs w:val="28"/>
        </w:rPr>
      </w:pPr>
      <w:r>
        <w:rPr>
          <w:rFonts w:ascii="標楷體" w:eastAsia="標楷體" w:hint="eastAsia"/>
          <w:kern w:val="0"/>
          <w:sz w:val="28"/>
          <w:szCs w:val="28"/>
        </w:rPr>
        <w:t xml:space="preserve">      </w:t>
      </w:r>
      <w:r w:rsidR="00DD39F2" w:rsidRPr="00BC1315">
        <w:rPr>
          <w:rFonts w:ascii="標楷體" w:eastAsia="標楷體"/>
          <w:kern w:val="0"/>
          <w:sz w:val="28"/>
          <w:szCs w:val="28"/>
        </w:rPr>
        <w:t>業輔導或醫療機構。</w:t>
      </w:r>
    </w:p>
    <w:sectPr w:rsidR="0040574F" w:rsidRPr="00BC1315" w:rsidSect="00BD1950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73C"/>
    <w:multiLevelType w:val="hybridMultilevel"/>
    <w:tmpl w:val="20248D06"/>
    <w:lvl w:ilvl="0" w:tplc="88103476">
      <w:start w:val="1"/>
      <w:numFmt w:val="taiwaneseCountingThousand"/>
      <w:lvlText w:val="（%1）"/>
      <w:lvlJc w:val="left"/>
      <w:pPr>
        <w:ind w:left="1848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">
    <w:nsid w:val="4EB4247B"/>
    <w:multiLevelType w:val="hybridMultilevel"/>
    <w:tmpl w:val="C4A216B0"/>
    <w:lvl w:ilvl="0" w:tplc="06F2B824">
      <w:start w:val="1"/>
      <w:numFmt w:val="taiwaneseCountingThousand"/>
      <w:lvlText w:val="（%1）"/>
      <w:lvlJc w:val="left"/>
      <w:pPr>
        <w:ind w:left="1848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">
    <w:nsid w:val="5D677145"/>
    <w:multiLevelType w:val="hybridMultilevel"/>
    <w:tmpl w:val="73621BE2"/>
    <w:lvl w:ilvl="0" w:tplc="87D476DC">
      <w:start w:val="1"/>
      <w:numFmt w:val="taiwaneseCountingThousand"/>
      <w:lvlText w:val="第%1條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F2"/>
    <w:rsid w:val="00032FEC"/>
    <w:rsid w:val="0004679B"/>
    <w:rsid w:val="00106846"/>
    <w:rsid w:val="00123097"/>
    <w:rsid w:val="0040574F"/>
    <w:rsid w:val="004B1930"/>
    <w:rsid w:val="004C455C"/>
    <w:rsid w:val="004C4B63"/>
    <w:rsid w:val="0054779F"/>
    <w:rsid w:val="00553D36"/>
    <w:rsid w:val="00576983"/>
    <w:rsid w:val="005F49FA"/>
    <w:rsid w:val="00AE3442"/>
    <w:rsid w:val="00B625A5"/>
    <w:rsid w:val="00BC1315"/>
    <w:rsid w:val="00BD1950"/>
    <w:rsid w:val="00D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9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9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2020-06-10T08:47:00Z</dcterms:created>
  <dcterms:modified xsi:type="dcterms:W3CDTF">2020-06-10T08:47:00Z</dcterms:modified>
</cp:coreProperties>
</file>