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DA69" w14:textId="77777777" w:rsidR="00E25EE6" w:rsidRDefault="00760003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臺南市</w:t>
      </w:r>
      <w:r w:rsidR="00451F5D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EE3007">
        <w:rPr>
          <w:rFonts w:ascii="標楷體" w:eastAsia="標楷體" w:hAnsi="標楷體" w:cs="標楷體"/>
          <w:b/>
          <w:sz w:val="36"/>
          <w:szCs w:val="36"/>
        </w:rPr>
        <w:t>12</w:t>
      </w:r>
      <w:r>
        <w:rPr>
          <w:rFonts w:ascii="標楷體" w:eastAsia="標楷體" w:hAnsi="標楷體" w:cs="標楷體"/>
          <w:b/>
          <w:sz w:val="36"/>
          <w:szCs w:val="36"/>
        </w:rPr>
        <w:t>學年度</w:t>
      </w:r>
      <w:r w:rsidR="00DC41C1">
        <w:rPr>
          <w:rFonts w:ascii="標楷體" w:eastAsia="標楷體" w:hAnsi="標楷體" w:cs="標楷體" w:hint="eastAsia"/>
          <w:b/>
          <w:sz w:val="36"/>
          <w:szCs w:val="36"/>
        </w:rPr>
        <w:t>北區文元</w:t>
      </w:r>
      <w:r>
        <w:rPr>
          <w:rFonts w:ascii="標楷體" w:eastAsia="標楷體" w:hAnsi="標楷體" w:cs="標楷體"/>
          <w:b/>
          <w:sz w:val="36"/>
          <w:szCs w:val="36"/>
        </w:rPr>
        <w:t>國</w:t>
      </w:r>
      <w:r w:rsidR="00DC41C1">
        <w:rPr>
          <w:rFonts w:ascii="標楷體" w:eastAsia="標楷體" w:hAnsi="標楷體" w:cs="標楷體" w:hint="eastAsia"/>
          <w:b/>
          <w:sz w:val="36"/>
          <w:szCs w:val="36"/>
        </w:rPr>
        <w:t>小</w:t>
      </w:r>
      <w:r>
        <w:rPr>
          <w:rFonts w:ascii="標楷體" w:eastAsia="標楷體" w:hAnsi="標楷體" w:cs="標楷體"/>
          <w:b/>
          <w:sz w:val="36"/>
          <w:szCs w:val="36"/>
        </w:rPr>
        <w:t>食育教材成果</w:t>
      </w:r>
    </w:p>
    <w:p w14:paraId="7270C5BC" w14:textId="77777777" w:rsidR="00E25EE6" w:rsidRDefault="00E25EE6">
      <w:pPr>
        <w:pStyle w:val="Standard"/>
        <w:snapToGrid w:val="0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276"/>
        <w:gridCol w:w="2637"/>
        <w:gridCol w:w="1757"/>
        <w:gridCol w:w="2156"/>
      </w:tblGrid>
      <w:tr w:rsidR="00FD3595" w14:paraId="7C3EC0AE" w14:textId="77777777" w:rsidTr="00FD3595">
        <w:trPr>
          <w:trHeight w:val="762"/>
          <w:jc w:val="center"/>
        </w:trPr>
        <w:tc>
          <w:tcPr>
            <w:tcW w:w="99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EA419" w14:textId="77777777" w:rsidR="00FD3595" w:rsidRDefault="00FD3595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各年段運作方式概述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A3504" w14:textId="77777777" w:rsidR="00FD3595" w:rsidRDefault="00FD359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年段</w:t>
            </w:r>
          </w:p>
          <w:p w14:paraId="70609D83" w14:textId="77777777" w:rsidR="00FD3595" w:rsidRDefault="00E3317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三年級</w:t>
            </w:r>
          </w:p>
        </w:tc>
        <w:tc>
          <w:tcPr>
            <w:tcW w:w="43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879A3C" w14:textId="77777777" w:rsidR="00FD3595" w:rsidRDefault="00FD359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實施方式</w:t>
            </w:r>
          </w:p>
          <w:p w14:paraId="7E34BC25" w14:textId="77777777" w:rsidR="00FD3595" w:rsidRDefault="00FD359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講述法、討論法、發表、操作體驗</w:t>
            </w:r>
          </w:p>
        </w:tc>
        <w:tc>
          <w:tcPr>
            <w:tcW w:w="21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22DB2A" w14:textId="77777777" w:rsidR="00FD3595" w:rsidRDefault="00FD359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是否搭配市本食育教材</w:t>
            </w:r>
          </w:p>
        </w:tc>
      </w:tr>
      <w:tr w:rsidR="00FD3595" w14:paraId="32CF4DDC" w14:textId="77777777" w:rsidTr="00FD3595">
        <w:trPr>
          <w:trHeight w:val="3664"/>
          <w:jc w:val="center"/>
        </w:trPr>
        <w:tc>
          <w:tcPr>
            <w:tcW w:w="99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2DF08" w14:textId="77777777" w:rsidR="00FD3595" w:rsidRDefault="00FD3595">
            <w:pPr>
              <w:widowControl/>
              <w:suppressAutoHyphens w:val="0"/>
              <w:autoSpaceDN/>
              <w:rPr>
                <w:rFonts w:eastAsia="新細明體, PMingLiU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2E748" w14:textId="77777777" w:rsidR="00FD3595" w:rsidRDefault="00FD359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主題:</w:t>
            </w:r>
          </w:p>
          <w:p w14:paraId="06CFA9E6" w14:textId="77777777" w:rsidR="008A7135" w:rsidRDefault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吃全穀顧</w:t>
            </w:r>
            <w:r w:rsidR="00E33172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B58FE1" w14:textId="77777777" w:rsidR="00EE2C57" w:rsidRDefault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1.回顧「均衡飲食王國金國王」故事，複習六大類食物與均衡飲食觀念。</w:t>
            </w:r>
          </w:p>
          <w:p w14:paraId="3B5D94D6" w14:textId="77777777" w:rsidR="00036539" w:rsidRDefault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2.說明全穀組成包括麩皮、胚芽、胚乳三部分及重要性。</w:t>
            </w:r>
          </w:p>
          <w:p w14:paraId="1023B761" w14:textId="77777777" w:rsidR="00036539" w:rsidRDefault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3.介紹常見全穀製品，並說明攝取全穀及增加咀嚼對人體的好處。</w:t>
            </w:r>
          </w:p>
          <w:p w14:paraId="453EAB5A" w14:textId="77777777" w:rsidR="00036539" w:rsidRDefault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4.介紹如何增加全穀攝取，觀看影片「穀穀去呷」。</w:t>
            </w:r>
          </w:p>
          <w:p w14:paraId="10406E7F" w14:textId="77777777" w:rsidR="00036539" w:rsidRPr="00E33172" w:rsidRDefault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 w:rsidR="00CD09B0">
              <w:rPr>
                <w:rFonts w:ascii="標楷體" w:eastAsia="標楷體" w:hAnsi="標楷體" w:cs="標楷體" w:hint="eastAsia"/>
              </w:rPr>
              <w:t>填寫學習單：全穀娃娃要回家。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BA69A" w14:textId="77777777" w:rsidR="00FD3595" w:rsidRDefault="008A713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FD3595">
              <w:rPr>
                <w:rFonts w:ascii="標楷體" w:eastAsia="標楷體" w:hAnsi="標楷體" w:cs="標楷體" w:hint="eastAsia"/>
              </w:rPr>
              <w:t>是</w:t>
            </w:r>
          </w:p>
          <w:p w14:paraId="0F9318B9" w14:textId="77777777" w:rsidR="00FD3595" w:rsidRDefault="00EE2C5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董事基金會：吃全榖顧健康</w:t>
            </w:r>
          </w:p>
          <w:p w14:paraId="19281C38" w14:textId="77777777" w:rsidR="00FD3595" w:rsidRDefault="00FD359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□否</w:t>
            </w:r>
          </w:p>
        </w:tc>
      </w:tr>
      <w:tr w:rsidR="00FD3595" w14:paraId="0642C447" w14:textId="77777777" w:rsidTr="00FD3595">
        <w:trPr>
          <w:trHeight w:val="23"/>
          <w:jc w:val="center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EACFA1" w14:textId="77777777" w:rsidR="00FD3595" w:rsidRDefault="00FD359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達成</w:t>
            </w:r>
          </w:p>
          <w:p w14:paraId="2C2C441B" w14:textId="77777777" w:rsidR="00FD3595" w:rsidRDefault="00FD359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效益</w:t>
            </w: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3D99E0" w14:textId="77777777" w:rsidR="00036539" w:rsidRDefault="00036539" w:rsidP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1.願意重視並思考自身飲食生活行為，了解維持身體健康需仰賴好的飲食及生活習慣。</w:t>
            </w:r>
          </w:p>
          <w:p w14:paraId="0B44E698" w14:textId="77777777" w:rsidR="00036539" w:rsidRDefault="00036539" w:rsidP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2.了解六大類食物種類、營養素及其簡易分量多寡之觀念。</w:t>
            </w:r>
          </w:p>
          <w:p w14:paraId="6D4EFBE1" w14:textId="77777777" w:rsidR="00036539" w:rsidRDefault="00036539" w:rsidP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3.認識全穀的三個構造(麩皮、胚乳和胚芽)。</w:t>
            </w:r>
          </w:p>
          <w:p w14:paraId="0A21DC74" w14:textId="77777777" w:rsidR="00036539" w:rsidRDefault="00036539" w:rsidP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4.了解全穀營養價值及重要性。</w:t>
            </w:r>
          </w:p>
          <w:p w14:paraId="50130F67" w14:textId="77777777" w:rsidR="00FD3595" w:rsidRDefault="00036539" w:rsidP="0003653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5.知道如何運用糙米取代白米，選擇少油糖鹽的全穀製品等方式增加全穀攝取。</w:t>
            </w:r>
          </w:p>
        </w:tc>
      </w:tr>
      <w:tr w:rsidR="00FD3595" w14:paraId="59435B37" w14:textId="77777777" w:rsidTr="00FD3595">
        <w:trPr>
          <w:trHeight w:val="23"/>
          <w:jc w:val="center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093CF" w14:textId="77777777" w:rsidR="00FD3595" w:rsidRDefault="00FD359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建議</w:t>
            </w:r>
          </w:p>
          <w:p w14:paraId="5BE358FE" w14:textId="77777777" w:rsidR="00FD3595" w:rsidRDefault="00FD359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事項</w:t>
            </w: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D9FE96" w14:textId="77777777" w:rsidR="00FD3595" w:rsidRDefault="00FD359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</w:p>
          <w:p w14:paraId="35089310" w14:textId="77777777" w:rsidR="00FD3595" w:rsidRDefault="00FD359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</w:p>
          <w:p w14:paraId="24FEAD19" w14:textId="77777777" w:rsidR="00FD3595" w:rsidRDefault="00FD359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</w:p>
        </w:tc>
      </w:tr>
      <w:tr w:rsidR="00FD3595" w14:paraId="1E5B5B91" w14:textId="77777777" w:rsidTr="00FD3595">
        <w:trPr>
          <w:trHeight w:val="1178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F4398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hint="eastAsia"/>
              </w:rPr>
            </w:pPr>
            <w:r>
              <w:rPr>
                <w:rFonts w:eastAsia="標楷體" w:hint="eastAsia"/>
              </w:rPr>
              <w:t>活動照片</w:t>
            </w:r>
            <w:r>
              <w:rPr>
                <w:rFonts w:eastAsia="標楷體"/>
              </w:rPr>
              <w:t>4-6</w:t>
            </w:r>
            <w:r>
              <w:rPr>
                <w:rFonts w:eastAsia="標楷體" w:hint="eastAsia"/>
              </w:rPr>
              <w:t>張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0E64D" w14:textId="77777777" w:rsidR="00FD3595" w:rsidRDefault="00EC3745">
            <w:pPr>
              <w:pStyle w:val="Standard"/>
              <w:tabs>
                <w:tab w:val="center" w:pos="4153"/>
                <w:tab w:val="right" w:pos="8306"/>
              </w:tabs>
              <w:snapToGrid w:val="0"/>
            </w:pPr>
            <w:r>
              <w:rPr>
                <w:noProof/>
              </w:rPr>
              <w:drawing>
                <wp:inline distT="0" distB="0" distL="0" distR="0" wp14:anchorId="63CBA44B" wp14:editId="166AC876">
                  <wp:extent cx="2449195" cy="1837055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3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3AFE7C5" w14:textId="77777777" w:rsidR="00FD3595" w:rsidRDefault="00EC3745">
            <w:pPr>
              <w:pStyle w:val="Standard"/>
              <w:tabs>
                <w:tab w:val="center" w:pos="4153"/>
                <w:tab w:val="right" w:pos="8306"/>
              </w:tabs>
              <w:snapToGrid w:val="0"/>
            </w:pPr>
            <w:r>
              <w:rPr>
                <w:noProof/>
              </w:rPr>
              <w:drawing>
                <wp:inline distT="0" distB="0" distL="0" distR="0" wp14:anchorId="199909F9" wp14:editId="1F20444A">
                  <wp:extent cx="2472055" cy="1854200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35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595" w14:paraId="4D7DDF9C" w14:textId="77777777" w:rsidTr="00FD3595">
        <w:trPr>
          <w:trHeight w:val="74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48BD7" w14:textId="77777777" w:rsidR="00FD3595" w:rsidRDefault="00FD3595">
            <w:pPr>
              <w:widowControl/>
              <w:suppressAutoHyphens w:val="0"/>
              <w:autoSpaceDN/>
              <w:rPr>
                <w:rFonts w:eastAsia="新細明體, PMingLiU" w:cs="Times New Roman"/>
                <w:lang w:bidi="ar-SA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05797E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編號：01</w:t>
            </w:r>
          </w:p>
          <w:p w14:paraId="6712AE10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日期：</w:t>
            </w:r>
            <w:r w:rsidR="00A55AF5">
              <w:rPr>
                <w:rFonts w:ascii="標楷體" w:eastAsia="標楷體" w:hAnsi="標楷體" w:cs="標楷體" w:hint="eastAsia"/>
              </w:rPr>
              <w:t>202</w:t>
            </w:r>
            <w:r w:rsidR="00BB6CF5">
              <w:rPr>
                <w:rFonts w:ascii="標楷體" w:eastAsia="標楷體" w:hAnsi="標楷體" w:cs="標楷體" w:hint="eastAsia"/>
              </w:rPr>
              <w:t>4</w:t>
            </w:r>
            <w:r w:rsidR="00A55AF5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</w:t>
            </w:r>
            <w:r w:rsidR="00A55AF5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17</w:t>
            </w:r>
          </w:p>
          <w:p w14:paraId="52AC8D1A" w14:textId="77777777" w:rsidR="00FD3595" w:rsidRDefault="00FD3595" w:rsidP="00A55AF5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文字說明：</w:t>
            </w:r>
            <w:r w:rsidR="00D72F4D">
              <w:rPr>
                <w:rFonts w:ascii="標楷體" w:eastAsia="標楷體" w:hAnsi="標楷體" w:cs="標楷體" w:hint="eastAsia"/>
              </w:rPr>
              <w:t>觀賞飲片「均衡飲食王國金國王」，了解飲食均衡的重要性。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hideMark/>
          </w:tcPr>
          <w:p w14:paraId="40AE10DC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編號：02</w:t>
            </w:r>
          </w:p>
          <w:p w14:paraId="70C9AFC5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日期：</w:t>
            </w:r>
            <w:r w:rsidR="00A55AF5">
              <w:rPr>
                <w:rFonts w:ascii="標楷體" w:eastAsia="標楷體" w:hAnsi="標楷體" w:cs="標楷體" w:hint="eastAsia"/>
              </w:rPr>
              <w:t>202</w:t>
            </w:r>
            <w:r w:rsidR="00BB6CF5">
              <w:rPr>
                <w:rFonts w:ascii="標楷體" w:eastAsia="標楷體" w:hAnsi="標楷體" w:cs="標楷體" w:hint="eastAsia"/>
              </w:rPr>
              <w:t>4</w:t>
            </w:r>
            <w:r w:rsidR="00A55AF5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</w:t>
            </w:r>
            <w:r w:rsidR="00A55AF5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17</w:t>
            </w:r>
          </w:p>
          <w:p w14:paraId="04690F55" w14:textId="77777777" w:rsidR="00FD3595" w:rsidRPr="00A55AF5" w:rsidRDefault="00FD3595" w:rsidP="00A55AF5">
            <w:pPr>
              <w:pStyle w:val="Standard"/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文字說明：</w:t>
            </w:r>
            <w:r w:rsidR="00003934">
              <w:rPr>
                <w:rFonts w:ascii="標楷體" w:eastAsia="標楷體" w:hAnsi="標楷體" w:cs="標楷體" w:hint="eastAsia"/>
              </w:rPr>
              <w:t>用簡報說明，介紹什麼是全穀。</w:t>
            </w:r>
          </w:p>
        </w:tc>
      </w:tr>
      <w:tr w:rsidR="00FD3595" w14:paraId="600D587C" w14:textId="77777777" w:rsidTr="00FD3595">
        <w:trPr>
          <w:trHeight w:val="1038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83232" w14:textId="77777777" w:rsidR="00FD3595" w:rsidRDefault="00FD3595">
            <w:pPr>
              <w:widowControl/>
              <w:suppressAutoHyphens w:val="0"/>
              <w:autoSpaceDN/>
              <w:rPr>
                <w:rFonts w:eastAsia="新細明體, PMingLiU" w:cs="Times New Roman"/>
                <w:lang w:bidi="ar-SA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A8FC9" w14:textId="77777777" w:rsidR="00FD3595" w:rsidRDefault="00EC374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drawing>
                <wp:inline distT="0" distB="0" distL="0" distR="0" wp14:anchorId="33E89284" wp14:editId="7C499E4D">
                  <wp:extent cx="2449195" cy="1837055"/>
                  <wp:effectExtent l="0" t="0" r="825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35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365B1A51" w14:textId="77777777" w:rsidR="00FD3595" w:rsidRDefault="00EC374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drawing>
                <wp:inline distT="0" distB="0" distL="0" distR="0" wp14:anchorId="2F4AF3B3" wp14:editId="6973DA17">
                  <wp:extent cx="2472055" cy="1854200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35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595" w14:paraId="5F5EF3E9" w14:textId="77777777" w:rsidTr="00FD3595">
        <w:trPr>
          <w:trHeight w:val="74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87CB0" w14:textId="77777777" w:rsidR="00FD3595" w:rsidRDefault="00FD3595">
            <w:pPr>
              <w:widowControl/>
              <w:suppressAutoHyphens w:val="0"/>
              <w:autoSpaceDN/>
              <w:rPr>
                <w:rFonts w:eastAsia="新細明體, PMingLiU" w:cs="Times New Roman"/>
                <w:lang w:bidi="ar-SA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A45E82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編號：03</w:t>
            </w:r>
          </w:p>
          <w:p w14:paraId="2FCA4A5D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日期：</w:t>
            </w:r>
            <w:r w:rsidR="00A55AF5">
              <w:rPr>
                <w:rFonts w:ascii="標楷體" w:eastAsia="標楷體" w:hAnsi="標楷體" w:cs="標楷體" w:hint="eastAsia"/>
              </w:rPr>
              <w:t>202</w:t>
            </w:r>
            <w:r w:rsidR="00BB6CF5">
              <w:rPr>
                <w:rFonts w:ascii="標楷體" w:eastAsia="標楷體" w:hAnsi="標楷體" w:cs="標楷體" w:hint="eastAsia"/>
              </w:rPr>
              <w:t>4</w:t>
            </w:r>
            <w:r w:rsidR="00A55AF5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</w:t>
            </w:r>
            <w:r w:rsidR="00A55AF5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17</w:t>
            </w:r>
          </w:p>
          <w:p w14:paraId="7E93A0E8" w14:textId="77777777" w:rsidR="00FD3595" w:rsidRPr="00B55937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文字說明：</w:t>
            </w:r>
            <w:r w:rsidR="00B55937">
              <w:rPr>
                <w:rFonts w:ascii="標楷體" w:eastAsia="標楷體" w:hAnsi="標楷體" w:cs="標楷體" w:hint="eastAsia"/>
              </w:rPr>
              <w:t>讓學生了解吃全穀的重要性，及咀嚼的好處。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hideMark/>
          </w:tcPr>
          <w:p w14:paraId="0090DD4B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編號：04</w:t>
            </w:r>
          </w:p>
          <w:p w14:paraId="50864735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日期：</w:t>
            </w:r>
            <w:r w:rsidR="00B47F34">
              <w:rPr>
                <w:rFonts w:ascii="標楷體" w:eastAsia="標楷體" w:hAnsi="標楷體" w:cs="標楷體" w:hint="eastAsia"/>
              </w:rPr>
              <w:t>202</w:t>
            </w:r>
            <w:r w:rsidR="00BB6CF5">
              <w:rPr>
                <w:rFonts w:ascii="標楷體" w:eastAsia="標楷體" w:hAnsi="標楷體" w:cs="標楷體" w:hint="eastAsia"/>
              </w:rPr>
              <w:t>4</w:t>
            </w:r>
            <w:r w:rsidR="00B47F34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</w:t>
            </w:r>
            <w:r w:rsidR="00B47F34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17</w:t>
            </w:r>
          </w:p>
          <w:p w14:paraId="4A66A89A" w14:textId="77777777" w:rsidR="00FD3595" w:rsidRDefault="00CE43B1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文字說明：</w:t>
            </w:r>
            <w:r w:rsidR="00B55937">
              <w:rPr>
                <w:rFonts w:ascii="標楷體" w:eastAsia="標楷體" w:hAnsi="標楷體" w:cs="標楷體" w:hint="eastAsia"/>
              </w:rPr>
              <w:t>觀賞影片</w:t>
            </w:r>
            <w:r w:rsidR="002826FE">
              <w:rPr>
                <w:rFonts w:ascii="標楷體" w:eastAsia="標楷體" w:hAnsi="標楷體" w:cs="標楷體" w:hint="eastAsia"/>
              </w:rPr>
              <w:t>「穀穀去呷」。</w:t>
            </w:r>
          </w:p>
        </w:tc>
      </w:tr>
      <w:tr w:rsidR="00FD3595" w14:paraId="01A9CE93" w14:textId="77777777" w:rsidTr="00FD3595">
        <w:trPr>
          <w:trHeight w:val="745"/>
          <w:jc w:val="center"/>
        </w:trPr>
        <w:tc>
          <w:tcPr>
            <w:tcW w:w="99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14EC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eastAsia="標楷體" w:hint="eastAsia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F956C" w14:textId="77777777" w:rsidR="00FD3595" w:rsidRDefault="00EC374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1C8289D0" wp14:editId="56EDA1CA">
                  <wp:extent cx="2449195" cy="1837055"/>
                  <wp:effectExtent l="0" t="0" r="825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36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11443B76" w14:textId="77777777" w:rsidR="00FD3595" w:rsidRPr="00494E6B" w:rsidRDefault="00EC374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bookmarkStart w:id="0" w:name="_GoBack"/>
            <w:r>
              <w:rPr>
                <w:rFonts w:ascii="標楷體" w:eastAsia="標楷體" w:hAnsi="標楷體" w:cs="標楷體" w:hint="eastAsia"/>
                <w:noProof/>
              </w:rPr>
              <w:drawing>
                <wp:inline distT="0" distB="0" distL="0" distR="0" wp14:anchorId="7564A92E" wp14:editId="31BB5202">
                  <wp:extent cx="2472055" cy="1741170"/>
                  <wp:effectExtent l="0" t="0" r="444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E936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3595" w14:paraId="4E4F46B7" w14:textId="77777777" w:rsidTr="00FD3595">
        <w:trPr>
          <w:trHeight w:val="745"/>
          <w:jc w:val="center"/>
        </w:trPr>
        <w:tc>
          <w:tcPr>
            <w:tcW w:w="99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6936C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eastAsia="標楷體" w:hint="eastAsia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329503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編號：05</w:t>
            </w:r>
          </w:p>
          <w:p w14:paraId="3B8B8648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日期：</w:t>
            </w:r>
            <w:r w:rsidR="00B47F34">
              <w:rPr>
                <w:rFonts w:ascii="標楷體" w:eastAsia="標楷體" w:hAnsi="標楷體" w:cs="標楷體" w:hint="eastAsia"/>
              </w:rPr>
              <w:t>202</w:t>
            </w:r>
            <w:r w:rsidR="00BB6CF5">
              <w:rPr>
                <w:rFonts w:ascii="標楷體" w:eastAsia="標楷體" w:hAnsi="標楷體" w:cs="標楷體" w:hint="eastAsia"/>
              </w:rPr>
              <w:t>4</w:t>
            </w:r>
            <w:r w:rsidR="00B47F34">
              <w:rPr>
                <w:rFonts w:ascii="標楷體" w:eastAsia="標楷體" w:hAnsi="標楷體" w:cs="標楷體" w:hint="eastAsia"/>
              </w:rPr>
              <w:t>/1/</w:t>
            </w:r>
            <w:r w:rsidR="00BB6CF5">
              <w:rPr>
                <w:rFonts w:ascii="標楷體" w:eastAsia="標楷體" w:hAnsi="標楷體" w:cs="標楷體" w:hint="eastAsia"/>
              </w:rPr>
              <w:t>17</w:t>
            </w:r>
          </w:p>
          <w:p w14:paraId="72AB4B19" w14:textId="77777777" w:rsidR="00FD3595" w:rsidRDefault="00B47F34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文字說明：</w:t>
            </w:r>
            <w:r w:rsidR="00F55C6E">
              <w:rPr>
                <w:rFonts w:ascii="標楷體" w:eastAsia="標楷體" w:hAnsi="標楷體" w:cs="標楷體" w:hint="eastAsia"/>
              </w:rPr>
              <w:t>學生們一起跳「全穀操」。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hideMark/>
          </w:tcPr>
          <w:p w14:paraId="306D0135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編號：06</w:t>
            </w:r>
          </w:p>
          <w:p w14:paraId="60D4234C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日期：</w:t>
            </w:r>
            <w:r w:rsidR="00B47F34">
              <w:rPr>
                <w:rFonts w:ascii="標楷體" w:eastAsia="標楷體" w:hAnsi="標楷體" w:cs="標楷體" w:hint="eastAsia"/>
              </w:rPr>
              <w:t>202</w:t>
            </w:r>
            <w:r w:rsidR="00BB6CF5">
              <w:rPr>
                <w:rFonts w:ascii="標楷體" w:eastAsia="標楷體" w:hAnsi="標楷體" w:cs="標楷體" w:hint="eastAsia"/>
              </w:rPr>
              <w:t>4</w:t>
            </w:r>
            <w:r w:rsidR="00B47F34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</w:t>
            </w:r>
            <w:r w:rsidR="00B47F34">
              <w:rPr>
                <w:rFonts w:ascii="標楷體" w:eastAsia="標楷體" w:hAnsi="標楷體" w:cs="標楷體" w:hint="eastAsia"/>
              </w:rPr>
              <w:t>/</w:t>
            </w:r>
            <w:r w:rsidR="00BB6CF5">
              <w:rPr>
                <w:rFonts w:ascii="標楷體" w:eastAsia="標楷體" w:hAnsi="標楷體" w:cs="標楷體" w:hint="eastAsia"/>
              </w:rPr>
              <w:t>17</w:t>
            </w:r>
          </w:p>
          <w:p w14:paraId="455AFAAB" w14:textId="77777777" w:rsidR="00FD3595" w:rsidRDefault="00FD3595">
            <w:pPr>
              <w:pStyle w:val="Standard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文字說明：</w:t>
            </w:r>
            <w:r w:rsidR="00F55C6E">
              <w:rPr>
                <w:rFonts w:ascii="標楷體" w:eastAsia="標楷體" w:hAnsi="標楷體" w:cs="標楷體" w:hint="eastAsia"/>
              </w:rPr>
              <w:t>學習單「全穀娃娃要回家」</w:t>
            </w:r>
          </w:p>
        </w:tc>
      </w:tr>
      <w:tr w:rsidR="00FD3595" w14:paraId="0DF5F937" w14:textId="77777777" w:rsidTr="00FD3595">
        <w:trPr>
          <w:trHeight w:val="836"/>
          <w:jc w:val="center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58B717" w14:textId="77777777" w:rsidR="00FD3595" w:rsidRDefault="00FD359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備   註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4DAAD" w14:textId="77777777" w:rsidR="00FD3595" w:rsidRDefault="00FD3595">
            <w:pPr>
              <w:rPr>
                <w:rFonts w:ascii="標楷體" w:eastAsia="標楷體" w:hAnsi="標楷體" w:cs="標楷體" w:hint="eastAsia"/>
              </w:rPr>
            </w:pPr>
          </w:p>
        </w:tc>
      </w:tr>
    </w:tbl>
    <w:p w14:paraId="306668B5" w14:textId="77777777" w:rsidR="00E25EE6" w:rsidRPr="00AD3B23" w:rsidRDefault="00E25EE6">
      <w:pPr>
        <w:pStyle w:val="Standard"/>
        <w:rPr>
          <w:rFonts w:eastAsia="新細明體" w:hint="eastAsia"/>
        </w:rPr>
      </w:pPr>
    </w:p>
    <w:sectPr w:rsidR="00E25EE6" w:rsidRPr="00AD3B23" w:rsidSect="00581660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8D57D" w14:textId="77777777" w:rsidR="00581660" w:rsidRDefault="00581660" w:rsidP="00E25EE6">
      <w:r>
        <w:separator/>
      </w:r>
    </w:p>
  </w:endnote>
  <w:endnote w:type="continuationSeparator" w:id="0">
    <w:p w14:paraId="76326CCC" w14:textId="77777777" w:rsidR="00581660" w:rsidRDefault="00581660" w:rsidP="00E2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5B889" w14:textId="77777777" w:rsidR="00581660" w:rsidRDefault="00581660" w:rsidP="00E25EE6">
      <w:r w:rsidRPr="00E25EE6">
        <w:rPr>
          <w:color w:val="000000"/>
        </w:rPr>
        <w:separator/>
      </w:r>
    </w:p>
  </w:footnote>
  <w:footnote w:type="continuationSeparator" w:id="0">
    <w:p w14:paraId="4D7D5417" w14:textId="77777777" w:rsidR="00581660" w:rsidRDefault="00581660" w:rsidP="00E2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3733"/>
    <w:multiLevelType w:val="hybridMultilevel"/>
    <w:tmpl w:val="D7FEB3F4"/>
    <w:lvl w:ilvl="0" w:tplc="31A4B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69733A"/>
    <w:multiLevelType w:val="multilevel"/>
    <w:tmpl w:val="8960A830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6"/>
    <w:rsid w:val="00003934"/>
    <w:rsid w:val="00036539"/>
    <w:rsid w:val="00096CAF"/>
    <w:rsid w:val="000A1825"/>
    <w:rsid w:val="000B141A"/>
    <w:rsid w:val="002826FE"/>
    <w:rsid w:val="002B7300"/>
    <w:rsid w:val="00451F5D"/>
    <w:rsid w:val="004723A0"/>
    <w:rsid w:val="00494E6B"/>
    <w:rsid w:val="00581660"/>
    <w:rsid w:val="005927DD"/>
    <w:rsid w:val="005F50F0"/>
    <w:rsid w:val="00760003"/>
    <w:rsid w:val="008A7135"/>
    <w:rsid w:val="00906F5B"/>
    <w:rsid w:val="009D7E4F"/>
    <w:rsid w:val="00A059D7"/>
    <w:rsid w:val="00A36108"/>
    <w:rsid w:val="00A45D0C"/>
    <w:rsid w:val="00A55AF5"/>
    <w:rsid w:val="00A63567"/>
    <w:rsid w:val="00A710C4"/>
    <w:rsid w:val="00AD3B23"/>
    <w:rsid w:val="00B43722"/>
    <w:rsid w:val="00B47F34"/>
    <w:rsid w:val="00B55937"/>
    <w:rsid w:val="00BB6CF5"/>
    <w:rsid w:val="00BC4C93"/>
    <w:rsid w:val="00BD7623"/>
    <w:rsid w:val="00C004D3"/>
    <w:rsid w:val="00C67CBB"/>
    <w:rsid w:val="00CD09B0"/>
    <w:rsid w:val="00CE43B1"/>
    <w:rsid w:val="00D72F4D"/>
    <w:rsid w:val="00DC41C1"/>
    <w:rsid w:val="00E25EE6"/>
    <w:rsid w:val="00E33172"/>
    <w:rsid w:val="00EA2CF1"/>
    <w:rsid w:val="00EC3745"/>
    <w:rsid w:val="00EE17D7"/>
    <w:rsid w:val="00EE2C57"/>
    <w:rsid w:val="00EE3007"/>
    <w:rsid w:val="00F55C6E"/>
    <w:rsid w:val="00FA6051"/>
    <w:rsid w:val="00FC17A4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6A8233F"/>
  <w15:chartTrackingRefBased/>
  <w15:docId w15:val="{87F339F2-ECB8-4F14-AFE5-4D27D503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5EE6"/>
    <w:pPr>
      <w:widowControl w:val="0"/>
      <w:suppressAutoHyphens/>
      <w:autoSpaceDN w:val="0"/>
      <w:textAlignment w:val="baseline"/>
    </w:pPr>
    <w:rPr>
      <w:rFonts w:eastAsia="新細明體, PMingLiU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E25EE6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E25EE6"/>
    <w:pPr>
      <w:spacing w:after="120"/>
    </w:pPr>
  </w:style>
  <w:style w:type="paragraph" w:styleId="a3">
    <w:name w:val="List"/>
    <w:basedOn w:val="Textbody"/>
    <w:rsid w:val="00E25EE6"/>
    <w:rPr>
      <w:rFonts w:cs="Mangal"/>
    </w:rPr>
  </w:style>
  <w:style w:type="paragraph" w:customStyle="1" w:styleId="Caption">
    <w:name w:val="Caption"/>
    <w:basedOn w:val="Standard"/>
    <w:rsid w:val="00E25E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25EE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E25EE6"/>
    <w:pPr>
      <w:suppressLineNumbers/>
    </w:pPr>
  </w:style>
  <w:style w:type="paragraph" w:customStyle="1" w:styleId="TableHeading">
    <w:name w:val="Table Heading"/>
    <w:basedOn w:val="TableContents"/>
    <w:rsid w:val="00E25EE6"/>
    <w:pPr>
      <w:jc w:val="center"/>
    </w:pPr>
    <w:rPr>
      <w:b/>
      <w:bCs/>
    </w:rPr>
  </w:style>
  <w:style w:type="character" w:customStyle="1" w:styleId="WW8Num1z0">
    <w:name w:val="WW8Num1z0"/>
    <w:rsid w:val="00E25EE6"/>
  </w:style>
  <w:style w:type="character" w:customStyle="1" w:styleId="WW8Num1z1">
    <w:name w:val="WW8Num1z1"/>
    <w:rsid w:val="00E25EE6"/>
  </w:style>
  <w:style w:type="character" w:customStyle="1" w:styleId="WW8Num1z2">
    <w:name w:val="WW8Num1z2"/>
    <w:rsid w:val="00E25EE6"/>
  </w:style>
  <w:style w:type="character" w:customStyle="1" w:styleId="WW8Num1z3">
    <w:name w:val="WW8Num1z3"/>
    <w:rsid w:val="00E25EE6"/>
  </w:style>
  <w:style w:type="character" w:customStyle="1" w:styleId="WW8Num1z4">
    <w:name w:val="WW8Num1z4"/>
    <w:rsid w:val="00E25EE6"/>
  </w:style>
  <w:style w:type="character" w:customStyle="1" w:styleId="WW8Num1z5">
    <w:name w:val="WW8Num1z5"/>
    <w:rsid w:val="00E25EE6"/>
  </w:style>
  <w:style w:type="character" w:customStyle="1" w:styleId="WW8Num1z6">
    <w:name w:val="WW8Num1z6"/>
    <w:rsid w:val="00E25EE6"/>
  </w:style>
  <w:style w:type="character" w:customStyle="1" w:styleId="WW8Num1z7">
    <w:name w:val="WW8Num1z7"/>
    <w:rsid w:val="00E25EE6"/>
  </w:style>
  <w:style w:type="character" w:customStyle="1" w:styleId="WW8Num1z8">
    <w:name w:val="WW8Num1z8"/>
    <w:rsid w:val="00E25EE6"/>
  </w:style>
  <w:style w:type="character" w:customStyle="1" w:styleId="Internetlink">
    <w:name w:val="Internet link"/>
    <w:rsid w:val="00E25EE6"/>
    <w:rPr>
      <w:color w:val="0000FF"/>
      <w:u w:val="single"/>
    </w:rPr>
  </w:style>
  <w:style w:type="numbering" w:customStyle="1" w:styleId="WW8Num1">
    <w:name w:val="WW8Num1"/>
    <w:basedOn w:val="a2"/>
    <w:rsid w:val="00E25EE6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096CAF"/>
    <w:rPr>
      <w:rFonts w:ascii="Cambria" w:eastAsia="新細明體" w:hAnsi="Cambria"/>
      <w:sz w:val="18"/>
      <w:szCs w:val="16"/>
    </w:rPr>
  </w:style>
  <w:style w:type="character" w:customStyle="1" w:styleId="a5">
    <w:name w:val="註解方塊文字 字元"/>
    <w:link w:val="a4"/>
    <w:uiPriority w:val="99"/>
    <w:semiHidden/>
    <w:rsid w:val="00096CAF"/>
    <w:rPr>
      <w:rFonts w:ascii="Cambria" w:eastAsia="新細明體" w:hAnsi="Cambria"/>
      <w:sz w:val="18"/>
      <w:szCs w:val="16"/>
    </w:rPr>
  </w:style>
  <w:style w:type="paragraph" w:styleId="a6">
    <w:name w:val="header"/>
    <w:basedOn w:val="a"/>
    <w:link w:val="a7"/>
    <w:uiPriority w:val="99"/>
    <w:unhideWhenUsed/>
    <w:rsid w:val="00096CA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link w:val="a6"/>
    <w:uiPriority w:val="99"/>
    <w:rsid w:val="00096CAF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096CA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link w:val="a8"/>
    <w:uiPriority w:val="99"/>
    <w:rsid w:val="00096CAF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30552F2F188744299D2CD21947EC99B" ma:contentTypeVersion="0" ma:contentTypeDescription="建立新的文件。" ma:contentTypeScope="" ma:versionID="5ec5d824f65e5f3b246a6bdf6f1acf6a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17748-137A-47D1-B092-ED7A8048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C4EEDE-E0E8-4C36-987B-2D0386833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48E3A-692B-455C-91AC-51A4AE449FD0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臺南市102年度校本研習-0000方案成果</dc:title>
  <dc:subject/>
  <dc:creator>user</dc:creator>
  <cp:keywords/>
  <cp:lastModifiedBy>呂宗翰</cp:lastModifiedBy>
  <cp:revision>2</cp:revision>
  <cp:lastPrinted>2014-02-11T14:51:00Z</cp:lastPrinted>
  <dcterms:created xsi:type="dcterms:W3CDTF">2024-01-17T08:46:00Z</dcterms:created>
  <dcterms:modified xsi:type="dcterms:W3CDTF">2024-01-17T08:46:00Z</dcterms:modified>
</cp:coreProperties>
</file>