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pPr>
      <w:bookmarkStart w:id="0" w:name="_GoBack"/>
      <w:bookmarkEnd w:id="0"/>
    </w:p>
    <w:p w:rsidR="0046424C" w:rsidRDefault="00205C5E">
      <w:pPr>
        <w:pStyle w:val="3"/>
        <w:spacing w:line="240" w:lineRule="auto"/>
        <w:jc w:val="center"/>
      </w:pPr>
      <w:bookmarkStart w:id="1" w:name="_heading=h.gjdgxs"/>
      <w:bookmarkEnd w:id="1"/>
      <w:r>
        <w:rPr>
          <w:rFonts w:ascii="標楷體" w:eastAsia="標楷體" w:hAnsi="標楷體" w:cs="標楷體"/>
          <w:b/>
          <w:color w:val="000000"/>
        </w:rPr>
        <w:t xml:space="preserve">111 </w:t>
      </w:r>
      <w:r>
        <w:rPr>
          <w:rFonts w:ascii="標楷體" w:eastAsia="標楷體" w:hAnsi="標楷體" w:cs="標楷體"/>
          <w:b/>
          <w:color w:val="000000"/>
        </w:rPr>
        <w:t>年度國民中小學本土語言閩東語文</w:t>
      </w:r>
      <w:r>
        <w:rPr>
          <w:rFonts w:ascii="標楷體" w:eastAsia="標楷體" w:hAnsi="標楷體" w:cs="標楷體"/>
          <w:b/>
          <w:color w:val="000000"/>
        </w:rPr>
        <w:br/>
      </w:r>
      <w:r>
        <w:rPr>
          <w:rFonts w:ascii="標楷體" w:eastAsia="標楷體" w:hAnsi="標楷體" w:cs="標楷體"/>
          <w:b/>
          <w:color w:val="000000"/>
        </w:rPr>
        <w:t>直播共學教學支援工作人員培訓認證簡章</w:t>
      </w:r>
    </w:p>
    <w:p w:rsidR="0046424C" w:rsidRDefault="00205C5E">
      <w:pPr>
        <w:jc w:val="right"/>
      </w:pPr>
      <w:r>
        <w:t>110.12.29</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 w:val="24"/>
          <w:szCs w:val="24"/>
        </w:rPr>
        <w:t>壹、依據</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一、教育部</w:t>
      </w:r>
      <w:r>
        <w:rPr>
          <w:rFonts w:ascii="標楷體" w:eastAsia="標楷體" w:hAnsi="標楷體" w:cs="標楷體"/>
          <w:sz w:val="24"/>
          <w:szCs w:val="24"/>
        </w:rPr>
        <w:t xml:space="preserve"> 99 </w:t>
      </w:r>
      <w:r>
        <w:rPr>
          <w:rFonts w:ascii="標楷體" w:eastAsia="標楷體" w:hAnsi="標楷體" w:cs="標楷體"/>
          <w:sz w:val="24"/>
          <w:szCs w:val="24"/>
        </w:rPr>
        <w:t>年</w:t>
      </w:r>
      <w:r>
        <w:rPr>
          <w:rFonts w:ascii="標楷體" w:eastAsia="標楷體" w:hAnsi="標楷體" w:cs="標楷體"/>
          <w:sz w:val="24"/>
          <w:szCs w:val="24"/>
        </w:rPr>
        <w:t xml:space="preserve"> 4 </w:t>
      </w:r>
      <w:r>
        <w:rPr>
          <w:rFonts w:ascii="標楷體" w:eastAsia="標楷體" w:hAnsi="標楷體" w:cs="標楷體"/>
          <w:sz w:val="24"/>
          <w:szCs w:val="24"/>
        </w:rPr>
        <w:t>月</w:t>
      </w:r>
      <w:r>
        <w:rPr>
          <w:rFonts w:ascii="標楷體" w:eastAsia="標楷體" w:hAnsi="標楷體" w:cs="標楷體"/>
          <w:sz w:val="24"/>
          <w:szCs w:val="24"/>
        </w:rPr>
        <w:t xml:space="preserve"> 13 </w:t>
      </w:r>
      <w:r>
        <w:rPr>
          <w:rFonts w:ascii="標楷體" w:eastAsia="標楷體" w:hAnsi="標楷體" w:cs="標楷體"/>
          <w:sz w:val="24"/>
          <w:szCs w:val="24"/>
        </w:rPr>
        <w:t>日修正之「國民中小學教學支援工作人員聘任辦法」。</w:t>
      </w:r>
    </w:p>
    <w:p w:rsidR="0046424C" w:rsidRDefault="00205C5E">
      <w:r>
        <w:rPr>
          <w:rFonts w:ascii="標楷體" w:eastAsia="標楷體" w:hAnsi="標楷體" w:cs="標楷體"/>
          <w:b/>
          <w:sz w:val="24"/>
          <w:szCs w:val="24"/>
        </w:rPr>
        <w:t>貳、目的</w:t>
      </w:r>
    </w:p>
    <w:p w:rsidR="0046424C" w:rsidRDefault="00205C5E">
      <w:pPr>
        <w:spacing w:before="60" w:line="280"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46424C" w:rsidRDefault="00205C5E">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 w:val="24"/>
          <w:szCs w:val="24"/>
        </w:rPr>
        <w:t>參、辦理單位</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 w:val="24"/>
          <w:szCs w:val="24"/>
        </w:rPr>
        <w:t>肆、認證方式與程序</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一、資格審查：年齡年滿二十歲者</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2002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31 </w:t>
      </w:r>
      <w:r>
        <w:rPr>
          <w:rFonts w:ascii="標楷體" w:eastAsia="標楷體" w:hAnsi="標楷體" w:cs="標楷體"/>
          <w:sz w:val="24"/>
          <w:szCs w:val="24"/>
        </w:rPr>
        <w:t>日（含）前出生者）始得報名參加。</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二、培訓課程：通過資格審查者，須參加</w:t>
      </w:r>
      <w:r>
        <w:rPr>
          <w:rFonts w:ascii="標楷體" w:eastAsia="標楷體" w:hAnsi="標楷體" w:cs="標楷體"/>
          <w:sz w:val="24"/>
          <w:szCs w:val="24"/>
        </w:rPr>
        <w:t xml:space="preserve"> 42 </w:t>
      </w:r>
      <w:r>
        <w:rPr>
          <w:rFonts w:ascii="標楷體" w:eastAsia="標楷體" w:hAnsi="標楷體" w:cs="標楷體"/>
          <w:sz w:val="24"/>
          <w:szCs w:val="24"/>
        </w:rPr>
        <w:t>小時教學專業培訓課程（以下簡稱培訓課程）、筆試評量與教學演示評量。</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 w:val="24"/>
          <w:szCs w:val="24"/>
        </w:rPr>
        <w:t>伍、報名及資格審查時間：</w:t>
      </w:r>
    </w:p>
    <w:p w:rsidR="0046424C" w:rsidRDefault="00205C5E">
      <w:pPr>
        <w:rPr>
          <w:rFonts w:ascii="標楷體" w:eastAsia="標楷體" w:hAnsi="標楷體" w:cs="標楷體"/>
          <w:sz w:val="24"/>
          <w:szCs w:val="24"/>
        </w:rPr>
      </w:pPr>
      <w:r>
        <w:rPr>
          <w:rFonts w:ascii="標楷體" w:eastAsia="標楷體" w:hAnsi="標楷體" w:cs="標楷體"/>
          <w:sz w:val="24"/>
          <w:szCs w:val="24"/>
        </w:rPr>
        <w:t>一、報名時間</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24 </w:t>
      </w:r>
      <w:r>
        <w:rPr>
          <w:rFonts w:ascii="標楷體" w:eastAsia="標楷體" w:hAnsi="標楷體" w:cs="標楷體"/>
          <w:sz w:val="24"/>
          <w:szCs w:val="24"/>
        </w:rPr>
        <w:t>日（星期一）中午十二時至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8 </w:t>
      </w:r>
      <w:r>
        <w:rPr>
          <w:rFonts w:ascii="標楷體" w:eastAsia="標楷體" w:hAnsi="標楷體" w:cs="標楷體"/>
          <w:sz w:val="24"/>
          <w:szCs w:val="24"/>
        </w:rPr>
        <w:t>日（星期二）</w:t>
      </w:r>
      <w:r>
        <w:rPr>
          <w:rFonts w:ascii="標楷體" w:eastAsia="標楷體" w:hAnsi="標楷體" w:cs="標楷體"/>
          <w:sz w:val="24"/>
          <w:szCs w:val="24"/>
        </w:rPr>
        <w:t>17:00</w:t>
      </w:r>
      <w:r>
        <w:rPr>
          <w:rFonts w:ascii="標楷體" w:eastAsia="標楷體" w:hAnsi="標楷體" w:cs="標楷體"/>
          <w:sz w:val="24"/>
          <w:szCs w:val="24"/>
        </w:rPr>
        <w:t>止。</w:t>
      </w:r>
    </w:p>
    <w:p w:rsidR="0046424C" w:rsidRDefault="00205C5E">
      <w:r>
        <w:rPr>
          <w:rFonts w:ascii="標楷體" w:eastAsia="標楷體" w:hAnsi="標楷體" w:cs="標楷體"/>
          <w:sz w:val="24"/>
          <w:szCs w:val="24"/>
        </w:rPr>
        <w:t>二、</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18 </w:t>
      </w:r>
      <w:r>
        <w:rPr>
          <w:rFonts w:ascii="標楷體" w:eastAsia="標楷體" w:hAnsi="標楷體" w:cs="標楷體"/>
          <w:sz w:val="24"/>
          <w:szCs w:val="24"/>
        </w:rPr>
        <w:t>日（星期五）公告審查通過名單，報名人數若不足</w:t>
      </w:r>
      <w:r>
        <w:rPr>
          <w:rFonts w:ascii="標楷體" w:eastAsia="標楷體" w:hAnsi="標楷體" w:cs="標楷體"/>
          <w:sz w:val="24"/>
          <w:szCs w:val="24"/>
        </w:rPr>
        <w:t xml:space="preserve"> 10 </w:t>
      </w:r>
      <w:r>
        <w:rPr>
          <w:rFonts w:ascii="標楷體" w:eastAsia="標楷體" w:hAnsi="標楷體" w:cs="標楷體"/>
          <w:sz w:val="24"/>
          <w:szCs w:val="24"/>
        </w:rPr>
        <w:t>人，則取消開課。</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lastRenderedPageBreak/>
        <w:t>三、報名方式：</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pPr>
      <w:r>
        <w:rPr>
          <w:rFonts w:ascii="Times New Roman" w:eastAsia="Times New Roman" w:hAnsi="Times New Roman" w:cs="Times New Roman"/>
          <w:sz w:val="24"/>
          <w:szCs w:val="24"/>
        </w:rPr>
        <w:t>(</w:t>
      </w:r>
      <w:proofErr w:type="gramStart"/>
      <w:r>
        <w:rPr>
          <w:rFonts w:ascii="標楷體" w:eastAsia="標楷體" w:hAnsi="標楷體" w:cs="標楷體"/>
          <w:sz w:val="24"/>
          <w:szCs w:val="24"/>
        </w:rPr>
        <w:t>一</w:t>
      </w:r>
      <w:proofErr w:type="gramEnd"/>
      <w:r>
        <w:rPr>
          <w:rFonts w:ascii="Times New Roman" w:eastAsia="Times New Roman" w:hAnsi="Times New Roman" w:cs="Times New Roman"/>
          <w:sz w:val="24"/>
          <w:szCs w:val="24"/>
        </w:rPr>
        <w:t>)</w:t>
      </w:r>
      <w:r>
        <w:rPr>
          <w:rFonts w:ascii="標楷體" w:eastAsia="標楷體" w:hAnsi="標楷體" w:cs="標楷體"/>
          <w:sz w:val="24"/>
          <w:szCs w:val="24"/>
        </w:rPr>
        <w:t xml:space="preserve"> </w:t>
      </w:r>
      <w:r>
        <w:rPr>
          <w:rFonts w:ascii="標楷體" w:eastAsia="標楷體" w:hAnsi="標楷體" w:cs="標楷體"/>
          <w:sz w:val="24"/>
          <w:szCs w:val="24"/>
        </w:rPr>
        <w:t>限採網路報名（網址為</w:t>
      </w:r>
      <w:r>
        <w:rPr>
          <w:rFonts w:ascii="標楷體" w:eastAsia="標楷體" w:hAnsi="標楷體" w:cs="標楷體"/>
          <w:sz w:val="24"/>
          <w:szCs w:val="24"/>
        </w:rPr>
        <w:t>:</w:t>
      </w:r>
      <w:hyperlink r:id="rId6" w:history="1">
        <w:r>
          <w:rPr>
            <w:rFonts w:ascii="標楷體" w:eastAsia="標楷體" w:hAnsi="標楷體" w:cs="標楷體"/>
            <w:sz w:val="24"/>
            <w:szCs w:val="24"/>
          </w:rPr>
          <w:t xml:space="preserve"> </w:t>
        </w:r>
      </w:hyperlink>
      <w:hyperlink r:id="rId7" w:history="1">
        <w:r>
          <w:rPr>
            <w:rFonts w:ascii="標楷體" w:eastAsia="標楷體" w:hAnsi="標楷體" w:cs="標楷體"/>
            <w:color w:val="1155CC"/>
            <w:sz w:val="24"/>
            <w:szCs w:val="24"/>
            <w:u w:val="single"/>
          </w:rPr>
          <w:t>https://pse.is/3r8txr</w:t>
        </w:r>
      </w:hyperlink>
      <w:proofErr w:type="gramStart"/>
      <w:r>
        <w:rPr>
          <w:rFonts w:ascii="標楷體" w:eastAsia="標楷體" w:hAnsi="標楷體" w:cs="標楷體"/>
          <w:sz w:val="24"/>
          <w:szCs w:val="24"/>
        </w:rPr>
        <w:t>）</w:t>
      </w:r>
      <w:proofErr w:type="gramEnd"/>
      <w:r>
        <w:rPr>
          <w:rFonts w:ascii="標楷體" w:eastAsia="標楷體" w:hAnsi="標楷體" w:cs="標楷體"/>
          <w:sz w:val="24"/>
          <w:szCs w:val="24"/>
        </w:rPr>
        <w:t>，一律不接受現場報名。</w:t>
      </w:r>
    </w:p>
    <w:p w:rsidR="0046424C" w:rsidRDefault="00205C5E">
      <w:pPr>
        <w:spacing w:before="60" w:line="280" w:lineRule="auto"/>
        <w:ind w:right="320"/>
        <w:jc w:val="both"/>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w:t>
      </w:r>
      <w:proofErr w:type="gramStart"/>
      <w:r>
        <w:rPr>
          <w:rFonts w:ascii="標楷體" w:eastAsia="標楷體" w:hAnsi="標楷體" w:cs="標楷體"/>
          <w:sz w:val="24"/>
          <w:szCs w:val="24"/>
        </w:rPr>
        <w:t>憑</w:t>
      </w:r>
      <w:proofErr w:type="gramEnd"/>
      <w:r>
        <w:rPr>
          <w:rFonts w:ascii="標楷體" w:eastAsia="標楷體" w:hAnsi="標楷體" w:cs="標楷體"/>
          <w:sz w:val="24"/>
          <w:szCs w:val="24"/>
        </w:rPr>
        <w:t>，</w:t>
      </w:r>
      <w:r>
        <w:rPr>
          <w:rFonts w:ascii="標楷體" w:eastAsia="標楷體" w:hAnsi="標楷體" w:cs="標楷體"/>
          <w:b/>
          <w:sz w:val="24"/>
          <w:szCs w:val="24"/>
        </w:rPr>
        <w:t>收件截止日為</w:t>
      </w:r>
      <w:r>
        <w:rPr>
          <w:rFonts w:ascii="標楷體" w:eastAsia="標楷體" w:hAnsi="標楷體" w:cs="標楷體"/>
          <w:b/>
          <w:sz w:val="24"/>
          <w:szCs w:val="24"/>
        </w:rPr>
        <w:t xml:space="preserve">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w:t>
      </w:r>
      <w:r>
        <w:rPr>
          <w:rFonts w:ascii="標楷體" w:eastAsia="標楷體" w:hAnsi="標楷體" w:cs="標楷體"/>
          <w:b/>
          <w:sz w:val="24"/>
          <w:szCs w:val="24"/>
        </w:rPr>
        <w:t xml:space="preserve">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月</w:t>
      </w:r>
      <w:r>
        <w:rPr>
          <w:rFonts w:ascii="標楷體" w:eastAsia="標楷體" w:hAnsi="標楷體" w:cs="標楷體"/>
          <w:b/>
          <w:sz w:val="24"/>
          <w:szCs w:val="24"/>
        </w:rPr>
        <w:t xml:space="preserve">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46424C" w:rsidRDefault="00205C5E">
      <w:r>
        <w:rPr>
          <w:rFonts w:ascii="標楷體" w:eastAsia="標楷體" w:hAnsi="標楷體" w:cs="標楷體"/>
          <w:sz w:val="24"/>
          <w:szCs w:val="24"/>
        </w:rPr>
        <w:t>1.</w:t>
      </w:r>
      <w:r>
        <w:rPr>
          <w:rFonts w:ascii="標楷體" w:eastAsia="標楷體" w:hAnsi="標楷體" w:cs="標楷體"/>
          <w:sz w:val="24"/>
          <w:szCs w:val="24"/>
        </w:rPr>
        <w:t>送件自行檢核表（如附件二）</w:t>
      </w:r>
    </w:p>
    <w:p w:rsidR="0046424C" w:rsidRDefault="00205C5E">
      <w:pPr>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國民身分證正反面影本</w:t>
      </w:r>
    </w:p>
    <w:p w:rsidR="0046424C" w:rsidRDefault="00205C5E">
      <w:pPr>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切結書（如附件三）</w:t>
      </w:r>
    </w:p>
    <w:p w:rsidR="0046424C" w:rsidRDefault="00205C5E">
      <w:pPr>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sz w:val="24"/>
          <w:szCs w:val="24"/>
        </w:rPr>
        <w:t>最高學歷證明影本</w:t>
      </w:r>
    </w:p>
    <w:p w:rsidR="0046424C" w:rsidRDefault="00205C5E">
      <w:r>
        <w:rPr>
          <w:rFonts w:ascii="標楷體" w:eastAsia="標楷體" w:hAnsi="標楷體" w:cs="標楷體"/>
          <w:sz w:val="24"/>
          <w:szCs w:val="24"/>
        </w:rPr>
        <w:t>5.</w:t>
      </w:r>
      <w:r>
        <w:rPr>
          <w:rFonts w:ascii="標楷體" w:eastAsia="標楷體" w:hAnsi="標楷體" w:cs="標楷體"/>
          <w:sz w:val="24"/>
          <w:szCs w:val="24"/>
        </w:rPr>
        <w:t>回郵信封</w:t>
      </w:r>
      <w:r>
        <w:rPr>
          <w:rFonts w:ascii="標楷體" w:eastAsia="標楷體" w:hAnsi="標楷體" w:cs="標楷體"/>
          <w:b/>
          <w:sz w:val="24"/>
          <w:szCs w:val="24"/>
          <w:u w:val="single"/>
        </w:rPr>
        <w:t>（</w:t>
      </w:r>
      <w:r>
        <w:rPr>
          <w:rFonts w:ascii="標楷體" w:eastAsia="標楷體" w:hAnsi="標楷體" w:cs="標楷體"/>
          <w:b/>
          <w:sz w:val="24"/>
          <w:szCs w:val="24"/>
          <w:u w:val="single"/>
        </w:rPr>
        <w:t xml:space="preserve">A4 </w:t>
      </w:r>
      <w:r>
        <w:rPr>
          <w:rFonts w:ascii="標楷體" w:eastAsia="標楷體" w:hAnsi="標楷體" w:cs="標楷體"/>
          <w:b/>
          <w:sz w:val="24"/>
          <w:szCs w:val="24"/>
          <w:u w:val="single"/>
        </w:rPr>
        <w:t>大小、附掛號郵資</w:t>
      </w:r>
      <w:r>
        <w:rPr>
          <w:rFonts w:ascii="標楷體" w:eastAsia="標楷體" w:hAnsi="標楷體" w:cs="標楷體"/>
          <w:b/>
          <w:sz w:val="24"/>
          <w:szCs w:val="24"/>
          <w:u w:val="single"/>
        </w:rPr>
        <w:t xml:space="preserve"> 51 </w:t>
      </w:r>
      <w:r>
        <w:rPr>
          <w:rFonts w:ascii="標楷體" w:eastAsia="標楷體" w:hAnsi="標楷體" w:cs="標楷體"/>
          <w:b/>
          <w:sz w:val="24"/>
          <w:szCs w:val="24"/>
          <w:u w:val="single"/>
        </w:rPr>
        <w:t>元整，請貼足郵資）</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6.</w:t>
      </w:r>
      <w:r>
        <w:rPr>
          <w:rFonts w:ascii="標楷體" w:eastAsia="標楷體" w:hAnsi="標楷體" w:cs="標楷體"/>
          <w:sz w:val="24"/>
          <w:szCs w:val="24"/>
        </w:rPr>
        <w:t>其他相關證明影本</w:t>
      </w:r>
    </w:p>
    <w:p w:rsidR="0046424C" w:rsidRDefault="0046424C">
      <w:pPr>
        <w:pageBreakBefore/>
        <w:pBdr>
          <w:top w:val="single" w:sz="2" w:space="31" w:color="FFFFFF" w:shadow="1"/>
          <w:left w:val="single" w:sz="2" w:space="31" w:color="FFFFFF" w:shadow="1"/>
          <w:bottom w:val="single" w:sz="2" w:space="31" w:color="FFFFFF" w:shadow="1"/>
          <w:right w:val="single" w:sz="2" w:space="31" w:color="FFFFFF" w:shadow="1"/>
        </w:pBdr>
      </w:pP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b/>
          <w:sz w:val="24"/>
          <w:szCs w:val="24"/>
        </w:rPr>
      </w:pPr>
      <w:r>
        <w:rPr>
          <w:rFonts w:ascii="標楷體" w:eastAsia="標楷體" w:hAnsi="標楷體" w:cs="標楷體"/>
          <w:b/>
          <w:sz w:val="24"/>
          <w:szCs w:val="24"/>
        </w:rPr>
        <w:t>陸、培訓時間、地點及課程</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w:t>
      </w: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12 </w:t>
      </w:r>
      <w:r>
        <w:rPr>
          <w:rFonts w:ascii="標楷體" w:eastAsia="標楷體" w:hAnsi="標楷體" w:cs="標楷體"/>
          <w:sz w:val="24"/>
          <w:szCs w:val="24"/>
        </w:rPr>
        <w:t>日至</w:t>
      </w:r>
      <w:r>
        <w:rPr>
          <w:rFonts w:ascii="標楷體" w:eastAsia="標楷體" w:hAnsi="標楷體" w:cs="標楷體"/>
          <w:sz w:val="24"/>
          <w:szCs w:val="24"/>
        </w:rPr>
        <w:t xml:space="preserve"> </w:t>
      </w: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27 </w:t>
      </w:r>
      <w:r>
        <w:rPr>
          <w:rFonts w:ascii="標楷體" w:eastAsia="標楷體" w:hAnsi="標楷體" w:cs="標楷體"/>
          <w:sz w:val="24"/>
          <w:szCs w:val="24"/>
        </w:rPr>
        <w:t>日</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pPr>
      <w:r>
        <w:rPr>
          <w:rFonts w:ascii="標楷體" w:eastAsia="標楷體" w:hAnsi="標楷體" w:cs="標楷體"/>
          <w:sz w:val="24"/>
          <w:szCs w:val="24"/>
        </w:rPr>
        <w:t>二、培訓地點：培訓課程因擔心</w:t>
      </w:r>
      <w:proofErr w:type="gramStart"/>
      <w:r>
        <w:rPr>
          <w:rFonts w:ascii="標楷體" w:eastAsia="標楷體" w:hAnsi="標楷體" w:cs="標楷體"/>
          <w:sz w:val="24"/>
          <w:szCs w:val="24"/>
        </w:rPr>
        <w:t>疫</w:t>
      </w:r>
      <w:proofErr w:type="gramEnd"/>
      <w:r>
        <w:rPr>
          <w:rFonts w:ascii="標楷體" w:eastAsia="標楷體" w:hAnsi="標楷體" w:cs="標楷體"/>
          <w:sz w:val="24"/>
          <w:szCs w:val="24"/>
        </w:rPr>
        <w:t>情之故，授課方式調整</w:t>
      </w:r>
      <w:proofErr w:type="gramStart"/>
      <w:r>
        <w:rPr>
          <w:rFonts w:ascii="標楷體" w:eastAsia="標楷體" w:hAnsi="標楷體" w:cs="標楷體"/>
          <w:sz w:val="24"/>
          <w:szCs w:val="24"/>
        </w:rPr>
        <w:t>為線上視</w:t>
      </w:r>
      <w:proofErr w:type="gramEnd"/>
      <w:r>
        <w:rPr>
          <w:rFonts w:ascii="標楷體" w:eastAsia="標楷體" w:hAnsi="標楷體" w:cs="標楷體"/>
          <w:sz w:val="24"/>
          <w:szCs w:val="24"/>
        </w:rPr>
        <w:t>訊課程辦理。</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pPr>
      <w:r>
        <w:rPr>
          <w:rFonts w:ascii="標楷體" w:eastAsia="標楷體" w:hAnsi="標楷體" w:cs="標楷體"/>
          <w:sz w:val="24"/>
          <w:szCs w:val="24"/>
        </w:rPr>
        <w:t>三、培訓課程：培訓課程為</w:t>
      </w:r>
      <w:r>
        <w:rPr>
          <w:rFonts w:ascii="標楷體" w:eastAsia="標楷體" w:hAnsi="標楷體" w:cs="標楷體"/>
          <w:sz w:val="24"/>
          <w:szCs w:val="24"/>
        </w:rPr>
        <w:t xml:space="preserve"> 42 </w:t>
      </w:r>
      <w:r>
        <w:rPr>
          <w:rFonts w:ascii="標楷體" w:eastAsia="標楷體" w:hAnsi="標楷體" w:cs="標楷體"/>
          <w:sz w:val="24"/>
          <w:szCs w:val="24"/>
        </w:rPr>
        <w:t>小時，總計</w:t>
      </w:r>
      <w:r>
        <w:rPr>
          <w:rFonts w:ascii="標楷體" w:eastAsia="標楷體" w:hAnsi="標楷體" w:cs="標楷體"/>
          <w:sz w:val="24"/>
          <w:szCs w:val="24"/>
        </w:rPr>
        <w:t xml:space="preserve"> 14 </w:t>
      </w:r>
      <w:r>
        <w:rPr>
          <w:rFonts w:ascii="標楷體" w:eastAsia="標楷體" w:hAnsi="標楷體" w:cs="標楷體"/>
          <w:sz w:val="24"/>
          <w:szCs w:val="24"/>
        </w:rPr>
        <w:t>門科目，分成三大類別，各類科目名稱如下：</w:t>
      </w:r>
    </w:p>
    <w:tbl>
      <w:tblPr>
        <w:tblW w:w="9015" w:type="dxa"/>
        <w:tblLayout w:type="fixed"/>
        <w:tblCellMar>
          <w:left w:w="10" w:type="dxa"/>
          <w:right w:w="10" w:type="dxa"/>
        </w:tblCellMar>
        <w:tblLook w:val="04A0" w:firstRow="1" w:lastRow="0" w:firstColumn="1" w:lastColumn="0" w:noHBand="0" w:noVBand="1"/>
      </w:tblPr>
      <w:tblGrid>
        <w:gridCol w:w="1965"/>
        <w:gridCol w:w="5115"/>
        <w:gridCol w:w="1935"/>
      </w:tblGrid>
      <w:tr w:rsidR="0046424C">
        <w:tblPrEx>
          <w:tblCellMar>
            <w:top w:w="0" w:type="dxa"/>
            <w:bottom w:w="0" w:type="dxa"/>
          </w:tblCellMar>
        </w:tblPrEx>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46424C">
        <w:tblPrEx>
          <w:tblCellMar>
            <w:top w:w="0" w:type="dxa"/>
            <w:bottom w:w="0" w:type="dxa"/>
          </w:tblCellMar>
        </w:tblPrEx>
        <w:trPr>
          <w:trHeight w:val="55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46424C">
        <w:tblPrEx>
          <w:tblCellMar>
            <w:top w:w="0" w:type="dxa"/>
            <w:bottom w:w="0" w:type="dxa"/>
          </w:tblCellMar>
        </w:tblPrEx>
        <w:trPr>
          <w:trHeight w:val="55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46424C">
        <w:tblPrEx>
          <w:tblCellMar>
            <w:top w:w="0" w:type="dxa"/>
            <w:bottom w:w="0" w:type="dxa"/>
          </w:tblCellMar>
        </w:tblPrEx>
        <w:trPr>
          <w:trHeight w:val="55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46424C">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46424C">
        <w:tblPrEx>
          <w:tblCellMar>
            <w:top w:w="0" w:type="dxa"/>
            <w:bottom w:w="0" w:type="dxa"/>
          </w:tblCellMar>
        </w:tblPrEx>
        <w:trPr>
          <w:trHeight w:val="555"/>
        </w:trPr>
        <w:tc>
          <w:tcPr>
            <w:tcW w:w="901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6424C" w:rsidRDefault="00205C5E">
            <w:pPr>
              <w:spacing w:line="240" w:lineRule="auto"/>
              <w:jc w:val="center"/>
            </w:pPr>
            <w:r>
              <w:rPr>
                <w:rFonts w:ascii="標楷體" w:eastAsia="標楷體" w:hAnsi="標楷體" w:cs="標楷體"/>
                <w:sz w:val="24"/>
                <w:szCs w:val="24"/>
              </w:rPr>
              <w:t>總計</w:t>
            </w:r>
            <w:r>
              <w:rPr>
                <w:rFonts w:ascii="標楷體" w:eastAsia="標楷體" w:hAnsi="標楷體" w:cs="標楷體"/>
                <w:sz w:val="24"/>
                <w:szCs w:val="24"/>
              </w:rPr>
              <w:t>14</w:t>
            </w:r>
            <w:r>
              <w:rPr>
                <w:rFonts w:ascii="標楷體" w:eastAsia="標楷體" w:hAnsi="標楷體" w:cs="標楷體"/>
                <w:sz w:val="24"/>
                <w:szCs w:val="24"/>
              </w:rPr>
              <w:t>門課，</w:t>
            </w:r>
            <w:r>
              <w:rPr>
                <w:rFonts w:ascii="標楷體" w:eastAsia="標楷體" w:hAnsi="標楷體" w:cs="標楷體"/>
                <w:sz w:val="24"/>
                <w:szCs w:val="24"/>
              </w:rPr>
              <w:t>42</w:t>
            </w:r>
            <w:r>
              <w:rPr>
                <w:rFonts w:ascii="標楷體" w:eastAsia="標楷體" w:hAnsi="標楷體" w:cs="標楷體"/>
                <w:sz w:val="24"/>
                <w:szCs w:val="24"/>
              </w:rPr>
              <w:t>小時</w:t>
            </w:r>
          </w:p>
        </w:tc>
      </w:tr>
    </w:tbl>
    <w:p w:rsidR="0046424C" w:rsidRDefault="0046424C">
      <w:pPr>
        <w:pageBreakBefore/>
      </w:pPr>
    </w:p>
    <w:p w:rsidR="0046424C" w:rsidRDefault="00205C5E">
      <w:pPr>
        <w:rPr>
          <w:rFonts w:ascii="標楷體" w:eastAsia="標楷體" w:hAnsi="標楷體" w:cs="標楷體"/>
          <w:b/>
          <w:sz w:val="24"/>
          <w:szCs w:val="24"/>
        </w:rPr>
      </w:pPr>
      <w:proofErr w:type="gramStart"/>
      <w:r>
        <w:rPr>
          <w:rFonts w:ascii="標楷體" w:eastAsia="標楷體" w:hAnsi="標楷體" w:cs="標楷體"/>
          <w:b/>
          <w:sz w:val="24"/>
          <w:szCs w:val="24"/>
        </w:rPr>
        <w:t>柒</w:t>
      </w:r>
      <w:proofErr w:type="gramEnd"/>
      <w:r>
        <w:rPr>
          <w:rFonts w:ascii="標楷體" w:eastAsia="標楷體" w:hAnsi="標楷體" w:cs="標楷體"/>
          <w:b/>
          <w:sz w:val="24"/>
          <w:szCs w:val="24"/>
        </w:rPr>
        <w:t>、其他</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w:t>
      </w:r>
      <w:proofErr w:type="gramStart"/>
      <w:r>
        <w:rPr>
          <w:rFonts w:ascii="標楷體" w:eastAsia="標楷體" w:hAnsi="標楷體" w:cs="標楷體"/>
          <w:sz w:val="24"/>
          <w:szCs w:val="24"/>
        </w:rPr>
        <w:t>中凡漏簽到</w:t>
      </w:r>
      <w:proofErr w:type="gramEnd"/>
      <w:r>
        <w:rPr>
          <w:rFonts w:ascii="標楷體" w:eastAsia="標楷體" w:hAnsi="標楷體" w:cs="標楷體"/>
          <w:sz w:val="24"/>
          <w:szCs w:val="24"/>
        </w:rPr>
        <w:t>簽退或請假缺席者，該科目一律視為缺課。</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三、凡有任</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科目缺課者，僅能核給已確實簽到、簽退科目之研習時數，恕無法參與口試評量、筆試評量、教學演示評量及後續認證。</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培訓單位不提供午餐，可協助代訂便當，並請自備環保杯。</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為提倡節能</w:t>
      </w:r>
      <w:proofErr w:type="gramStart"/>
      <w:r>
        <w:rPr>
          <w:rFonts w:ascii="標楷體" w:eastAsia="標楷體" w:hAnsi="標楷體" w:cs="標楷體"/>
          <w:sz w:val="24"/>
          <w:szCs w:val="24"/>
        </w:rPr>
        <w:t>減碳，</w:t>
      </w:r>
      <w:proofErr w:type="gramEnd"/>
      <w:r>
        <w:rPr>
          <w:rFonts w:ascii="標楷體" w:eastAsia="標楷體" w:hAnsi="標楷體" w:cs="標楷體"/>
          <w:sz w:val="24"/>
          <w:szCs w:val="24"/>
        </w:rPr>
        <w:t>請搭乘大眾運輸工具。</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如遇自然災害或不可抗力之因素，依照行政院人事行政總處</w:t>
      </w:r>
      <w:proofErr w:type="gramStart"/>
      <w:r>
        <w:rPr>
          <w:rFonts w:ascii="標楷體" w:eastAsia="標楷體" w:hAnsi="標楷體" w:cs="標楷體"/>
          <w:sz w:val="24"/>
          <w:szCs w:val="24"/>
        </w:rPr>
        <w:t>公告停班停課</w:t>
      </w:r>
      <w:proofErr w:type="gramEnd"/>
      <w:r>
        <w:rPr>
          <w:rFonts w:ascii="標楷體" w:eastAsia="標楷體" w:hAnsi="標楷體" w:cs="標楷體"/>
          <w:sz w:val="24"/>
          <w:szCs w:val="24"/>
        </w:rPr>
        <w:t>相關規定辦理，後續補課問題，將另行於網頁上公告通知，恕不個別通知。</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四</w:t>
      </w:r>
      <w:r>
        <w:rPr>
          <w:rFonts w:ascii="標楷體" w:eastAsia="標楷體" w:hAnsi="標楷體" w:cs="標楷體"/>
          <w:sz w:val="24"/>
          <w:szCs w:val="24"/>
        </w:rPr>
        <w:t>)</w:t>
      </w:r>
      <w:r>
        <w:rPr>
          <w:rFonts w:ascii="標楷體" w:eastAsia="標楷體" w:hAnsi="標楷體" w:cs="標楷體"/>
          <w:sz w:val="24"/>
          <w:szCs w:val="24"/>
        </w:rPr>
        <w:t>防疫</w:t>
      </w:r>
      <w:proofErr w:type="gramStart"/>
      <w:r>
        <w:rPr>
          <w:rFonts w:ascii="標楷體" w:eastAsia="標楷體" w:hAnsi="標楷體" w:cs="標楷體"/>
          <w:sz w:val="24"/>
          <w:szCs w:val="24"/>
        </w:rPr>
        <w:t>期間，因應疫</w:t>
      </w:r>
      <w:proofErr w:type="gramEnd"/>
      <w:r>
        <w:rPr>
          <w:rFonts w:ascii="標楷體" w:eastAsia="標楷體" w:hAnsi="標楷體" w:cs="標楷體"/>
          <w:sz w:val="24"/>
          <w:szCs w:val="24"/>
        </w:rPr>
        <w:t>情指揮中心之規範與遵照該縣市政府、學校防疫工作要求，學員於每日上午報到時，需配合執行體溫量測與防疫措施，敬請留意行前通知之防疫工作指示。</w:t>
      </w:r>
    </w:p>
    <w:p w:rsidR="0046424C" w:rsidRDefault="004642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p w:rsidR="0046424C" w:rsidRDefault="004642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p w:rsidR="0046424C" w:rsidRDefault="00205C5E">
      <w:pPr>
        <w:spacing w:before="20"/>
        <w:jc w:val="center"/>
      </w:pPr>
      <w:proofErr w:type="gramStart"/>
      <w:r>
        <w:rPr>
          <w:rFonts w:ascii="標楷體" w:eastAsia="標楷體" w:hAnsi="標楷體" w:cs="標楷體"/>
          <w:b/>
          <w:sz w:val="30"/>
          <w:szCs w:val="30"/>
        </w:rPr>
        <w:t>111</w:t>
      </w:r>
      <w:proofErr w:type="gramEnd"/>
      <w:r>
        <w:rPr>
          <w:rFonts w:ascii="標楷體" w:eastAsia="標楷體" w:hAnsi="標楷體" w:cs="標楷體"/>
          <w:b/>
          <w:sz w:val="30"/>
          <w:szCs w:val="30"/>
        </w:rPr>
        <w:t>年度國民中小學本土語言閩東語文直播共學教學支援工作人員</w:t>
      </w:r>
    </w:p>
    <w:p w:rsidR="0046424C" w:rsidRDefault="00205C5E">
      <w:pPr>
        <w:spacing w:before="20"/>
        <w:jc w:val="center"/>
      </w:pPr>
      <w:r>
        <w:rPr>
          <w:rFonts w:ascii="標楷體" w:eastAsia="標楷體" w:hAnsi="標楷體" w:cs="標楷體"/>
          <w:b/>
          <w:sz w:val="30"/>
          <w:szCs w:val="30"/>
        </w:rPr>
        <w:t>培訓認證辦理期程</w:t>
      </w:r>
    </w:p>
    <w:tbl>
      <w:tblPr>
        <w:tblW w:w="9000" w:type="dxa"/>
        <w:tblLayout w:type="fixed"/>
        <w:tblCellMar>
          <w:left w:w="10" w:type="dxa"/>
          <w:right w:w="10" w:type="dxa"/>
        </w:tblCellMar>
        <w:tblLook w:val="04A0" w:firstRow="1" w:lastRow="0" w:firstColumn="1" w:lastColumn="0" w:noHBand="0" w:noVBand="1"/>
      </w:tblPr>
      <w:tblGrid>
        <w:gridCol w:w="1815"/>
        <w:gridCol w:w="7185"/>
      </w:tblGrid>
      <w:tr w:rsidR="0046424C">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rPr>
                <w:rFonts w:ascii="標楷體" w:eastAsia="標楷體" w:hAnsi="標楷體" w:cs="標楷體"/>
                <w:b/>
                <w:sz w:val="20"/>
                <w:szCs w:val="20"/>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培訓認證辦理期程</w:t>
            </w:r>
          </w:p>
        </w:tc>
      </w:tr>
      <w:tr w:rsidR="0046424C">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lastRenderedPageBreak/>
              <w:t>報名收件日期</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0"/>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24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08 </w:t>
            </w:r>
            <w:r>
              <w:rPr>
                <w:rFonts w:ascii="標楷體" w:eastAsia="標楷體" w:hAnsi="標楷體" w:cs="標楷體"/>
                <w:sz w:val="24"/>
                <w:szCs w:val="24"/>
              </w:rPr>
              <w:t>日止</w:t>
            </w:r>
          </w:p>
        </w:tc>
      </w:tr>
      <w:tr w:rsidR="0046424C">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資格審查</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14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17 </w:t>
            </w:r>
            <w:r>
              <w:rPr>
                <w:rFonts w:ascii="標楷體" w:eastAsia="標楷體" w:hAnsi="標楷體" w:cs="標楷體"/>
                <w:sz w:val="24"/>
                <w:szCs w:val="24"/>
              </w:rPr>
              <w:t>日止</w:t>
            </w:r>
          </w:p>
        </w:tc>
      </w:tr>
      <w:tr w:rsidR="0046424C">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審查結果公告</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18 </w:t>
            </w:r>
            <w:r>
              <w:rPr>
                <w:rFonts w:ascii="標楷體" w:eastAsia="標楷體" w:hAnsi="標楷體" w:cs="標楷體"/>
                <w:sz w:val="24"/>
                <w:szCs w:val="24"/>
              </w:rPr>
              <w:t>日</w:t>
            </w:r>
          </w:p>
        </w:tc>
      </w:tr>
      <w:tr w:rsidR="0046424C">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培訓課程</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12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27 </w:t>
            </w:r>
            <w:r>
              <w:rPr>
                <w:rFonts w:ascii="標楷體" w:eastAsia="標楷體" w:hAnsi="標楷體" w:cs="標楷體"/>
                <w:sz w:val="24"/>
                <w:szCs w:val="24"/>
              </w:rPr>
              <w:t>日止</w:t>
            </w:r>
          </w:p>
        </w:tc>
      </w:tr>
      <w:tr w:rsidR="0046424C">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公告培訓結果</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24C"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5 </w:t>
            </w:r>
            <w:r>
              <w:rPr>
                <w:rFonts w:ascii="標楷體" w:eastAsia="標楷體" w:hAnsi="標楷體" w:cs="標楷體"/>
                <w:sz w:val="24"/>
                <w:szCs w:val="24"/>
              </w:rPr>
              <w:t>月底前</w:t>
            </w:r>
          </w:p>
        </w:tc>
      </w:tr>
    </w:tbl>
    <w:p w:rsidR="00000000" w:rsidRDefault="00205C5E">
      <w:pPr>
        <w:sectPr w:rsidR="00000000">
          <w:pgSz w:w="11909" w:h="16834"/>
          <w:pgMar w:top="1440" w:right="1440" w:bottom="1440" w:left="1440" w:header="720" w:footer="720" w:gutter="0"/>
          <w:pgNumType w:start="1"/>
          <w:cols w:space="720"/>
        </w:sectPr>
      </w:pPr>
    </w:p>
    <w:p w:rsidR="0046424C" w:rsidRDefault="00205C5E">
      <w:pPr>
        <w:pBdr>
          <w:top w:val="single" w:sz="2" w:space="31" w:color="FFFFFF" w:shadow="1"/>
          <w:left w:val="single" w:sz="2" w:space="31" w:color="FFFFFF" w:shadow="1"/>
          <w:bottom w:val="single" w:sz="2" w:space="31" w:color="FFFFFF" w:shadow="1"/>
          <w:right w:val="single" w:sz="2" w:space="31" w:color="FFFFFF" w:shadow="1"/>
        </w:pBdr>
        <w:ind w:hanging="708"/>
      </w:pPr>
      <w:r>
        <w:rPr>
          <w:noProof/>
          <w:lang w:val="en-US"/>
        </w:rPr>
        <w:lastRenderedPageBreak/>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57150</wp:posOffset>
                </wp:positionV>
                <wp:extent cx="2272668" cy="299081"/>
                <wp:effectExtent l="0" t="0" r="13332" b="62869"/>
                <wp:wrapNone/>
                <wp:docPr id="3" name="矩形 16"/>
                <wp:cNvGraphicFramePr/>
                <a:graphic xmlns:a="http://schemas.openxmlformats.org/drawingml/2006/main">
                  <a:graphicData uri="http://schemas.microsoft.com/office/word/2010/wordprocessingShape">
                    <wps:wsp>
                      <wps:cNvSpPr/>
                      <wps:spPr>
                        <a:xfrm>
                          <a:off x="0" y="0"/>
                          <a:ext cx="2272668" cy="299081"/>
                        </a:xfrm>
                        <a:prstGeom prst="rect">
                          <a:avLst/>
                        </a:prstGeom>
                        <a:noFill/>
                        <a:ln w="9528" cap="flat">
                          <a:solidFill>
                            <a:srgbClr val="000000"/>
                          </a:solidFill>
                          <a:prstDash val="solid"/>
                          <a:miter/>
                        </a:ln>
                        <a:effectLst>
                          <a:outerShdw dist="22997" dir="5400000" algn="tl">
                            <a:srgbClr val="000000">
                              <a:alpha val="35000"/>
                            </a:srgbClr>
                          </a:outerShdw>
                        </a:effectLst>
                      </wps:spPr>
                      <wps:txbx>
                        <w:txbxContent>
                          <w:p w:rsidR="0046424C" w:rsidRDefault="00205C5E">
                            <w:pPr>
                              <w:spacing w:before="55" w:line="273" w:lineRule="auto"/>
                              <w:ind w:left="143" w:firstLine="141"/>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wps:txbx>
                      <wps:bodyPr vert="horz" wrap="square" lIns="0" tIns="0" rIns="0" bIns="0" anchor="t" anchorCtr="0" compatLnSpc="0">
                        <a:noAutofit/>
                      </wps:bodyPr>
                    </wps:wsp>
                  </a:graphicData>
                </a:graphic>
              </wp:anchor>
            </w:drawing>
          </mc:Choice>
          <mc:Fallback>
            <w:pict>
              <v:rect id="矩形 16" o:spid="_x0000_s1026" style="position:absolute;margin-left:0;margin-top:4.5pt;width:178.95pt;height:23.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" filled="f" strokeweight=".26467mm">
                <v:shadow on="t" color="black" opacity="22937f" origin="-.5,-.5" offset="0,.63881mm"/>
                <v:textbox inset="0,0,0,0">
                  <w:txbxContent>
                    <w:p w:rsidR="0046424C" w:rsidRDefault="00205C5E">
                      <w:pPr>
                        <w:spacing w:before="55" w:line="273" w:lineRule="auto"/>
                        <w:ind w:left="143" w:firstLine="141"/>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46424C" w:rsidRDefault="00205C5E">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46424C" w:rsidRDefault="00205C5E">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46424C" w:rsidRDefault="00205C5E">
      <w:pPr>
        <w:tabs>
          <w:tab w:val="left" w:pos="810"/>
        </w:tabs>
      </w:pPr>
      <w:r>
        <w:rPr>
          <w:noProof/>
          <w:lang w:val="en-US"/>
        </w:rPr>
        <w:lastRenderedPageBreak/>
        <mc:AlternateContent>
          <mc:Choice Requires="wpg">
            <w:drawing>
              <wp:anchor distT="0" distB="0" distL="114300" distR="114300" simplePos="0" relativeHeight="251657728" behindDoc="0" locked="0" layoutInCell="1" allowOverlap="1">
                <wp:simplePos x="0" y="0"/>
                <wp:positionH relativeFrom="column">
                  <wp:posOffset>190496</wp:posOffset>
                </wp:positionH>
                <wp:positionV relativeFrom="paragraph">
                  <wp:posOffset>19046</wp:posOffset>
                </wp:positionV>
                <wp:extent cx="9508499" cy="5260983"/>
                <wp:effectExtent l="0" t="0" r="0" b="53967"/>
                <wp:wrapSquare wrapText="bothSides"/>
                <wp:docPr id="4" name="群組 19"/>
                <wp:cNvGraphicFramePr/>
                <a:graphic xmlns:a="http://schemas.openxmlformats.org/drawingml/2006/main">
                  <a:graphicData uri="http://schemas.microsoft.com/office/word/2010/wordprocessingGroup">
                    <wpg:wgp>
                      <wpg:cNvGrpSpPr/>
                      <wpg:grpSpPr>
                        <a:xfrm>
                          <a:off x="0" y="0"/>
                          <a:ext cx="9508499" cy="5260983"/>
                          <a:chOff x="0" y="0"/>
                          <a:chExt cx="9508499" cy="5260983"/>
                        </a:xfrm>
                      </wpg:grpSpPr>
                      <wps:wsp>
                        <wps:cNvPr id="5" name="矩形 2"/>
                        <wps:cNvSpPr/>
                        <wps:spPr>
                          <a:xfrm>
                            <a:off x="0" y="641"/>
                            <a:ext cx="9493245" cy="5253986"/>
                          </a:xfrm>
                          <a:prstGeom prst="rect">
                            <a:avLst/>
                          </a:prstGeom>
                          <a:noFill/>
                          <a:ln cap="flat">
                            <a:noFill/>
                            <a:prstDash val="solid"/>
                          </a:ln>
                          <a:effectLst>
                            <a:outerShdw dist="22997" dir="5400000" algn="tl">
                              <a:srgbClr val="000000">
                                <a:alpha val="35000"/>
                              </a:srgbClr>
                            </a:outerShdw>
                          </a:effectLst>
                        </wps:spPr>
                        <wps:txbx>
                          <w:txbxContent>
                            <w:p w:rsidR="0046424C" w:rsidRDefault="0046424C">
                              <w:pPr>
                                <w:spacing w:line="240" w:lineRule="auto"/>
                              </w:pPr>
                            </w:p>
                          </w:txbxContent>
                        </wps:txbx>
                        <wps:bodyPr vert="horz" wrap="square" lIns="91421" tIns="91421" rIns="91421" bIns="91421" anchor="ctr" anchorCtr="0" compatLnSpc="0">
                          <a:noAutofit/>
                        </wps:bodyPr>
                      </wps:wsp>
                      <wps:wsp>
                        <wps:cNvPr id="6" name="手繪多邊形 3"/>
                        <wps:cNvSpPr/>
                        <wps:spPr>
                          <a:xfrm>
                            <a:off x="0" y="0"/>
                            <a:ext cx="56519" cy="58411"/>
                          </a:xfrm>
                          <a:custGeom>
                            <a:avLst/>
                            <a:gdLst>
                              <a:gd name="f0" fmla="val w"/>
                              <a:gd name="f1" fmla="val h"/>
                              <a:gd name="f2" fmla="val 0"/>
                              <a:gd name="f3" fmla="val 89"/>
                              <a:gd name="f4" fmla="val 92"/>
                              <a:gd name="f5" fmla="val 15"/>
                              <a:gd name="f6" fmla="val 14"/>
                              <a:gd name="f7" fmla="val 91"/>
                              <a:gd name="f8" fmla="*/ f0 1 89"/>
                              <a:gd name="f9" fmla="*/ f1 1 92"/>
                              <a:gd name="f10" fmla="val f2"/>
                              <a:gd name="f11" fmla="val f3"/>
                              <a:gd name="f12" fmla="val f4"/>
                              <a:gd name="f13" fmla="+- f12 0 f10"/>
                              <a:gd name="f14" fmla="+- f11 0 f10"/>
                              <a:gd name="f15" fmla="*/ f14 1 89"/>
                              <a:gd name="f16" fmla="*/ f13 1 92"/>
                              <a:gd name="f17" fmla="*/ f10 1 f15"/>
                              <a:gd name="f18" fmla="*/ f11 1 f15"/>
                              <a:gd name="f19" fmla="*/ f10 1 f16"/>
                              <a:gd name="f20" fmla="*/ f12 1 f16"/>
                              <a:gd name="f21" fmla="*/ f17 f8 1"/>
                              <a:gd name="f22" fmla="*/ f18 f8 1"/>
                              <a:gd name="f23" fmla="*/ f20 f9 1"/>
                              <a:gd name="f24" fmla="*/ f19 f9 1"/>
                            </a:gdLst>
                            <a:ahLst/>
                            <a:cxnLst>
                              <a:cxn ang="3cd4">
                                <a:pos x="hc" y="t"/>
                              </a:cxn>
                              <a:cxn ang="0">
                                <a:pos x="r" y="vc"/>
                              </a:cxn>
                              <a:cxn ang="cd4">
                                <a:pos x="hc" y="b"/>
                              </a:cxn>
                              <a:cxn ang="cd2">
                                <a:pos x="l" y="vc"/>
                              </a:cxn>
                            </a:cxnLst>
                            <a:rect l="f21" t="f24" r="f22" b="f23"/>
                            <a:pathLst>
                              <a:path w="89" h="92">
                                <a:moveTo>
                                  <a:pt x="f3" y="f2"/>
                                </a:moveTo>
                                <a:lnTo>
                                  <a:pt x="f5" y="f2"/>
                                </a:lnTo>
                                <a:lnTo>
                                  <a:pt x="f2" y="f2"/>
                                </a:lnTo>
                                <a:lnTo>
                                  <a:pt x="f2" y="f6"/>
                                </a:lnTo>
                                <a:lnTo>
                                  <a:pt x="f2" y="f7"/>
                                </a:lnTo>
                                <a:lnTo>
                                  <a:pt x="f5" y="f7"/>
                                </a:lnTo>
                                <a:lnTo>
                                  <a:pt x="f5" y="f6"/>
                                </a:lnTo>
                                <a:lnTo>
                                  <a:pt x="f3" y="f6"/>
                                </a:lnTo>
                                <a:lnTo>
                                  <a:pt x="f3" y="f2"/>
                                </a:lnTo>
                              </a:path>
                            </a:pathLst>
                          </a:custGeom>
                          <a:noFill/>
                          <a:ln cap="flat">
                            <a:noFill/>
                            <a:prstDash val="solid"/>
                          </a:ln>
                          <a:effectLst>
                            <a:outerShdw dist="22997" dir="5400000" algn="tl">
                              <a:srgbClr val="000000">
                                <a:alpha val="35000"/>
                              </a:srgbClr>
                            </a:outerShdw>
                          </a:effectLst>
                        </wps:spPr>
                        <wps:bodyPr lIns="0" tIns="0" rIns="0" bIns="0"/>
                      </wps:wsp>
                      <wps:wsp>
                        <wps:cNvPr id="7" name="直線單箭頭接點 4"/>
                        <wps:cNvCnPr/>
                        <wps:spPr>
                          <a:xfrm>
                            <a:off x="56520" y="5085"/>
                            <a:ext cx="9395460" cy="0"/>
                          </a:xfrm>
                          <a:prstGeom prst="straightConnector1">
                            <a:avLst/>
                          </a:prstGeom>
                          <a:noFill/>
                          <a:ln w="9528" cap="flat">
                            <a:solidFill>
                              <a:srgbClr val="000000"/>
                            </a:solidFill>
                            <a:prstDash val="solid"/>
                            <a:round/>
                          </a:ln>
                          <a:effectLst>
                            <a:outerShdw dist="22997" dir="5400000" algn="tl">
                              <a:srgbClr val="000000">
                                <a:alpha val="35000"/>
                              </a:srgbClr>
                            </a:outerShdw>
                          </a:effectLst>
                        </wps:spPr>
                        <wps:bodyPr/>
                      </wps:wsp>
                      <wps:wsp>
                        <wps:cNvPr id="8" name="直線單箭頭接點 5"/>
                        <wps:cNvCnPr/>
                        <wps:spPr>
                          <a:xfrm>
                            <a:off x="56520" y="38094"/>
                            <a:ext cx="9395460" cy="0"/>
                          </a:xfrm>
                          <a:prstGeom prst="straightConnector1">
                            <a:avLst/>
                          </a:prstGeom>
                          <a:noFill/>
                          <a:ln w="38103" cap="flat">
                            <a:solidFill>
                              <a:srgbClr val="000000"/>
                            </a:solidFill>
                            <a:prstDash val="solid"/>
                            <a:round/>
                          </a:ln>
                          <a:effectLst>
                            <a:outerShdw dist="22997" dir="5400000" algn="tl">
                              <a:srgbClr val="000000">
                                <a:alpha val="35000"/>
                              </a:srgbClr>
                            </a:outerShdw>
                          </a:effectLst>
                        </wps:spPr>
                        <wps:bodyPr/>
                      </wps:wsp>
                      <wps:wsp>
                        <wps:cNvPr id="9" name="矩形 6"/>
                        <wps:cNvSpPr/>
                        <wps:spPr>
                          <a:xfrm>
                            <a:off x="9451980" y="0"/>
                            <a:ext cx="56519" cy="9528"/>
                          </a:xfrm>
                          <a:prstGeom prst="rect">
                            <a:avLst/>
                          </a:prstGeom>
                          <a:solidFill>
                            <a:srgbClr val="000000"/>
                          </a:solidFill>
                          <a:ln cap="flat">
                            <a:noFill/>
                            <a:prstDash val="solid"/>
                          </a:ln>
                          <a:effectLst>
                            <a:outerShdw dist="22997" dir="5400000" algn="tl">
                              <a:srgbClr val="000000">
                                <a:alpha val="35000"/>
                              </a:srgbClr>
                            </a:outerShdw>
                          </a:effectLst>
                        </wps:spPr>
                        <wps:txbx>
                          <w:txbxContent>
                            <w:p w:rsidR="0046424C" w:rsidRDefault="0046424C">
                              <w:pPr>
                                <w:spacing w:line="240" w:lineRule="auto"/>
                              </w:pPr>
                            </w:p>
                          </w:txbxContent>
                        </wps:txbx>
                        <wps:bodyPr vert="horz" wrap="square" lIns="91421" tIns="91421" rIns="91421" bIns="91421" anchor="ctr" anchorCtr="0" compatLnSpc="0">
                          <a:noAutofit/>
                        </wps:bodyPr>
                      </wps:wsp>
                      <wps:wsp>
                        <wps:cNvPr id="10" name="直線單箭頭接點 7"/>
                        <wps:cNvCnPr/>
                        <wps:spPr>
                          <a:xfrm>
                            <a:off x="37473" y="19047"/>
                            <a:ext cx="0" cy="5194314"/>
                          </a:xfrm>
                          <a:prstGeom prst="straightConnector1">
                            <a:avLst/>
                          </a:prstGeom>
                          <a:noFill/>
                          <a:ln w="38103" cap="flat">
                            <a:solidFill>
                              <a:srgbClr val="000000"/>
                            </a:solidFill>
                            <a:prstDash val="solid"/>
                            <a:round/>
                          </a:ln>
                          <a:effectLst>
                            <a:outerShdw dist="22997" dir="5400000" algn="tl">
                              <a:srgbClr val="000000">
                                <a:alpha val="35000"/>
                              </a:srgbClr>
                            </a:outerShdw>
                          </a:effectLst>
                        </wps:spPr>
                        <wps:bodyPr/>
                      </wps:wsp>
                      <wps:wsp>
                        <wps:cNvPr id="11" name="直線單箭頭接點 8"/>
                        <wps:cNvCnPr/>
                        <wps:spPr>
                          <a:xfrm>
                            <a:off x="4444" y="58412"/>
                            <a:ext cx="0" cy="5202571"/>
                          </a:xfrm>
                          <a:prstGeom prst="straightConnector1">
                            <a:avLst/>
                          </a:prstGeom>
                          <a:noFill/>
                          <a:ln w="9528" cap="flat">
                            <a:solidFill>
                              <a:srgbClr val="000000"/>
                            </a:solidFill>
                            <a:prstDash val="solid"/>
                            <a:round/>
                          </a:ln>
                          <a:effectLst>
                            <a:outerShdw dist="22997" dir="5400000" algn="tl">
                              <a:srgbClr val="000000">
                                <a:alpha val="35000"/>
                              </a:srgbClr>
                            </a:outerShdw>
                          </a:effectLst>
                        </wps:spPr>
                        <wps:bodyPr/>
                      </wps:wsp>
                      <wps:wsp>
                        <wps:cNvPr id="12" name="矩形 9"/>
                        <wps:cNvSpPr/>
                        <wps:spPr>
                          <a:xfrm>
                            <a:off x="0" y="5222249"/>
                            <a:ext cx="56519" cy="38093"/>
                          </a:xfrm>
                          <a:prstGeom prst="rect">
                            <a:avLst/>
                          </a:prstGeom>
                          <a:solidFill>
                            <a:srgbClr val="000000"/>
                          </a:solidFill>
                          <a:ln cap="flat">
                            <a:noFill/>
                            <a:prstDash val="solid"/>
                          </a:ln>
                          <a:effectLst>
                            <a:outerShdw dist="22997" dir="5400000" algn="tl">
                              <a:srgbClr val="000000">
                                <a:alpha val="35000"/>
                              </a:srgbClr>
                            </a:outerShdw>
                          </a:effectLst>
                        </wps:spPr>
                        <wps:txbx>
                          <w:txbxContent>
                            <w:p w:rsidR="0046424C" w:rsidRDefault="0046424C">
                              <w:pPr>
                                <w:spacing w:line="240" w:lineRule="auto"/>
                              </w:pPr>
                            </w:p>
                          </w:txbxContent>
                        </wps:txbx>
                        <wps:bodyPr vert="horz" wrap="square" lIns="91421" tIns="91421" rIns="91421" bIns="91421" anchor="ctr" anchorCtr="0" compatLnSpc="0">
                          <a:noAutofit/>
                        </wps:bodyPr>
                      </wps:wsp>
                      <wps:wsp>
                        <wps:cNvPr id="13" name="直線單箭頭接點 10"/>
                        <wps:cNvCnPr/>
                        <wps:spPr>
                          <a:xfrm>
                            <a:off x="56520" y="5241926"/>
                            <a:ext cx="9395460" cy="0"/>
                          </a:xfrm>
                          <a:prstGeom prst="straightConnector1">
                            <a:avLst/>
                          </a:prstGeom>
                          <a:noFill/>
                          <a:ln w="38103" cap="flat">
                            <a:solidFill>
                              <a:srgbClr val="000000"/>
                            </a:solidFill>
                            <a:prstDash val="solid"/>
                            <a:round/>
                          </a:ln>
                          <a:effectLst>
                            <a:outerShdw dist="22997" dir="5400000" algn="tl">
                              <a:srgbClr val="000000">
                                <a:alpha val="35000"/>
                              </a:srgbClr>
                            </a:outerShdw>
                          </a:effectLst>
                        </wps:spPr>
                        <wps:bodyPr/>
                      </wps:wsp>
                      <wps:wsp>
                        <wps:cNvPr id="14" name="直線單箭頭接點 11"/>
                        <wps:cNvCnPr/>
                        <wps:spPr>
                          <a:xfrm>
                            <a:off x="56520" y="5208917"/>
                            <a:ext cx="9395460" cy="0"/>
                          </a:xfrm>
                          <a:prstGeom prst="straightConnector1">
                            <a:avLst/>
                          </a:prstGeom>
                          <a:noFill/>
                          <a:ln w="9528" cap="flat">
                            <a:solidFill>
                              <a:srgbClr val="000000"/>
                            </a:solidFill>
                            <a:prstDash val="solid"/>
                            <a:round/>
                          </a:ln>
                          <a:effectLst>
                            <a:outerShdw dist="22997" dir="5400000" algn="tl">
                              <a:srgbClr val="000000">
                                <a:alpha val="35000"/>
                              </a:srgbClr>
                            </a:outerShdw>
                          </a:effectLst>
                        </wps:spPr>
                        <wps:bodyPr/>
                      </wps:wsp>
                      <wps:wsp>
                        <wps:cNvPr id="15" name="直線單箭頭接點 12"/>
                        <wps:cNvCnPr/>
                        <wps:spPr>
                          <a:xfrm>
                            <a:off x="9489442" y="641"/>
                            <a:ext cx="0" cy="5260342"/>
                          </a:xfrm>
                          <a:prstGeom prst="straightConnector1">
                            <a:avLst/>
                          </a:prstGeom>
                          <a:noFill/>
                          <a:ln w="38103" cap="flat">
                            <a:solidFill>
                              <a:srgbClr val="000000"/>
                            </a:solidFill>
                            <a:prstDash val="solid"/>
                            <a:round/>
                          </a:ln>
                          <a:effectLst>
                            <a:outerShdw dist="22997" dir="5400000" algn="tl">
                              <a:srgbClr val="000000">
                                <a:alpha val="35000"/>
                              </a:srgbClr>
                            </a:outerShdw>
                          </a:effectLst>
                        </wps:spPr>
                        <wps:bodyPr/>
                      </wps:wsp>
                      <wps:wsp>
                        <wps:cNvPr id="16" name="直線單箭頭接點 13"/>
                        <wps:cNvCnPr/>
                        <wps:spPr>
                          <a:xfrm>
                            <a:off x="9456424" y="19047"/>
                            <a:ext cx="0" cy="5194314"/>
                          </a:xfrm>
                          <a:prstGeom prst="straightConnector1">
                            <a:avLst/>
                          </a:prstGeom>
                          <a:noFill/>
                          <a:ln w="9528" cap="flat">
                            <a:solidFill>
                              <a:srgbClr val="000000"/>
                            </a:solidFill>
                            <a:prstDash val="solid"/>
                            <a:round/>
                          </a:ln>
                          <a:effectLst>
                            <a:outerShdw dist="22997" dir="5400000" algn="tl">
                              <a:srgbClr val="000000">
                                <a:alpha val="35000"/>
                              </a:srgbClr>
                            </a:outerShdw>
                          </a:effectLst>
                        </wps:spPr>
                        <wps:bodyPr/>
                      </wps:wsp>
                      <wps:wsp>
                        <wps:cNvPr id="17" name="矩形 14"/>
                        <wps:cNvSpPr/>
                        <wps:spPr>
                          <a:xfrm>
                            <a:off x="9451980" y="5222249"/>
                            <a:ext cx="56519" cy="38093"/>
                          </a:xfrm>
                          <a:prstGeom prst="rect">
                            <a:avLst/>
                          </a:prstGeom>
                          <a:solidFill>
                            <a:srgbClr val="000000"/>
                          </a:solidFill>
                          <a:ln cap="flat">
                            <a:noFill/>
                            <a:prstDash val="solid"/>
                          </a:ln>
                          <a:effectLst>
                            <a:outerShdw dist="22997" dir="5400000" algn="tl">
                              <a:srgbClr val="000000">
                                <a:alpha val="35000"/>
                              </a:srgbClr>
                            </a:outerShdw>
                          </a:effectLst>
                        </wps:spPr>
                        <wps:txbx>
                          <w:txbxContent>
                            <w:p w:rsidR="0046424C" w:rsidRDefault="0046424C">
                              <w:pPr>
                                <w:spacing w:line="240" w:lineRule="auto"/>
                              </w:pPr>
                            </w:p>
                          </w:txbxContent>
                        </wps:txbx>
                        <wps:bodyPr vert="horz" wrap="square" lIns="91421" tIns="91421" rIns="91421" bIns="91421" anchor="ctr" anchorCtr="0" compatLnSpc="0">
                          <a:noAutofit/>
                        </wps:bodyPr>
                      </wps:wsp>
                    </wpg:wgp>
                  </a:graphicData>
                </a:graphic>
              </wp:anchor>
            </w:drawing>
          </mc:Choice>
          <mc:Fallback>
            <w:pict>
              <v:group id="群組 19" o:spid="_x0000_s1027" style="position:absolute;margin-left:15pt;margin-top:1.5pt;width:748.7pt;height:414.25pt;z-index:251657728" coordsize="95084,5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">
                <v:rect id="矩形 2" o:spid="_x0000_s1028" style="position:absolute;top:6;width:94932;height:5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" filled="f" stroked="f">
                  <v:shadow on="t" color="black" opacity="22937f" origin="-.5,-.5" offset="0,.63881mm"/>
                  <v:textbox inset="2.53947mm,2.53947mm,2.53947mm,2.53947mm">
                    <w:txbxContent>
                      <w:p w:rsidR="0046424C" w:rsidRDefault="0046424C">
                        <w:pPr>
                          <w:spacing w:line="240" w:lineRule="auto"/>
                        </w:pPr>
                      </w:p>
                    </w:txbxContent>
                  </v:textbox>
                </v:rect>
                <v:shape id="手繪多邊形 3" o:spid="_x0000_s1029" style="position:absolute;width:565;height:584;visibility:visible;mso-wrap-style:square;v-text-anchor:top" coordsize="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" path="m89,l15,,,,,14,,91r15,l15,14r74,l89,e" filled="f" stroked="f">
                  <v:shadow on="t" color="black" opacity="22937f" origin="-.5,-.5" offset="0,.63881mm"/>
                  <v:path arrowok="t" o:connecttype="custom" o:connectlocs="28260,0;56519,29206;28260,58411;0,29206" o:connectangles="270,0,90,180" textboxrect="0,0,89,92"/>
                </v:shape>
                <v:shapetype id="_x0000_t32" coordsize="21600,21600" o:spt="32" o:oned="t" path="m,l21600,21600e" filled="f">
                  <v:path arrowok="t" fillok="f" o:connecttype="none"/>
                  <o:lock v:ext="edit" shapetype="t"/>
                </v:shapetype>
                <v:shape id="直線單箭頭接點 4" o:spid="_x0000_s1030" type="#_x0000_t32" style="position:absolute;left:565;top:50;width:9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" strokeweight=".26467mm">
                  <v:shadow on="t" color="black" opacity="22937f" origin="-.5,-.5" offset="0,.63881mm"/>
                </v:shape>
                <v:shape id="直線單箭頭接點 5" o:spid="_x0000_s1031" type="#_x0000_t32" style="position:absolute;left:565;top:380;width:9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" strokeweight="1.0584mm">
                  <v:shadow on="t" color="black" opacity="22937f" origin="-.5,-.5" offset="0,.63881mm"/>
                </v:shape>
                <v:rect id="矩形 6" o:spid="_x0000_s1032" style="position:absolute;left:94519;width:56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" fillcolor="black" stroked="f">
                  <v:shadow on="t" color="black" opacity="22937f" origin="-.5,-.5" offset="0,.63881mm"/>
                  <v:textbox inset="2.53947mm,2.53947mm,2.53947mm,2.53947mm">
                    <w:txbxContent>
                      <w:p w:rsidR="0046424C" w:rsidRDefault="0046424C">
                        <w:pPr>
                          <w:spacing w:line="240" w:lineRule="auto"/>
                        </w:pPr>
                      </w:p>
                    </w:txbxContent>
                  </v:textbox>
                </v:rect>
                <v:shape id="直線單箭頭接點 7" o:spid="_x0000_s1033" type="#_x0000_t32" style="position:absolute;left:374;top:190;width:0;height:51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" strokeweight="1.0584mm">
                  <v:shadow on="t" color="black" opacity="22937f" origin="-.5,-.5" offset="0,.63881mm"/>
                </v:shape>
                <v:shape id="直線單箭頭接點 8" o:spid="_x0000_s1034" type="#_x0000_t32" style="position:absolute;left:44;top:584;width:0;height:520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" strokeweight=".26467mm">
                  <v:shadow on="t" color="black" opacity="22937f" origin="-.5,-.5" offset="0,.63881mm"/>
                </v:shape>
                <v:rect id="矩形 9" o:spid="_x0000_s1035" style="position:absolute;top:52222;width:56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" fillcolor="black" stroked="f">
                  <v:shadow on="t" color="black" opacity="22937f" origin="-.5,-.5" offset="0,.63881mm"/>
                  <v:textbox inset="2.53947mm,2.53947mm,2.53947mm,2.53947mm">
                    <w:txbxContent>
                      <w:p w:rsidR="0046424C" w:rsidRDefault="0046424C">
                        <w:pPr>
                          <w:spacing w:line="240" w:lineRule="auto"/>
                        </w:pPr>
                      </w:p>
                    </w:txbxContent>
                  </v:textbox>
                </v:rect>
                <v:shape id="直線單箭頭接點 10" o:spid="_x0000_s1036" type="#_x0000_t32" style="position:absolute;left:565;top:52419;width:9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" strokeweight="1.0584mm">
                  <v:shadow on="t" color="black" opacity="22937f" origin="-.5,-.5" offset="0,.63881mm"/>
                </v:shape>
                <v:shape id="直線單箭頭接點 11" o:spid="_x0000_s1037" type="#_x0000_t32" style="position:absolute;left:565;top:52089;width:9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" strokeweight=".26467mm">
                  <v:shadow on="t" color="black" opacity="22937f" origin="-.5,-.5" offset="0,.63881mm"/>
                </v:shape>
                <v:shape id="直線單箭頭接點 12" o:spid="_x0000_s1038" type="#_x0000_t32" style="position:absolute;left:94894;top:6;width:0;height:52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" strokeweight="1.0584mm">
                  <v:shadow on="t" color="black" opacity="22937f" origin="-.5,-.5" offset="0,.63881mm"/>
                </v:shape>
                <v:shape id="直線單箭頭接點 13" o:spid="_x0000_s1039" type="#_x0000_t32" style="position:absolute;left:94564;top:190;width:0;height:51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" strokeweight=".26467mm">
                  <v:shadow on="t" color="black" opacity="22937f" origin="-.5,-.5" offset="0,.63881mm"/>
                </v:shape>
                <v:rect id="矩形 14" o:spid="_x0000_s1040" style="position:absolute;left:94519;top:52222;width:56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" fillcolor="black" stroked="f">
                  <v:shadow on="t" color="black" opacity="22937f" origin="-.5,-.5" offset="0,.63881mm"/>
                  <v:textbox inset="2.53947mm,2.53947mm,2.53947mm,2.53947mm">
                    <w:txbxContent>
                      <w:p w:rsidR="0046424C" w:rsidRDefault="0046424C">
                        <w:pPr>
                          <w:spacing w:line="240" w:lineRule="auto"/>
                        </w:pPr>
                      </w:p>
                    </w:txbxContent>
                  </v:textbox>
                </v:rect>
                <w10:wrap type="square"/>
              </v:group>
            </w:pict>
          </mc:Fallback>
        </mc:AlternateContent>
      </w:r>
    </w:p>
    <w:p w:rsidR="0046424C" w:rsidRDefault="00205C5E">
      <w:pPr>
        <w:tabs>
          <w:tab w:val="left" w:pos="810"/>
        </w:tabs>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46424C" w:rsidRDefault="00205C5E">
      <w:pPr>
        <w:tabs>
          <w:tab w:val="left" w:pos="810"/>
        </w:tabs>
        <w:rPr>
          <w:rFonts w:ascii="標楷體" w:eastAsia="標楷體" w:hAnsi="標楷體" w:cs="標楷體"/>
          <w:sz w:val="24"/>
          <w:szCs w:val="24"/>
        </w:rPr>
      </w:pPr>
      <w:r>
        <w:rPr>
          <w:rFonts w:ascii="標楷體" w:eastAsia="標楷體" w:hAnsi="標楷體" w:cs="標楷體"/>
          <w:sz w:val="24"/>
          <w:szCs w:val="24"/>
        </w:rPr>
        <w:lastRenderedPageBreak/>
        <w:t xml:space="preserve">      </w:t>
      </w:r>
      <w:r>
        <w:rPr>
          <w:rFonts w:ascii="標楷體" w:eastAsia="標楷體" w:hAnsi="標楷體" w:cs="標楷體"/>
          <w:sz w:val="24"/>
          <w:szCs w:val="24"/>
        </w:rPr>
        <w:t>寄件地址：</w:t>
      </w:r>
    </w:p>
    <w:p w:rsidR="0046424C" w:rsidRDefault="0046424C">
      <w:pPr>
        <w:tabs>
          <w:tab w:val="left" w:pos="810"/>
        </w:tabs>
        <w:rPr>
          <w:rFonts w:ascii="標楷體" w:eastAsia="標楷體" w:hAnsi="標楷體" w:cs="標楷體"/>
          <w:sz w:val="24"/>
          <w:szCs w:val="24"/>
        </w:rPr>
      </w:pPr>
    </w:p>
    <w:p w:rsidR="0046424C" w:rsidRDefault="0046424C">
      <w:pPr>
        <w:tabs>
          <w:tab w:val="left" w:pos="810"/>
        </w:tabs>
        <w:rPr>
          <w:rFonts w:ascii="標楷體" w:eastAsia="標楷體" w:hAnsi="標楷體" w:cs="標楷體"/>
          <w:sz w:val="24"/>
          <w:szCs w:val="24"/>
        </w:rPr>
      </w:pPr>
    </w:p>
    <w:p w:rsidR="0046424C" w:rsidRDefault="0046424C">
      <w:pPr>
        <w:tabs>
          <w:tab w:val="left" w:pos="810"/>
        </w:tabs>
        <w:rPr>
          <w:rFonts w:ascii="標楷體" w:eastAsia="標楷體" w:hAnsi="標楷體" w:cs="標楷體"/>
          <w:sz w:val="24"/>
          <w:szCs w:val="24"/>
        </w:rPr>
      </w:pPr>
    </w:p>
    <w:p w:rsidR="0046424C" w:rsidRDefault="0046424C">
      <w:pPr>
        <w:tabs>
          <w:tab w:val="left" w:pos="810"/>
        </w:tabs>
        <w:rPr>
          <w:rFonts w:ascii="標楷體" w:eastAsia="標楷體" w:hAnsi="標楷體" w:cs="標楷體"/>
          <w:sz w:val="24"/>
          <w:szCs w:val="24"/>
        </w:rPr>
      </w:pPr>
    </w:p>
    <w:p w:rsidR="0046424C" w:rsidRDefault="00205C5E">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w:t>
      </w:r>
      <w:r>
        <w:rPr>
          <w:rFonts w:ascii="標楷體" w:eastAsia="標楷體" w:hAnsi="標楷體" w:cs="標楷體"/>
          <w:sz w:val="52"/>
          <w:szCs w:val="52"/>
        </w:rPr>
        <w:t>臺北市中正區愛國西路</w:t>
      </w:r>
      <w:r>
        <w:rPr>
          <w:rFonts w:ascii="標楷體" w:eastAsia="標楷體" w:hAnsi="標楷體" w:cs="標楷體"/>
          <w:sz w:val="52"/>
          <w:szCs w:val="52"/>
        </w:rPr>
        <w:t>1</w:t>
      </w:r>
      <w:r>
        <w:rPr>
          <w:rFonts w:ascii="標楷體" w:eastAsia="標楷體" w:hAnsi="標楷體" w:cs="標楷體"/>
          <w:sz w:val="52"/>
          <w:szCs w:val="52"/>
        </w:rPr>
        <w:t>號</w:t>
      </w:r>
    </w:p>
    <w:p w:rsidR="0046424C" w:rsidRDefault="00205C5E">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46424C" w:rsidRDefault="00205C5E">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46424C" w:rsidRDefault="00205C5E">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w:t>
      </w:r>
      <w:r>
        <w:rPr>
          <w:rFonts w:ascii="標楷體" w:eastAsia="標楷體" w:hAnsi="標楷體" w:cs="標楷體"/>
          <w:sz w:val="52"/>
          <w:szCs w:val="52"/>
        </w:rPr>
        <w:t xml:space="preserve"> (02)8521-8193</w:t>
      </w:r>
    </w:p>
    <w:p w:rsidR="0046424C" w:rsidRDefault="0046424C">
      <w:pPr>
        <w:tabs>
          <w:tab w:val="left" w:pos="810"/>
        </w:tabs>
        <w:jc w:val="center"/>
        <w:rPr>
          <w:rFonts w:ascii="標楷體" w:eastAsia="標楷體" w:hAnsi="標楷體" w:cs="標楷體"/>
          <w:sz w:val="24"/>
          <w:szCs w:val="24"/>
        </w:rPr>
      </w:pPr>
    </w:p>
    <w:p w:rsidR="0046424C" w:rsidRDefault="0046424C">
      <w:pPr>
        <w:tabs>
          <w:tab w:val="left" w:pos="810"/>
        </w:tabs>
        <w:jc w:val="center"/>
        <w:rPr>
          <w:rFonts w:ascii="標楷體" w:eastAsia="標楷體" w:hAnsi="標楷體" w:cs="標楷體"/>
          <w:sz w:val="24"/>
          <w:szCs w:val="24"/>
        </w:rPr>
      </w:pPr>
    </w:p>
    <w:p w:rsidR="0046424C" w:rsidRDefault="0046424C">
      <w:pPr>
        <w:tabs>
          <w:tab w:val="left" w:pos="810"/>
        </w:tabs>
        <w:jc w:val="center"/>
        <w:rPr>
          <w:rFonts w:ascii="標楷體" w:eastAsia="標楷體" w:hAnsi="標楷體" w:cs="標楷體"/>
          <w:sz w:val="24"/>
          <w:szCs w:val="24"/>
        </w:rPr>
      </w:pPr>
    </w:p>
    <w:p w:rsidR="0046424C" w:rsidRDefault="00205C5E">
      <w:pPr>
        <w:ind w:left="10093"/>
        <w:rPr>
          <w:rFonts w:ascii="標楷體" w:eastAsia="標楷體" w:hAnsi="標楷體" w:cs="標楷體"/>
          <w:sz w:val="24"/>
          <w:szCs w:val="24"/>
        </w:rPr>
        <w:sectPr w:rsidR="0046424C">
          <w:footerReference w:type="default" r:id="rId8"/>
          <w:pgSz w:w="16834" w:h="11909" w:orient="landscape"/>
          <w:pgMar w:top="780" w:right="980" w:bottom="720" w:left="620" w:header="0" w:footer="533" w:gutter="0"/>
          <w:cols w:space="720"/>
        </w:sectPr>
      </w:pPr>
      <w:r>
        <w:rPr>
          <w:rFonts w:ascii="標楷體" w:eastAsia="標楷體" w:hAnsi="標楷體" w:cs="標楷體"/>
          <w:sz w:val="24"/>
          <w:szCs w:val="24"/>
        </w:rPr>
        <w:t>本標籤請自行</w:t>
      </w:r>
      <w:proofErr w:type="gramStart"/>
      <w:r>
        <w:rPr>
          <w:rFonts w:ascii="標楷體" w:eastAsia="標楷體" w:hAnsi="標楷體" w:cs="標楷體"/>
          <w:sz w:val="24"/>
          <w:szCs w:val="24"/>
        </w:rPr>
        <w:t>繕</w:t>
      </w:r>
      <w:proofErr w:type="gramEnd"/>
      <w:r>
        <w:rPr>
          <w:rFonts w:ascii="標楷體" w:eastAsia="標楷體" w:hAnsi="標楷體" w:cs="標楷體"/>
          <w:sz w:val="24"/>
          <w:szCs w:val="24"/>
        </w:rPr>
        <w:t>打印出後，黏貼於送件資料信封</w:t>
      </w:r>
    </w:p>
    <w:p w:rsidR="0046424C" w:rsidRDefault="00205C5E">
      <w:pPr>
        <w:spacing w:before="5" w:line="516" w:lineRule="auto"/>
        <w:ind w:right="98"/>
        <w:jc w:val="cente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114300" distR="114300" simplePos="0" relativeHeight="251658752" behindDoc="1" locked="0" layoutInCell="1" allowOverlap="1">
                <wp:simplePos x="0" y="0"/>
                <wp:positionH relativeFrom="column">
                  <wp:posOffset>12701</wp:posOffset>
                </wp:positionH>
                <wp:positionV relativeFrom="paragraph">
                  <wp:posOffset>0</wp:posOffset>
                </wp:positionV>
                <wp:extent cx="549270" cy="248917"/>
                <wp:effectExtent l="0" t="0" r="22230" b="55883"/>
                <wp:wrapNone/>
                <wp:docPr id="18" name="矩形 17"/>
                <wp:cNvGraphicFramePr/>
                <a:graphic xmlns:a="http://schemas.openxmlformats.org/drawingml/2006/main">
                  <a:graphicData uri="http://schemas.microsoft.com/office/word/2010/wordprocessingShape">
                    <wps:wsp>
                      <wps:cNvSpPr/>
                      <wps:spPr>
                        <a:xfrm>
                          <a:off x="0" y="0"/>
                          <a:ext cx="549270" cy="248917"/>
                        </a:xfrm>
                        <a:prstGeom prst="rect">
                          <a:avLst/>
                        </a:prstGeom>
                        <a:noFill/>
                        <a:ln w="9528" cap="flat">
                          <a:solidFill>
                            <a:srgbClr val="000000"/>
                          </a:solidFill>
                          <a:prstDash val="solid"/>
                          <a:miter/>
                        </a:ln>
                        <a:effectLst>
                          <a:outerShdw dist="22997" dir="5400000" algn="tl">
                            <a:srgbClr val="000000">
                              <a:alpha val="35000"/>
                            </a:srgbClr>
                          </a:outerShdw>
                        </a:effectLst>
                      </wps:spPr>
                      <wps:txbx>
                        <w:txbxContent>
                          <w:p w:rsidR="0046424C" w:rsidRDefault="00205C5E">
                            <w:pPr>
                              <w:spacing w:line="364" w:lineRule="auto"/>
                              <w:ind w:right="-15"/>
                            </w:pPr>
                            <w:r>
                              <w:rPr>
                                <w:rFonts w:eastAsia="Arial"/>
                                <w:b/>
                                <w:color w:val="000000"/>
                                <w:sz w:val="28"/>
                              </w:rPr>
                              <w:t>附件二</w:t>
                            </w:r>
                          </w:p>
                        </w:txbxContent>
                      </wps:txbx>
                      <wps:bodyPr vert="horz" wrap="square" lIns="0" tIns="0" rIns="0" bIns="0" anchor="t" anchorCtr="0" compatLnSpc="0">
                        <a:noAutofit/>
                      </wps:bodyPr>
                    </wps:wsp>
                  </a:graphicData>
                </a:graphic>
              </wp:anchor>
            </w:drawing>
          </mc:Choice>
          <mc:Fallback>
            <w:pict>
              <v:rect id="矩形 17" o:spid="_x0000_s1041" style="position:absolute;left:0;text-align:left;margin-left:1pt;margin-top:0;width:43.25pt;height:19.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" filled="f" strokeweight=".26467mm">
                <v:shadow on="t" color="black" opacity="22937f" origin="-.5,-.5" offset="0,.63881mm"/>
                <v:textbox inset="0,0,0,0">
                  <w:txbxContent>
                    <w:p w:rsidR="0046424C" w:rsidRDefault="00205C5E">
                      <w:pPr>
                        <w:spacing w:line="364" w:lineRule="auto"/>
                        <w:ind w:right="-15"/>
                      </w:pPr>
                      <w:r>
                        <w:rPr>
                          <w:rFonts w:eastAsia="Arial"/>
                          <w:b/>
                          <w:color w:val="000000"/>
                          <w:sz w:val="28"/>
                        </w:rPr>
                        <w:t>附件二</w:t>
                      </w:r>
                    </w:p>
                  </w:txbxContent>
                </v:textbox>
              </v:rect>
            </w:pict>
          </mc:Fallback>
        </mc:AlternateContent>
      </w:r>
    </w:p>
    <w:p w:rsidR="0046424C" w:rsidRDefault="00205C5E">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w:t>
      </w:r>
      <w:proofErr w:type="gramStart"/>
      <w:r>
        <w:rPr>
          <w:rFonts w:ascii="標楷體" w:eastAsia="標楷體" w:hAnsi="標楷體" w:cs="標楷體"/>
          <w:sz w:val="52"/>
          <w:szCs w:val="52"/>
        </w:rPr>
        <w:t>檢核並勾選</w:t>
      </w:r>
      <w:proofErr w:type="gramEnd"/>
      <w:r>
        <w:rPr>
          <w:rFonts w:ascii="標楷體" w:eastAsia="標楷體" w:hAnsi="標楷體" w:cs="標楷體"/>
          <w:sz w:val="52"/>
          <w:szCs w:val="52"/>
        </w:rPr>
        <w:t>確認：</w:t>
      </w:r>
    </w:p>
    <w:p w:rsidR="0046424C" w:rsidRDefault="00205C5E">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國民身份證正反面影本</w:t>
      </w:r>
    </w:p>
    <w:p w:rsidR="0046424C" w:rsidRDefault="00205C5E">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切結書</w:t>
      </w:r>
    </w:p>
    <w:p w:rsidR="0046424C" w:rsidRDefault="00205C5E">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最高學歷證明影本</w:t>
      </w:r>
    </w:p>
    <w:p w:rsidR="0046424C" w:rsidRDefault="00205C5E">
      <w:pPr>
        <w:spacing w:before="5" w:line="516" w:lineRule="auto"/>
        <w:ind w:left="2832" w:right="-43" w:hanging="2832"/>
      </w:pPr>
      <w:r>
        <w:rPr>
          <w:rFonts w:ascii="標楷體" w:eastAsia="標楷體" w:hAnsi="標楷體" w:cs="標楷體"/>
          <w:sz w:val="48"/>
          <w:szCs w:val="48"/>
        </w:rPr>
        <w:t>□</w:t>
      </w:r>
      <w:r>
        <w:rPr>
          <w:rFonts w:ascii="標楷體" w:eastAsia="標楷體" w:hAnsi="標楷體" w:cs="標楷體"/>
          <w:sz w:val="48"/>
          <w:szCs w:val="48"/>
        </w:rPr>
        <w:t>回郵信封</w:t>
      </w:r>
      <w:r>
        <w:rPr>
          <w:rFonts w:ascii="標楷體" w:eastAsia="標楷體" w:hAnsi="標楷體" w:cs="標楷體"/>
          <w:b/>
          <w:sz w:val="48"/>
          <w:szCs w:val="48"/>
          <w:u w:val="single"/>
        </w:rPr>
        <w:t>（</w:t>
      </w:r>
      <w:r>
        <w:rPr>
          <w:rFonts w:ascii="標楷體" w:eastAsia="標楷體" w:hAnsi="標楷體" w:cs="標楷體"/>
          <w:b/>
          <w:sz w:val="48"/>
          <w:szCs w:val="48"/>
          <w:u w:val="single"/>
        </w:rPr>
        <w:t xml:space="preserve">A4 </w:t>
      </w:r>
      <w:r>
        <w:rPr>
          <w:rFonts w:ascii="標楷體" w:eastAsia="標楷體" w:hAnsi="標楷體" w:cs="標楷體"/>
          <w:b/>
          <w:sz w:val="48"/>
          <w:szCs w:val="48"/>
          <w:u w:val="single"/>
        </w:rPr>
        <w:t>大小、附掛號郵資</w:t>
      </w:r>
      <w:r>
        <w:rPr>
          <w:rFonts w:ascii="標楷體" w:eastAsia="標楷體" w:hAnsi="標楷體" w:cs="標楷體"/>
          <w:b/>
          <w:sz w:val="48"/>
          <w:szCs w:val="48"/>
          <w:u w:val="single"/>
        </w:rPr>
        <w:t xml:space="preserve"> 51 </w:t>
      </w:r>
      <w:r>
        <w:rPr>
          <w:rFonts w:ascii="標楷體" w:eastAsia="標楷體" w:hAnsi="標楷體" w:cs="標楷體"/>
          <w:b/>
          <w:sz w:val="48"/>
          <w:szCs w:val="48"/>
          <w:u w:val="single"/>
        </w:rPr>
        <w:t>元整，</w:t>
      </w:r>
      <w:r>
        <w:rPr>
          <w:rFonts w:ascii="標楷體" w:eastAsia="標楷體" w:hAnsi="標楷體" w:cs="標楷體"/>
          <w:b/>
          <w:sz w:val="48"/>
          <w:szCs w:val="48"/>
          <w:u w:val="single"/>
        </w:rPr>
        <w:t xml:space="preserve"> </w:t>
      </w:r>
      <w:r>
        <w:rPr>
          <w:rFonts w:ascii="標楷體" w:eastAsia="標楷體" w:hAnsi="標楷體" w:cs="標楷體"/>
          <w:b/>
          <w:sz w:val="48"/>
          <w:szCs w:val="48"/>
          <w:u w:val="single"/>
        </w:rPr>
        <w:t>請貼足郵資）</w:t>
      </w:r>
    </w:p>
    <w:p w:rsidR="0046424C" w:rsidRDefault="00205C5E">
      <w:pPr>
        <w:spacing w:before="5" w:line="516" w:lineRule="auto"/>
        <w:ind w:right="-43"/>
      </w:pPr>
      <w:r>
        <w:rPr>
          <w:rFonts w:ascii="標楷體" w:eastAsia="標楷體" w:hAnsi="標楷體" w:cs="標楷體"/>
          <w:sz w:val="48"/>
          <w:szCs w:val="48"/>
        </w:rPr>
        <w:t>□</w:t>
      </w: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rPr>
          <w:rFonts w:ascii="標楷體" w:eastAsia="標楷體" w:hAnsi="標楷體" w:cs="標楷體"/>
          <w:color w:val="000000"/>
          <w:sz w:val="20"/>
          <w:szCs w:val="20"/>
        </w:rPr>
      </w:pPr>
    </w:p>
    <w:p w:rsidR="0046424C" w:rsidRDefault="00205C5E">
      <w:pPr>
        <w:tabs>
          <w:tab w:val="left" w:pos="5507"/>
        </w:tabs>
        <w:spacing w:before="141"/>
        <w:ind w:left="120"/>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46424C" w:rsidRDefault="004642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b/>
          <w:sz w:val="20"/>
          <w:szCs w:val="20"/>
        </w:rPr>
      </w:pPr>
    </w:p>
    <w:p w:rsidR="0046424C" w:rsidRDefault="004642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b/>
          <w:sz w:val="20"/>
          <w:szCs w:val="20"/>
        </w:rPr>
      </w:pPr>
    </w:p>
    <w:p w:rsidR="0046424C" w:rsidRDefault="0046424C">
      <w:pPr>
        <w:pageBreakBefore/>
      </w:pPr>
    </w:p>
    <w:p w:rsidR="0046424C" w:rsidRDefault="00205C5E">
      <w:pPr>
        <w:pStyle w:val="1"/>
        <w:tabs>
          <w:tab w:val="left" w:pos="5111"/>
          <w:tab w:val="left" w:pos="6791"/>
        </w:tabs>
        <w:jc w:val="center"/>
        <w:rPr>
          <w:rFonts w:ascii="標楷體" w:eastAsia="標楷體" w:hAnsi="標楷體" w:cs="標楷體"/>
        </w:rPr>
      </w:pPr>
      <w:r>
        <w:rPr>
          <w:rFonts w:ascii="標楷體" w:eastAsia="標楷體" w:hAnsi="標楷體" w:cs="標楷體"/>
        </w:rPr>
        <w:t>切</w:t>
      </w:r>
      <w:r>
        <w:rPr>
          <w:rFonts w:ascii="標楷體" w:eastAsia="標楷體" w:hAnsi="標楷體" w:cs="標楷體"/>
        </w:rPr>
        <w:t xml:space="preserve">      </w:t>
      </w:r>
      <w:r>
        <w:rPr>
          <w:rFonts w:ascii="標楷體" w:eastAsia="標楷體" w:hAnsi="標楷體" w:cs="標楷體"/>
        </w:rPr>
        <w:t>結</w:t>
      </w:r>
      <w:r>
        <w:rPr>
          <w:rFonts w:ascii="標楷體" w:eastAsia="標楷體" w:hAnsi="標楷體" w:cs="標楷體"/>
        </w:rPr>
        <w:t xml:space="preserve">       </w:t>
      </w:r>
      <w:r>
        <w:rPr>
          <w:rFonts w:ascii="標楷體" w:eastAsia="標楷體" w:hAnsi="標楷體" w:cs="標楷體"/>
        </w:rPr>
        <w:t>書</w:t>
      </w:r>
    </w:p>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spacing w:before="6" w:line="240" w:lineRule="auto"/>
        <w:rPr>
          <w:rFonts w:ascii="標楷體" w:eastAsia="標楷體" w:hAnsi="標楷體" w:cs="標楷體"/>
          <w:b/>
          <w:color w:val="000000"/>
          <w:sz w:val="63"/>
          <w:szCs w:val="63"/>
        </w:rPr>
      </w:pPr>
    </w:p>
    <w:p w:rsidR="0046424C" w:rsidRDefault="00205C5E">
      <w:pPr>
        <w:tabs>
          <w:tab w:val="left" w:pos="3897"/>
        </w:tabs>
        <w:spacing w:before="1" w:line="220" w:lineRule="auto"/>
        <w:ind w:left="120" w:right="115" w:firstLine="278"/>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proofErr w:type="gramStart"/>
      <w:r>
        <w:rPr>
          <w:rFonts w:ascii="標楷體" w:eastAsia="標楷體" w:hAnsi="標楷體" w:cs="標楷體"/>
          <w:b/>
          <w:sz w:val="28"/>
          <w:szCs w:val="28"/>
        </w:rPr>
        <w:t>111</w:t>
      </w:r>
      <w:proofErr w:type="gramEnd"/>
      <w:r>
        <w:rPr>
          <w:rFonts w:ascii="標楷體" w:eastAsia="標楷體" w:hAnsi="標楷體" w:cs="標楷體"/>
          <w:b/>
          <w:sz w:val="28"/>
          <w:szCs w:val="28"/>
        </w:rPr>
        <w:t>年度國民中小學本土語言閩東語文直播共學教學支援工作人員培訓課程</w:t>
      </w:r>
      <w:r>
        <w:rPr>
          <w:rFonts w:ascii="標楷體" w:eastAsia="標楷體" w:hAnsi="標楷體" w:cs="標楷體"/>
          <w:sz w:val="28"/>
          <w:szCs w:val="28"/>
        </w:rPr>
        <w:t>，</w:t>
      </w:r>
      <w:proofErr w:type="gramStart"/>
      <w:r>
        <w:rPr>
          <w:rFonts w:ascii="標楷體" w:eastAsia="標楷體" w:hAnsi="標楷體" w:cs="標楷體"/>
          <w:sz w:val="28"/>
          <w:szCs w:val="28"/>
        </w:rPr>
        <w:t>茲切</w:t>
      </w:r>
      <w:proofErr w:type="gramEnd"/>
      <w:r>
        <w:rPr>
          <w:rFonts w:ascii="標楷體" w:eastAsia="標楷體" w:hAnsi="標楷體" w:cs="標楷體"/>
          <w:sz w:val="28"/>
          <w:szCs w:val="28"/>
        </w:rPr>
        <w:t>結事項如下：</w:t>
      </w:r>
    </w:p>
    <w:p w:rsidR="0046424C" w:rsidRDefault="00205C5E">
      <w:pPr>
        <w:pStyle w:val="3"/>
        <w:spacing w:before="178" w:line="220" w:lineRule="auto"/>
        <w:ind w:left="969" w:right="118" w:hanging="480"/>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46424C" w:rsidRDefault="00205C5E">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proofErr w:type="gramStart"/>
      <w:r>
        <w:rPr>
          <w:rFonts w:ascii="標楷體" w:eastAsia="標楷體" w:hAnsi="標楷體" w:cs="標楷體"/>
          <w:sz w:val="26"/>
          <w:szCs w:val="26"/>
        </w:rPr>
        <w:t>一</w:t>
      </w:r>
      <w:proofErr w:type="gramEnd"/>
      <w:r>
        <w:rPr>
          <w:rFonts w:ascii="標楷體" w:eastAsia="標楷體" w:hAnsi="標楷體" w:cs="標楷體"/>
          <w:sz w:val="26"/>
          <w:szCs w:val="26"/>
        </w:rPr>
        <w:t xml:space="preserve">) </w:t>
      </w:r>
      <w:r>
        <w:rPr>
          <w:rFonts w:ascii="標楷體" w:eastAsia="標楷體" w:hAnsi="標楷體" w:cs="標楷體"/>
          <w:sz w:val="26"/>
          <w:szCs w:val="26"/>
        </w:rPr>
        <w:t>具教師法第</w:t>
      </w:r>
      <w:r>
        <w:rPr>
          <w:rFonts w:ascii="標楷體" w:eastAsia="標楷體" w:hAnsi="標楷體" w:cs="標楷體"/>
          <w:sz w:val="26"/>
          <w:szCs w:val="26"/>
        </w:rPr>
        <w:t xml:space="preserve"> 14 </w:t>
      </w:r>
      <w:r>
        <w:rPr>
          <w:rFonts w:ascii="標楷體" w:eastAsia="標楷體" w:hAnsi="標楷體" w:cs="標楷體"/>
          <w:sz w:val="26"/>
          <w:szCs w:val="26"/>
        </w:rPr>
        <w:t>條規定不得聘任為教師之情事或教育人員任用條例第</w:t>
      </w:r>
      <w:r>
        <w:rPr>
          <w:rFonts w:ascii="標楷體" w:eastAsia="標楷體" w:hAnsi="標楷體" w:cs="標楷體"/>
          <w:sz w:val="26"/>
          <w:szCs w:val="26"/>
        </w:rPr>
        <w:t xml:space="preserve"> 31 </w:t>
      </w:r>
      <w:r>
        <w:rPr>
          <w:rFonts w:ascii="標楷體" w:eastAsia="標楷體" w:hAnsi="標楷體" w:cs="標楷體"/>
          <w:sz w:val="26"/>
          <w:szCs w:val="26"/>
        </w:rPr>
        <w:t>條或第</w:t>
      </w:r>
      <w:r>
        <w:rPr>
          <w:rFonts w:ascii="標楷體" w:eastAsia="標楷體" w:hAnsi="標楷體" w:cs="標楷體"/>
          <w:sz w:val="26"/>
          <w:szCs w:val="26"/>
        </w:rPr>
        <w:t xml:space="preserve">33 </w:t>
      </w:r>
      <w:r>
        <w:rPr>
          <w:rFonts w:ascii="標楷體" w:eastAsia="標楷體" w:hAnsi="標楷體" w:cs="標楷體"/>
          <w:sz w:val="26"/>
          <w:szCs w:val="26"/>
        </w:rPr>
        <w:t>條規定之情事或國民中小學教學支援工作人員聘任辦法第六條之情事者</w:t>
      </w:r>
    </w:p>
    <w:p w:rsidR="0046424C" w:rsidRDefault="00205C5E">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二</w:t>
      </w:r>
      <w:r>
        <w:rPr>
          <w:rFonts w:ascii="標楷體" w:eastAsia="標楷體" w:hAnsi="標楷體" w:cs="標楷體"/>
          <w:sz w:val="26"/>
          <w:szCs w:val="26"/>
        </w:rPr>
        <w:t xml:space="preserve">) </w:t>
      </w:r>
      <w:r>
        <w:rPr>
          <w:rFonts w:ascii="標楷體" w:eastAsia="標楷體" w:hAnsi="標楷體" w:cs="標楷體"/>
          <w:sz w:val="26"/>
          <w:szCs w:val="26"/>
        </w:rPr>
        <w:t>冒名頂替者</w:t>
      </w:r>
    </w:p>
    <w:p w:rsidR="0046424C" w:rsidRDefault="00205C5E">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三</w:t>
      </w:r>
      <w:r>
        <w:rPr>
          <w:rFonts w:ascii="標楷體" w:eastAsia="標楷體" w:hAnsi="標楷體" w:cs="標楷體"/>
          <w:sz w:val="26"/>
          <w:szCs w:val="26"/>
        </w:rPr>
        <w:t xml:space="preserve">) </w:t>
      </w:r>
      <w:r>
        <w:rPr>
          <w:rFonts w:ascii="標楷體" w:eastAsia="標楷體" w:hAnsi="標楷體" w:cs="標楷體"/>
          <w:sz w:val="26"/>
          <w:szCs w:val="26"/>
        </w:rPr>
        <w:t>證件或資料有偽造、變造不實者</w:t>
      </w:r>
    </w:p>
    <w:p w:rsidR="0046424C" w:rsidRDefault="00205C5E">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四</w:t>
      </w:r>
      <w:r>
        <w:rPr>
          <w:rFonts w:ascii="標楷體" w:eastAsia="標楷體" w:hAnsi="標楷體" w:cs="標楷體"/>
          <w:sz w:val="26"/>
          <w:szCs w:val="26"/>
        </w:rPr>
        <w:t xml:space="preserve">) </w:t>
      </w:r>
      <w:r>
        <w:rPr>
          <w:rFonts w:ascii="標楷體" w:eastAsia="標楷體" w:hAnsi="標楷體" w:cs="標楷體"/>
          <w:sz w:val="26"/>
          <w:szCs w:val="26"/>
        </w:rPr>
        <w:t>經「全國不適任教師查詢系統」登載列為不適任教師者</w:t>
      </w:r>
    </w:p>
    <w:p w:rsidR="0046424C" w:rsidRDefault="00205C5E">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五</w:t>
      </w:r>
      <w:r>
        <w:rPr>
          <w:rFonts w:ascii="標楷體" w:eastAsia="標楷體" w:hAnsi="標楷體" w:cs="標楷體"/>
          <w:sz w:val="26"/>
          <w:szCs w:val="26"/>
        </w:rPr>
        <w:t xml:space="preserve">) </w:t>
      </w:r>
      <w:r>
        <w:rPr>
          <w:rFonts w:ascii="標楷體" w:eastAsia="標楷體" w:hAnsi="標楷體" w:cs="標楷體"/>
          <w:sz w:val="26"/>
          <w:szCs w:val="26"/>
        </w:rPr>
        <w:t>經查閱有性侵害犯罪加害人登記資料者</w:t>
      </w:r>
    </w:p>
    <w:p w:rsidR="0046424C" w:rsidRDefault="00205C5E">
      <w:pPr>
        <w:spacing w:before="173" w:line="220"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rPr>
          <w:rFonts w:ascii="標楷體" w:eastAsia="標楷體" w:hAnsi="標楷體" w:cs="標楷體"/>
          <w:color w:val="000000"/>
          <w:sz w:val="28"/>
          <w:szCs w:val="28"/>
        </w:rPr>
      </w:pPr>
    </w:p>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spacing w:before="3" w:line="240" w:lineRule="auto"/>
        <w:rPr>
          <w:rFonts w:ascii="標楷體" w:eastAsia="標楷體" w:hAnsi="標楷體" w:cs="標楷體"/>
          <w:color w:val="000000"/>
          <w:sz w:val="29"/>
          <w:szCs w:val="29"/>
        </w:rPr>
      </w:pPr>
    </w:p>
    <w:p w:rsidR="0046424C" w:rsidRDefault="00205C5E">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r>
      <w:r>
        <w:rPr>
          <w:rFonts w:ascii="標楷體" w:eastAsia="標楷體" w:hAnsi="標楷體" w:cs="標楷體"/>
          <w:sz w:val="28"/>
          <w:szCs w:val="28"/>
        </w:rPr>
        <w:t>致</w:t>
      </w:r>
    </w:p>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spacing w:before="5" w:line="240" w:lineRule="auto"/>
        <w:rPr>
          <w:rFonts w:ascii="標楷體" w:eastAsia="標楷體" w:hAnsi="標楷體" w:cs="標楷體"/>
          <w:color w:val="000000"/>
          <w:sz w:val="36"/>
          <w:szCs w:val="36"/>
        </w:rPr>
      </w:pPr>
    </w:p>
    <w:p w:rsidR="0046424C" w:rsidRDefault="00205C5E">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46424C" w:rsidRDefault="0046424C">
      <w:pPr>
        <w:widowControl w:val="0"/>
        <w:pBdr>
          <w:top w:val="single" w:sz="2" w:space="31" w:color="FFFFFF" w:shadow="1"/>
          <w:left w:val="single" w:sz="2" w:space="31" w:color="FFFFFF" w:shadow="1"/>
          <w:bottom w:val="single" w:sz="2" w:space="31" w:color="FFFFFF" w:shadow="1"/>
          <w:right w:val="single" w:sz="2" w:space="31" w:color="FFFFFF" w:shadow="1"/>
        </w:pBdr>
        <w:spacing w:before="5" w:line="240" w:lineRule="auto"/>
        <w:rPr>
          <w:rFonts w:ascii="標楷體" w:eastAsia="標楷體" w:hAnsi="標楷體" w:cs="標楷體"/>
          <w:color w:val="000000"/>
          <w:sz w:val="36"/>
          <w:szCs w:val="36"/>
        </w:rPr>
      </w:pPr>
    </w:p>
    <w:p w:rsidR="0046424C" w:rsidRDefault="00205C5E">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rPr>
        <w:t xml:space="preserve">                 </w:t>
      </w:r>
      <w:r>
        <w:rPr>
          <w:rFonts w:ascii="標楷體" w:eastAsia="標楷體" w:hAnsi="標楷體" w:cs="標楷體"/>
          <w:sz w:val="28"/>
          <w:szCs w:val="28"/>
        </w:rPr>
        <w:t>（簽名）</w:t>
      </w:r>
      <w:r>
        <w:rPr>
          <w:rFonts w:ascii="標楷體" w:eastAsia="標楷體" w:hAnsi="標楷體" w:cs="標楷體"/>
          <w:sz w:val="28"/>
          <w:szCs w:val="28"/>
        </w:rPr>
        <w:t xml:space="preserve"> </w:t>
      </w:r>
    </w:p>
    <w:p w:rsidR="0046424C" w:rsidRDefault="00205C5E">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46424C" w:rsidRDefault="00205C5E">
      <w:pPr>
        <w:tabs>
          <w:tab w:val="left" w:pos="2698"/>
        </w:tabs>
        <w:spacing w:line="388"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r>
      <w:r>
        <w:rPr>
          <w:rFonts w:ascii="標楷體" w:eastAsia="標楷體" w:hAnsi="標楷體" w:cs="標楷體"/>
          <w:sz w:val="28"/>
          <w:szCs w:val="28"/>
        </w:rPr>
        <w:t>址：</w:t>
      </w:r>
    </w:p>
    <w:p w:rsidR="0046424C" w:rsidRDefault="0046424C">
      <w:pPr>
        <w:rPr>
          <w:rFonts w:ascii="標楷體" w:eastAsia="標楷體" w:hAnsi="標楷體" w:cs="標楷體"/>
          <w:b/>
          <w:sz w:val="24"/>
          <w:szCs w:val="24"/>
        </w:rPr>
      </w:pPr>
    </w:p>
    <w:p w:rsidR="0046424C" w:rsidRDefault="0046424C">
      <w:pPr>
        <w:pageBreakBefore/>
        <w:pBdr>
          <w:top w:val="single" w:sz="2" w:space="31" w:color="FFFFFF" w:shadow="1"/>
          <w:left w:val="single" w:sz="2" w:space="31" w:color="FFFFFF" w:shadow="1"/>
          <w:bottom w:val="single" w:sz="2" w:space="31" w:color="FFFFFF" w:shadow="1"/>
          <w:right w:val="single" w:sz="2" w:space="31" w:color="FFFFFF" w:shadow="1"/>
        </w:pBdr>
      </w:pP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b/>
          <w:sz w:val="24"/>
          <w:szCs w:val="24"/>
        </w:rPr>
      </w:pPr>
      <w:r>
        <w:rPr>
          <w:rFonts w:ascii="標楷體" w:eastAsia="標楷體" w:hAnsi="標楷體" w:cs="標楷體"/>
          <w:b/>
          <w:sz w:val="24"/>
          <w:szCs w:val="24"/>
        </w:rPr>
        <w:t>參考條文</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color w:val="000000"/>
          <w:sz w:val="24"/>
          <w:szCs w:val="24"/>
        </w:rPr>
      </w:pPr>
      <w:r>
        <w:rPr>
          <w:rFonts w:ascii="標楷體" w:eastAsia="標楷體" w:hAnsi="標楷體" w:cs="標楷體"/>
          <w:color w:val="000000"/>
          <w:sz w:val="24"/>
          <w:szCs w:val="24"/>
        </w:rPr>
        <w:t>教師法第</w:t>
      </w:r>
      <w:r>
        <w:rPr>
          <w:rFonts w:ascii="標楷體" w:eastAsia="標楷體" w:hAnsi="標楷體" w:cs="標楷體"/>
          <w:color w:val="000000"/>
          <w:sz w:val="24"/>
          <w:szCs w:val="24"/>
        </w:rPr>
        <w:t xml:space="preserve"> 14 </w:t>
      </w:r>
      <w:r>
        <w:rPr>
          <w:rFonts w:ascii="標楷體" w:eastAsia="標楷體" w:hAnsi="標楷體" w:cs="標楷體"/>
          <w:color w:val="000000"/>
          <w:sz w:val="24"/>
          <w:szCs w:val="24"/>
        </w:rPr>
        <w:t>條</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教師有下列各款情形之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者，應予解聘，且終身不得聘任為教師：</w:t>
      </w:r>
      <w:r>
        <w:rPr>
          <w:rFonts w:ascii="標楷體" w:eastAsia="標楷體" w:hAnsi="標楷體" w:cs="標楷體"/>
          <w:sz w:val="24"/>
          <w:szCs w:val="24"/>
        </w:rPr>
        <w:t xml:space="preserve"> </w:t>
      </w:r>
      <w:r>
        <w:rPr>
          <w:rFonts w:ascii="標楷體" w:eastAsia="標楷體" w:hAnsi="標楷體" w:cs="標楷體"/>
          <w:sz w:val="24"/>
          <w:szCs w:val="24"/>
        </w:rPr>
        <w:t>一、動員戡亂時期終止後，犯內亂、外患罪，經有罪判決確定。</w:t>
      </w:r>
      <w:r>
        <w:rPr>
          <w:rFonts w:ascii="標楷體" w:eastAsia="標楷體" w:hAnsi="標楷體" w:cs="標楷體"/>
          <w:sz w:val="24"/>
          <w:szCs w:val="24"/>
        </w:rPr>
        <w:t xml:space="preserve"> </w:t>
      </w:r>
      <w:r>
        <w:rPr>
          <w:rFonts w:ascii="標楷體" w:eastAsia="標楷體" w:hAnsi="標楷體" w:cs="標楷體"/>
          <w:sz w:val="24"/>
          <w:szCs w:val="24"/>
        </w:rPr>
        <w:t>二、服公務，因貪污行為經有罪判決確定。</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三、</w:t>
      </w:r>
      <w:proofErr w:type="gramStart"/>
      <w:r>
        <w:rPr>
          <w:rFonts w:ascii="標楷體" w:eastAsia="標楷體" w:hAnsi="標楷體" w:cs="標楷體"/>
          <w:sz w:val="24"/>
          <w:szCs w:val="24"/>
        </w:rPr>
        <w:t>犯性侵害</w:t>
      </w:r>
      <w:proofErr w:type="gramEnd"/>
      <w:r>
        <w:rPr>
          <w:rFonts w:ascii="標楷體" w:eastAsia="標楷體" w:hAnsi="標楷體" w:cs="標楷體"/>
          <w:sz w:val="24"/>
          <w:szCs w:val="24"/>
        </w:rPr>
        <w:t>犯罪防治法第二條第一項所定之罪，經有罪判決確定。</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行為，有解聘及終身不得聘任為教師之必要。</w:t>
      </w:r>
      <w:r>
        <w:rPr>
          <w:rFonts w:ascii="標楷體" w:eastAsia="標楷體" w:hAnsi="標楷體" w:cs="標楷體"/>
          <w:sz w:val="24"/>
          <w:szCs w:val="24"/>
        </w:rPr>
        <w:t xml:space="preserve"> </w:t>
      </w:r>
      <w:r>
        <w:rPr>
          <w:rFonts w:ascii="標楷體" w:eastAsia="標楷體" w:hAnsi="標楷體" w:cs="標楷體"/>
          <w:sz w:val="24"/>
          <w:szCs w:val="24"/>
        </w:rPr>
        <w:t>六、受兒童及少年性剝削防制條例規定處罰，或受性騷擾防治法第二十條或第二十五條規定處罰，經學校性別平等教育委員會確認，</w:t>
      </w:r>
      <w:r>
        <w:rPr>
          <w:rFonts w:ascii="標楷體" w:eastAsia="標楷體" w:hAnsi="標楷體" w:cs="標楷體"/>
          <w:sz w:val="24"/>
          <w:szCs w:val="24"/>
        </w:rPr>
        <w:t xml:space="preserve"> </w:t>
      </w:r>
      <w:r>
        <w:rPr>
          <w:rFonts w:ascii="標楷體" w:eastAsia="標楷體" w:hAnsi="標楷體" w:cs="標楷體"/>
          <w:sz w:val="24"/>
          <w:szCs w:val="24"/>
        </w:rPr>
        <w:t>有解聘及終身不得聘任為教師之必要。</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八、知悉服務學校發生疑似校園性</w:t>
      </w:r>
      <w:r>
        <w:rPr>
          <w:rFonts w:ascii="標楷體" w:eastAsia="標楷體" w:hAnsi="標楷體" w:cs="標楷體"/>
          <w:sz w:val="24"/>
          <w:szCs w:val="24"/>
        </w:rPr>
        <w:t>侵害事件，未依性別平等教育法規定通報，致再度發生校園性侵害事件；或偽造、變造、湮滅或隱匿他人所犯校園性侵害事件之證據，經學校或有關機關查證屬實。</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者，免經教師評審委員會審議，並免報主管機關核准，予以解聘，不受大學法第二十條第一項及專科學校法第二十七條第一項規定之限制。</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者，免經教師評審委員會審議，由學校逕報主管機關核准後，予以解聘，不受大學法第二十條第一項及專科學校法第二十七條第一項規定之限制。</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者，應經教師評審委員會委員三分之二以上出席及出席委員二分之一以上之審議通</w:t>
      </w:r>
      <w:r>
        <w:rPr>
          <w:rFonts w:ascii="標楷體" w:eastAsia="標楷體" w:hAnsi="標楷體" w:cs="標楷體"/>
          <w:sz w:val="24"/>
          <w:szCs w:val="24"/>
        </w:rPr>
        <w:t xml:space="preserve"> </w:t>
      </w:r>
      <w:r>
        <w:rPr>
          <w:rFonts w:ascii="標楷體" w:eastAsia="標楷體" w:hAnsi="標楷體" w:cs="標楷體"/>
          <w:sz w:val="24"/>
          <w:szCs w:val="24"/>
        </w:rPr>
        <w:t>過，並報主管機關核准後，予以解聘；有第八款、第九款或第十一款規定情形之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者，應經教師評審委員會委員三分之二以上出席及出席委員三分之二以上之審議通過，並報主管機關核准後，予以解聘。</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w:t>
      </w:r>
      <w:r>
        <w:rPr>
          <w:rFonts w:ascii="標楷體" w:eastAsia="標楷體" w:hAnsi="標楷體" w:cs="標楷體"/>
          <w:color w:val="000000"/>
          <w:sz w:val="24"/>
          <w:szCs w:val="24"/>
        </w:rPr>
        <w:t xml:space="preserve"> 31 </w:t>
      </w:r>
      <w:r>
        <w:rPr>
          <w:rFonts w:ascii="標楷體" w:eastAsia="標楷體" w:hAnsi="標楷體" w:cs="標楷體"/>
          <w:color w:val="000000"/>
          <w:sz w:val="24"/>
          <w:szCs w:val="24"/>
        </w:rPr>
        <w:t>條</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具有下列情事之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者，不</w:t>
      </w:r>
      <w:r>
        <w:rPr>
          <w:rFonts w:ascii="標楷體" w:eastAsia="標楷體" w:hAnsi="標楷體" w:cs="標楷體"/>
          <w:sz w:val="24"/>
          <w:szCs w:val="24"/>
        </w:rPr>
        <w:t>得為教育人員；其已任用者，應報請主管教育行政機關核准後，予以解聘或免職：</w:t>
      </w:r>
      <w:r>
        <w:rPr>
          <w:rFonts w:ascii="標楷體" w:eastAsia="標楷體" w:hAnsi="標楷體" w:cs="標楷體"/>
          <w:sz w:val="24"/>
          <w:szCs w:val="24"/>
        </w:rPr>
        <w:t xml:space="preserve"> </w:t>
      </w:r>
      <w:r>
        <w:rPr>
          <w:rFonts w:ascii="標楷體" w:eastAsia="標楷體" w:hAnsi="標楷體" w:cs="標楷體"/>
          <w:sz w:val="24"/>
          <w:szCs w:val="24"/>
        </w:rPr>
        <w:t>一、曾犯內亂、外患罪，經有罪判決確定或通緝有案尚未結案。</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lastRenderedPageBreak/>
        <w:t>三、</w:t>
      </w:r>
      <w:proofErr w:type="gramStart"/>
      <w:r>
        <w:rPr>
          <w:rFonts w:ascii="標楷體" w:eastAsia="標楷體" w:hAnsi="標楷體" w:cs="標楷體"/>
          <w:sz w:val="24"/>
          <w:szCs w:val="24"/>
        </w:rPr>
        <w:t>曾犯性侵害</w:t>
      </w:r>
      <w:proofErr w:type="gramEnd"/>
      <w:r>
        <w:rPr>
          <w:rFonts w:ascii="標楷體" w:eastAsia="標楷體" w:hAnsi="標楷體" w:cs="標楷體"/>
          <w:sz w:val="24"/>
          <w:szCs w:val="24"/>
        </w:rPr>
        <w:t>犯罪防治法第二條第一項所定之罪，經有罪判決確定。</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七、經合格醫師證明有精神病尚未痊癒。</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行為，且情節重大。</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w:t>
      </w:r>
      <w:r>
        <w:rPr>
          <w:rFonts w:ascii="標楷體" w:eastAsia="標楷體" w:hAnsi="標楷體" w:cs="標楷體"/>
          <w:sz w:val="24"/>
          <w:szCs w:val="24"/>
        </w:rPr>
        <w:t>餘經議決解聘或免職者，應</w:t>
      </w:r>
      <w:proofErr w:type="gramStart"/>
      <w:r>
        <w:rPr>
          <w:rFonts w:ascii="標楷體" w:eastAsia="標楷體" w:hAnsi="標楷體" w:cs="標楷體"/>
          <w:sz w:val="24"/>
          <w:szCs w:val="24"/>
        </w:rPr>
        <w:t>併</w:t>
      </w:r>
      <w:proofErr w:type="gramEnd"/>
      <w:r>
        <w:rPr>
          <w:rFonts w:ascii="標楷體" w:eastAsia="標楷體" w:hAnsi="標楷體" w:cs="標楷體"/>
          <w:sz w:val="24"/>
          <w:szCs w:val="24"/>
        </w:rPr>
        <w:t>審酌案件情節，議決一年至四年不得聘任為教育人員，並報主管教育行政機關核定。</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w:t>
      </w:r>
      <w:proofErr w:type="gramStart"/>
      <w:r>
        <w:rPr>
          <w:rFonts w:ascii="標楷體" w:eastAsia="標楷體" w:hAnsi="標楷體" w:cs="標楷體"/>
          <w:sz w:val="24"/>
          <w:szCs w:val="24"/>
        </w:rPr>
        <w:t>不</w:t>
      </w:r>
      <w:proofErr w:type="gramEnd"/>
      <w:r>
        <w:rPr>
          <w:rFonts w:ascii="標楷體" w:eastAsia="標楷體" w:hAnsi="標楷體" w:cs="標楷體"/>
          <w:sz w:val="24"/>
          <w:szCs w:val="24"/>
        </w:rPr>
        <w:t>檢</w:t>
      </w:r>
      <w:proofErr w:type="gramStart"/>
      <w:r>
        <w:rPr>
          <w:rFonts w:ascii="標楷體" w:eastAsia="標楷體" w:hAnsi="標楷體" w:cs="標楷體"/>
          <w:sz w:val="24"/>
          <w:szCs w:val="24"/>
        </w:rPr>
        <w:t>有損師</w:t>
      </w:r>
      <w:proofErr w:type="gramEnd"/>
      <w:r>
        <w:rPr>
          <w:rFonts w:ascii="標楷體" w:eastAsia="標楷體" w:hAnsi="標楷體" w:cs="標楷體"/>
          <w:sz w:val="24"/>
          <w:szCs w:val="24"/>
        </w:rPr>
        <w:t>道，經有關機關查證屬實而解聘或免職之教育人員，</w:t>
      </w:r>
      <w:r>
        <w:rPr>
          <w:rFonts w:ascii="標楷體" w:eastAsia="標楷體" w:hAnsi="標楷體" w:cs="標楷體"/>
          <w:sz w:val="24"/>
          <w:szCs w:val="24"/>
        </w:rPr>
        <w:t xml:space="preserve"> </w:t>
      </w:r>
      <w:r>
        <w:rPr>
          <w:rFonts w:ascii="標楷體" w:eastAsia="標楷體" w:hAnsi="標楷體" w:cs="標楷體"/>
          <w:sz w:val="24"/>
          <w:szCs w:val="24"/>
        </w:rPr>
        <w:t>除屬性侵害行為；性騷擾、</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行為、行為違反相關法令，且情節重大；</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造成其身心嚴重侵害者外，於解聘或免職生效日</w:t>
      </w:r>
      <w:proofErr w:type="gramStart"/>
      <w:r>
        <w:rPr>
          <w:rFonts w:ascii="標楷體" w:eastAsia="標楷體" w:hAnsi="標楷體" w:cs="標楷體"/>
          <w:sz w:val="24"/>
          <w:szCs w:val="24"/>
        </w:rPr>
        <w:t>起算逾四</w:t>
      </w:r>
      <w:proofErr w:type="gramEnd"/>
      <w:r>
        <w:rPr>
          <w:rFonts w:ascii="標楷體" w:eastAsia="標楷體" w:hAnsi="標楷體" w:cs="標楷體"/>
          <w:sz w:val="24"/>
          <w:szCs w:val="24"/>
        </w:rPr>
        <w:t>年者，得聘任為教育人員。</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w:t>
      </w:r>
      <w:r>
        <w:rPr>
          <w:rFonts w:ascii="標楷體" w:eastAsia="標楷體" w:hAnsi="標楷體" w:cs="標楷體"/>
          <w:color w:val="000000"/>
          <w:sz w:val="24"/>
          <w:szCs w:val="24"/>
        </w:rPr>
        <w:t xml:space="preserve"> 33 </w:t>
      </w:r>
      <w:r>
        <w:rPr>
          <w:rFonts w:ascii="標楷體" w:eastAsia="標楷體" w:hAnsi="標楷體" w:cs="標楷體"/>
          <w:color w:val="000000"/>
          <w:sz w:val="24"/>
          <w:szCs w:val="24"/>
        </w:rPr>
        <w:t>條</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有痼疾不能任事，或曾服公務交</w:t>
      </w:r>
      <w:r>
        <w:rPr>
          <w:rFonts w:ascii="標楷體" w:eastAsia="標楷體" w:hAnsi="標楷體" w:cs="標楷體"/>
          <w:sz w:val="24"/>
          <w:szCs w:val="24"/>
        </w:rPr>
        <w:t>代未清者，不得任用為教育人員。</w:t>
      </w:r>
      <w:proofErr w:type="gramStart"/>
      <w:r>
        <w:rPr>
          <w:rFonts w:ascii="標楷體" w:eastAsia="標楷體" w:hAnsi="標楷體" w:cs="標楷體"/>
          <w:sz w:val="24"/>
          <w:szCs w:val="24"/>
        </w:rPr>
        <w:t>已屆應即</w:t>
      </w:r>
      <w:proofErr w:type="gramEnd"/>
      <w:r>
        <w:rPr>
          <w:rFonts w:ascii="標楷體" w:eastAsia="標楷體" w:hAnsi="標楷體" w:cs="標楷體"/>
          <w:sz w:val="24"/>
          <w:szCs w:val="24"/>
        </w:rPr>
        <w:t>退休年齡者，不得任用為專任教育人員。</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者，學校應予以解聘：</w:t>
      </w:r>
      <w:r>
        <w:rPr>
          <w:rFonts w:ascii="標楷體" w:eastAsia="標楷體" w:hAnsi="標楷體" w:cs="標楷體"/>
          <w:sz w:val="24"/>
          <w:szCs w:val="24"/>
        </w:rPr>
        <w:t xml:space="preserve"> </w:t>
      </w:r>
      <w:r>
        <w:rPr>
          <w:rFonts w:ascii="標楷體" w:eastAsia="標楷體" w:hAnsi="標楷體" w:cs="標楷體"/>
          <w:sz w:val="24"/>
          <w:szCs w:val="24"/>
        </w:rPr>
        <w:t>一、曾犯內亂、外患罪，經有罪判決確定或通緝有案尚未結案。</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lastRenderedPageBreak/>
        <w:t>三、曾服公務，因貪污瀆職經有罪判決確定或通緝有案尚未結案。</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四、</w:t>
      </w:r>
      <w:proofErr w:type="gramStart"/>
      <w:r>
        <w:rPr>
          <w:rFonts w:ascii="標楷體" w:eastAsia="標楷體" w:hAnsi="標楷體" w:cs="標楷體"/>
          <w:sz w:val="24"/>
          <w:szCs w:val="24"/>
        </w:rPr>
        <w:t>曾犯性侵害</w:t>
      </w:r>
      <w:proofErr w:type="gramEnd"/>
      <w:r>
        <w:rPr>
          <w:rFonts w:ascii="標楷體" w:eastAsia="標楷體" w:hAnsi="標楷體" w:cs="標楷體"/>
          <w:sz w:val="24"/>
          <w:szCs w:val="24"/>
        </w:rPr>
        <w:t>犯罪防治法第二條第一項所定之罪，經有罪判決確定。</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七</w:t>
      </w:r>
      <w:r>
        <w:rPr>
          <w:rFonts w:ascii="標楷體" w:eastAsia="標楷體" w:hAnsi="標楷體" w:cs="標楷體"/>
          <w:sz w:val="24"/>
          <w:szCs w:val="24"/>
        </w:rPr>
        <w:t>、受監護或輔助宣告，尚未撤銷。</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行為，且情節重大。</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十三、行為違反相關法</w:t>
      </w:r>
      <w:r>
        <w:rPr>
          <w:rFonts w:ascii="標楷體" w:eastAsia="標楷體" w:hAnsi="標楷體" w:cs="標楷體"/>
          <w:sz w:val="24"/>
          <w:szCs w:val="24"/>
        </w:rPr>
        <w:t>令，經有關機關查證屬實，且情節重大。</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者，學校應報直轄市、縣（市）主管機關核准後，予以解聘。</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者，學校應於知悉之日起一個月內經教師評審委員會審議通過，予以停聘；經調查屬</w:t>
      </w:r>
      <w:r>
        <w:rPr>
          <w:rFonts w:ascii="標楷體" w:eastAsia="標楷體" w:hAnsi="標楷體" w:cs="標楷體"/>
          <w:sz w:val="24"/>
          <w:szCs w:val="24"/>
        </w:rPr>
        <w:t>實者，由學校報直轄市、縣（市）主管機關核准後，予以解聘。依規定停聘之教學支援人員，於停聘期間不得支領任何待遇；其經調查無性侵害、性騷擾或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事實者，得申請補發該停聘期間應領之鐘點費。</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者，應經學校教師評審委員會委員三分之二以上出席及出席委員三分之二以上審議通過，並報直轄市、縣（市）主管機關核准後，予以解聘。</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w:t>
      </w:r>
      <w:proofErr w:type="gramStart"/>
      <w:r>
        <w:rPr>
          <w:rFonts w:ascii="標楷體" w:eastAsia="標楷體" w:hAnsi="標楷體" w:cs="標楷體"/>
          <w:sz w:val="24"/>
          <w:szCs w:val="24"/>
        </w:rPr>
        <w:t>期間，</w:t>
      </w:r>
      <w:proofErr w:type="gramEnd"/>
      <w:r>
        <w:rPr>
          <w:rFonts w:ascii="標楷體" w:eastAsia="標楷體" w:hAnsi="標楷體" w:cs="標楷體"/>
          <w:sz w:val="24"/>
          <w:szCs w:val="24"/>
        </w:rPr>
        <w:t>亦同。</w:t>
      </w:r>
    </w:p>
    <w:p w:rsidR="0046424C" w:rsidRDefault="00205C5E">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者，學校應依規定辦理通報、資訊之蒐集及查詢，學校聘任教學支援人員前，</w:t>
      </w:r>
      <w:r>
        <w:rPr>
          <w:rFonts w:ascii="標楷體" w:eastAsia="標楷體" w:hAnsi="標楷體" w:cs="標楷體"/>
          <w:sz w:val="24"/>
          <w:szCs w:val="24"/>
        </w:rPr>
        <w:t xml:space="preserve"> </w:t>
      </w:r>
      <w:r>
        <w:rPr>
          <w:rFonts w:ascii="標楷體" w:eastAsia="標楷體" w:hAnsi="標楷體" w:cs="標楷體"/>
          <w:sz w:val="24"/>
          <w:szCs w:val="24"/>
        </w:rPr>
        <w:t>應為資訊之蒐集及查詢；其通報、資訊蒐集、查詢及其他相關事項，</w:t>
      </w:r>
      <w:proofErr w:type="gramStart"/>
      <w:r>
        <w:rPr>
          <w:rFonts w:ascii="標楷體" w:eastAsia="標楷體" w:hAnsi="標楷體" w:cs="標楷體"/>
          <w:sz w:val="24"/>
          <w:szCs w:val="24"/>
        </w:rPr>
        <w:t>準</w:t>
      </w:r>
      <w:proofErr w:type="gramEnd"/>
      <w:r>
        <w:rPr>
          <w:rFonts w:ascii="標楷體" w:eastAsia="標楷體" w:hAnsi="標楷體" w:cs="標楷體"/>
          <w:sz w:val="24"/>
          <w:szCs w:val="24"/>
        </w:rPr>
        <w:t>用不適任教育人員之通報與資訊蒐集及查詢辦法之規定。</w:t>
      </w:r>
    </w:p>
    <w:p w:rsidR="0046424C" w:rsidRDefault="004642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sectPr w:rsidR="0046424C">
      <w:footerReference w:type="default" r:id="rId9"/>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C5E" w:rsidRDefault="00205C5E">
      <w:pPr>
        <w:spacing w:line="240" w:lineRule="auto"/>
      </w:pPr>
      <w:r>
        <w:separator/>
      </w:r>
    </w:p>
  </w:endnote>
  <w:endnote w:type="continuationSeparator" w:id="0">
    <w:p w:rsidR="00205C5E" w:rsidRDefault="00205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FE"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12" w:lineRule="auto"/>
    </w:pPr>
    <w:r>
      <w:rPr>
        <w:noProof/>
        <w:lang w:val="en-US"/>
      </w:rPr>
      <mc:AlternateContent>
        <mc:Choice Requires="wps">
          <w:drawing>
            <wp:anchor distT="0" distB="0" distL="114300" distR="114300" simplePos="0" relativeHeight="251659264" behindDoc="1" locked="0" layoutInCell="1" allowOverlap="1">
              <wp:simplePos x="0" y="0"/>
              <wp:positionH relativeFrom="column">
                <wp:posOffset>4495803</wp:posOffset>
              </wp:positionH>
              <wp:positionV relativeFrom="paragraph">
                <wp:posOffset>7073898</wp:posOffset>
              </wp:positionV>
              <wp:extent cx="99056" cy="161921"/>
              <wp:effectExtent l="0" t="0" r="0" b="28579"/>
              <wp:wrapNone/>
              <wp:docPr id="1" name="手繪多邊形 18"/>
              <wp:cNvGraphicFramePr/>
              <a:graphic xmlns:a="http://schemas.openxmlformats.org/drawingml/2006/main">
                <a:graphicData uri="http://schemas.microsoft.com/office/word/2010/wordprocessingShape">
                  <wps:wsp>
                    <wps:cNvSpPr/>
                    <wps:spPr>
                      <a:xfrm>
                        <a:off x="0" y="0"/>
                        <a:ext cx="99056" cy="161921"/>
                      </a:xfrm>
                      <a:custGeom>
                        <a:avLst/>
                        <a:gdLst>
                          <a:gd name="f0" fmla="val w"/>
                          <a:gd name="f1" fmla="val h"/>
                          <a:gd name="f2" fmla="val 0"/>
                          <a:gd name="f3" fmla="val 89535"/>
                          <a:gd name="f4" fmla="val 152400"/>
                          <a:gd name="f5" fmla="*/ f0 1 89535"/>
                          <a:gd name="f6" fmla="*/ f1 1 152400"/>
                          <a:gd name="f7" fmla="val f2"/>
                          <a:gd name="f8" fmla="val f3"/>
                          <a:gd name="f9" fmla="val f4"/>
                          <a:gd name="f10" fmla="+- f9 0 f7"/>
                          <a:gd name="f11" fmla="+- f8 0 f7"/>
                          <a:gd name="f12" fmla="*/ f11 1 89535"/>
                          <a:gd name="f13" fmla="*/ f10 1 1524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89535" h="152400">
                            <a:moveTo>
                              <a:pt x="f2" y="f2"/>
                            </a:moveTo>
                            <a:lnTo>
                              <a:pt x="f2" y="f4"/>
                            </a:lnTo>
                            <a:lnTo>
                              <a:pt x="f3" y="f4"/>
                            </a:lnTo>
                            <a:lnTo>
                              <a:pt x="f3" y="f2"/>
                            </a:lnTo>
                            <a:close/>
                          </a:path>
                        </a:pathLst>
                      </a:custGeom>
                      <a:noFill/>
                      <a:ln cap="flat">
                        <a:noFill/>
                        <a:prstDash val="solid"/>
                      </a:ln>
                      <a:effectLst>
                        <a:outerShdw dist="22997" dir="5400000" algn="tl">
                          <a:srgbClr val="000000">
                            <a:alpha val="35000"/>
                          </a:srgbClr>
                        </a:outerShdw>
                      </a:effectLst>
                    </wps:spPr>
                    <wps:txbx>
                      <w:txbxContent>
                        <w:p w:rsidR="00322EFE" w:rsidRDefault="00205C5E">
                          <w:pPr>
                            <w:spacing w:line="220" w:lineRule="auto"/>
                            <w:ind w:left="20" w:firstLine="20"/>
                          </w:pPr>
                        </w:p>
                        <w:p w:rsidR="00322EFE" w:rsidRDefault="00205C5E">
                          <w:pPr>
                            <w:spacing w:line="220" w:lineRule="auto"/>
                            <w:ind w:left="20" w:firstLine="20"/>
                          </w:pPr>
                        </w:p>
                        <w:p w:rsidR="00322EFE" w:rsidRDefault="00205C5E">
                          <w:pPr>
                            <w:spacing w:line="220" w:lineRule="auto"/>
                            <w:ind w:left="20" w:firstLine="20"/>
                          </w:pPr>
                        </w:p>
                      </w:txbxContent>
                    </wps:txbx>
                    <wps:bodyPr vert="horz" wrap="square" lIns="88897" tIns="38103" rIns="88897" bIns="38103" anchor="t" anchorCtr="0" compatLnSpc="0">
                      <a:noAutofit/>
                    </wps:bodyPr>
                  </wps:wsp>
                </a:graphicData>
              </a:graphic>
            </wp:anchor>
          </w:drawing>
        </mc:Choice>
        <mc:Fallback>
          <w:pict>
            <v:shape id="手繪多邊形 18" o:spid="_x0000_s1042" style="position:absolute;margin-left:354pt;margin-top:557pt;width:7.8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" adj="-11796480,,5400" path="m,l,152400r89535,l89535,,,xe" filled="f" stroked="f">
              <v:stroke joinstyle="miter"/>
              <v:shadow on="t" color="black" opacity="22937f" origin="-.5,-.5" offset="0,.63881mm"/>
              <v:formulas/>
              <v:path arrowok="t" o:connecttype="custom" o:connectlocs="49528,0;99056,80961;49528,161921;0,80961" o:connectangles="270,0,90,180" textboxrect="0,0,89535,152400"/>
              <v:textbox inset="2.46936mm,1.0584mm,2.46936mm,1.0584mm">
                <w:txbxContent>
                  <w:p w:rsidR="00322EFE" w:rsidRDefault="00205C5E">
                    <w:pPr>
                      <w:spacing w:line="220" w:lineRule="auto"/>
                      <w:ind w:left="20" w:firstLine="20"/>
                    </w:pPr>
                  </w:p>
                  <w:p w:rsidR="00322EFE" w:rsidRDefault="00205C5E">
                    <w:pPr>
                      <w:spacing w:line="220" w:lineRule="auto"/>
                      <w:ind w:left="20" w:firstLine="20"/>
                    </w:pPr>
                  </w:p>
                  <w:p w:rsidR="00322EFE" w:rsidRDefault="00205C5E">
                    <w:pPr>
                      <w:spacing w:line="220" w:lineRule="auto"/>
                      <w:ind w:left="20" w:firstLine="20"/>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FE" w:rsidRDefault="00205C5E">
    <w:pPr>
      <w:widowControl w:val="0"/>
      <w:pBdr>
        <w:top w:val="single" w:sz="2" w:space="31" w:color="FFFFFF" w:shadow="1"/>
        <w:left w:val="single" w:sz="2" w:space="31" w:color="FFFFFF" w:shadow="1"/>
        <w:bottom w:val="single" w:sz="2" w:space="31" w:color="FFFFFF" w:shadow="1"/>
        <w:right w:val="single" w:sz="2" w:space="31" w:color="FFFFFF" w:shadow="1"/>
      </w:pBdr>
      <w:spacing w:line="12" w:lineRule="auto"/>
    </w:pPr>
    <w:r>
      <w:rPr>
        <w:noProof/>
        <w:lang w:val="en-US"/>
      </w:rPr>
      <mc:AlternateContent>
        <mc:Choice Requires="wps">
          <w:drawing>
            <wp:anchor distT="0" distB="0" distL="114300" distR="114300" simplePos="0" relativeHeight="251661312" behindDoc="1" locked="0" layoutInCell="1" allowOverlap="1">
              <wp:simplePos x="0" y="0"/>
              <wp:positionH relativeFrom="column">
                <wp:posOffset>4495803</wp:posOffset>
              </wp:positionH>
              <wp:positionV relativeFrom="paragraph">
                <wp:posOffset>7073898</wp:posOffset>
              </wp:positionV>
              <wp:extent cx="99056" cy="161921"/>
              <wp:effectExtent l="0" t="0" r="0" b="28579"/>
              <wp:wrapNone/>
              <wp:docPr id="2" name="手繪多邊形 18"/>
              <wp:cNvGraphicFramePr/>
              <a:graphic xmlns:a="http://schemas.openxmlformats.org/drawingml/2006/main">
                <a:graphicData uri="http://schemas.microsoft.com/office/word/2010/wordprocessingShape">
                  <wps:wsp>
                    <wps:cNvSpPr/>
                    <wps:spPr>
                      <a:xfrm>
                        <a:off x="0" y="0"/>
                        <a:ext cx="99056" cy="161921"/>
                      </a:xfrm>
                      <a:custGeom>
                        <a:avLst/>
                        <a:gdLst>
                          <a:gd name="f0" fmla="val w"/>
                          <a:gd name="f1" fmla="val h"/>
                          <a:gd name="f2" fmla="val 0"/>
                          <a:gd name="f3" fmla="val 89535"/>
                          <a:gd name="f4" fmla="val 152400"/>
                          <a:gd name="f5" fmla="*/ f0 1 89535"/>
                          <a:gd name="f6" fmla="*/ f1 1 152400"/>
                          <a:gd name="f7" fmla="val f2"/>
                          <a:gd name="f8" fmla="val f3"/>
                          <a:gd name="f9" fmla="val f4"/>
                          <a:gd name="f10" fmla="+- f9 0 f7"/>
                          <a:gd name="f11" fmla="+- f8 0 f7"/>
                          <a:gd name="f12" fmla="*/ f11 1 89535"/>
                          <a:gd name="f13" fmla="*/ f10 1 1524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89535" h="152400">
                            <a:moveTo>
                              <a:pt x="f2" y="f2"/>
                            </a:moveTo>
                            <a:lnTo>
                              <a:pt x="f2" y="f4"/>
                            </a:lnTo>
                            <a:lnTo>
                              <a:pt x="f3" y="f4"/>
                            </a:lnTo>
                            <a:lnTo>
                              <a:pt x="f3" y="f2"/>
                            </a:lnTo>
                            <a:close/>
                          </a:path>
                        </a:pathLst>
                      </a:custGeom>
                      <a:noFill/>
                      <a:ln cap="flat">
                        <a:noFill/>
                        <a:prstDash val="solid"/>
                      </a:ln>
                      <a:effectLst>
                        <a:outerShdw dist="22997" dir="5400000" algn="tl">
                          <a:srgbClr val="000000">
                            <a:alpha val="35000"/>
                          </a:srgbClr>
                        </a:outerShdw>
                      </a:effectLst>
                    </wps:spPr>
                    <wps:txbx>
                      <w:txbxContent>
                        <w:p w:rsidR="00322EFE" w:rsidRDefault="00205C5E">
                          <w:pPr>
                            <w:spacing w:line="220" w:lineRule="auto"/>
                            <w:ind w:left="20" w:firstLine="20"/>
                          </w:pPr>
                        </w:p>
                        <w:p w:rsidR="00322EFE" w:rsidRDefault="00205C5E">
                          <w:pPr>
                            <w:spacing w:line="220" w:lineRule="auto"/>
                            <w:ind w:left="20" w:firstLine="20"/>
                          </w:pPr>
                        </w:p>
                        <w:p w:rsidR="00322EFE" w:rsidRDefault="00205C5E">
                          <w:pPr>
                            <w:spacing w:line="220" w:lineRule="auto"/>
                            <w:ind w:left="20" w:firstLine="20"/>
                          </w:pPr>
                        </w:p>
                      </w:txbxContent>
                    </wps:txbx>
                    <wps:bodyPr vert="horz" wrap="square" lIns="88897" tIns="38103" rIns="88897" bIns="38103" anchor="t" anchorCtr="0" compatLnSpc="0">
                      <a:noAutofit/>
                    </wps:bodyPr>
                  </wps:wsp>
                </a:graphicData>
              </a:graphic>
            </wp:anchor>
          </w:drawing>
        </mc:Choice>
        <mc:Fallback>
          <w:pict>
            <v:shape id="_x0000_s1043" style="position:absolute;margin-left:354pt;margin-top:557pt;width:7.8pt;height:12.7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" adj="-11796480,,5400" path="m,l,152400r89535,l89535,,,xe" filled="f" stroked="f">
              <v:stroke joinstyle="miter"/>
              <v:shadow on="t" color="black" opacity="22937f" origin="-.5,-.5" offset="0,.63881mm"/>
              <v:formulas/>
              <v:path arrowok="t" o:connecttype="custom" o:connectlocs="49528,0;99056,80961;49528,161921;0,80961" o:connectangles="270,0,90,180" textboxrect="0,0,89535,152400"/>
              <v:textbox inset="2.46936mm,1.0584mm,2.46936mm,1.0584mm">
                <w:txbxContent>
                  <w:p w:rsidR="00322EFE" w:rsidRDefault="00205C5E">
                    <w:pPr>
                      <w:spacing w:line="220" w:lineRule="auto"/>
                      <w:ind w:left="20" w:firstLine="20"/>
                    </w:pPr>
                  </w:p>
                  <w:p w:rsidR="00322EFE" w:rsidRDefault="00205C5E">
                    <w:pPr>
                      <w:spacing w:line="220" w:lineRule="auto"/>
                      <w:ind w:left="20" w:firstLine="20"/>
                    </w:pPr>
                  </w:p>
                  <w:p w:rsidR="00322EFE" w:rsidRDefault="00205C5E">
                    <w:pPr>
                      <w:spacing w:line="220" w:lineRule="auto"/>
                      <w:ind w:left="20" w:firstLine="2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C5E" w:rsidRDefault="00205C5E">
      <w:pPr>
        <w:spacing w:line="240" w:lineRule="auto"/>
      </w:pPr>
      <w:r>
        <w:rPr>
          <w:color w:val="000000"/>
        </w:rPr>
        <w:separator/>
      </w:r>
    </w:p>
  </w:footnote>
  <w:footnote w:type="continuationSeparator" w:id="0">
    <w:p w:rsidR="00205C5E" w:rsidRDefault="00205C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6424C"/>
    <w:rsid w:val="00205C5E"/>
    <w:rsid w:val="0046424C"/>
    <w:rsid w:val="009A4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0F38B-B039-4637-ACAE-7365FCFF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新細明體" w:hAnsi="Arial" w:cs="Arial"/>
        <w:sz w:val="22"/>
        <w:szCs w:val="22"/>
        <w:lang w:val="zh-TW" w:eastAsia="zh-TW"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rPr>
      <w:color w:val="0000FF"/>
      <w:u w:val="single"/>
    </w:rPr>
  </w:style>
  <w:style w:type="paragraph" w:styleId="a6">
    <w:name w:val="Body Text"/>
    <w:basedOn w:val="a"/>
    <w:pPr>
      <w:widowControl w:val="0"/>
      <w:autoSpaceDE w:val="0"/>
      <w:spacing w:line="240" w:lineRule="auto"/>
      <w:ind w:left="120"/>
    </w:pPr>
    <w:rPr>
      <w:rFonts w:ascii="標楷體" w:eastAsia="標楷體" w:hAnsi="標楷體" w:cs="標楷體"/>
      <w:sz w:val="18"/>
      <w:szCs w:val="18"/>
      <w:lang w:val="en-US" w:eastAsia="en-US"/>
    </w:rPr>
  </w:style>
  <w:style w:type="character" w:customStyle="1" w:styleId="a7">
    <w:name w:val="本文 字元"/>
    <w:basedOn w:val="a0"/>
    <w:rPr>
      <w:rFonts w:ascii="標楷體" w:eastAsia="標楷體" w:hAnsi="標楷體" w:cs="標楷體"/>
      <w:sz w:val="18"/>
      <w:szCs w:val="18"/>
      <w:lang w:val="en-US" w:eastAsia="en-US"/>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se.is/3r8tx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phht.nutn.edu.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顏百鴻</dc:creator>
  <cp:lastModifiedBy>5A88</cp:lastModifiedBy>
  <cp:revision>2</cp:revision>
  <dcterms:created xsi:type="dcterms:W3CDTF">2022-01-06T05:37:00Z</dcterms:created>
  <dcterms:modified xsi:type="dcterms:W3CDTF">2022-01-06T05:37:00Z</dcterms:modified>
</cp:coreProperties>
</file>