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C3" w:rsidRDefault="00E16BC3" w:rsidP="00D77F4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16BC3">
        <w:rPr>
          <w:rFonts w:ascii="標楷體" w:eastAsia="標楷體" w:hAnsi="標楷體" w:hint="eastAsia"/>
          <w:sz w:val="36"/>
          <w:szCs w:val="36"/>
        </w:rPr>
        <w:t>環境教育影片</w:t>
      </w:r>
      <w:r w:rsidR="006666BB">
        <w:rPr>
          <w:rFonts w:ascii="標楷體" w:eastAsia="標楷體" w:hAnsi="標楷體" w:hint="eastAsia"/>
          <w:sz w:val="36"/>
          <w:szCs w:val="36"/>
        </w:rPr>
        <w:t>內容大綱</w:t>
      </w:r>
    </w:p>
    <w:tbl>
      <w:tblPr>
        <w:tblStyle w:val="a7"/>
        <w:tblW w:w="9391" w:type="dxa"/>
        <w:tblInd w:w="-318" w:type="dxa"/>
        <w:tblLook w:val="04A0"/>
      </w:tblPr>
      <w:tblGrid>
        <w:gridCol w:w="820"/>
        <w:gridCol w:w="1753"/>
        <w:gridCol w:w="6818"/>
      </w:tblGrid>
      <w:tr w:rsidR="002B23E0" w:rsidRPr="009F1E6C" w:rsidTr="00C17518">
        <w:tc>
          <w:tcPr>
            <w:tcW w:w="820" w:type="dxa"/>
            <w:vAlign w:val="center"/>
          </w:tcPr>
          <w:p w:rsidR="002B23E0" w:rsidRPr="009F1E6C" w:rsidRDefault="002B23E0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編號</w:t>
            </w:r>
          </w:p>
        </w:tc>
        <w:tc>
          <w:tcPr>
            <w:tcW w:w="1753" w:type="dxa"/>
            <w:vAlign w:val="center"/>
          </w:tcPr>
          <w:p w:rsidR="002B23E0" w:rsidRDefault="002B23E0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片名</w:t>
            </w:r>
          </w:p>
          <w:p w:rsidR="002B23E0" w:rsidRPr="009F1E6C" w:rsidRDefault="002B23E0" w:rsidP="009F1E6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時數</w:t>
            </w: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6818" w:type="dxa"/>
            <w:vAlign w:val="center"/>
          </w:tcPr>
          <w:p w:rsidR="002B23E0" w:rsidRPr="009F1E6C" w:rsidRDefault="002B23E0" w:rsidP="009F1E6C">
            <w:pPr>
              <w:pStyle w:val="a9"/>
              <w:jc w:val="center"/>
              <w:rPr>
                <w:rFonts w:ascii="Times New Roman" w:eastAsia="標楷體" w:hAnsi="Times New Roman"/>
                <w:szCs w:val="24"/>
              </w:rPr>
            </w:pPr>
            <w:r w:rsidRPr="009F1E6C">
              <w:rPr>
                <w:rFonts w:ascii="Times New Roman" w:eastAsia="標楷體" w:hAnsi="Times New Roman" w:hint="eastAsia"/>
                <w:szCs w:val="24"/>
              </w:rPr>
              <w:t>內容大綱</w:t>
            </w:r>
          </w:p>
        </w:tc>
      </w:tr>
      <w:tr w:rsidR="002B23E0" w:rsidRPr="009F1E6C" w:rsidTr="00C17518">
        <w:tc>
          <w:tcPr>
            <w:tcW w:w="820" w:type="dxa"/>
          </w:tcPr>
          <w:p w:rsidR="002B23E0" w:rsidRPr="009F1E6C" w:rsidRDefault="002B23E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1753" w:type="dxa"/>
          </w:tcPr>
          <w:p w:rsidR="002B23E0" w:rsidRDefault="002B23E0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9F1E6C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盧貝松之搶救地球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(118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2B23E0" w:rsidRPr="009F1E6C" w:rsidRDefault="002B23E0" w:rsidP="009F1E6C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692728" cy="990600"/>
                  <wp:effectExtent l="0" t="0" r="0" b="0"/>
                  <wp:docPr id="12" name="圖片 12" descr="http://g.udn.com.tw/community/img/PSN_ARTICLE/djiat/f_387883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.udn.com.tw/community/img/PSN_ARTICLE/djiat/f_387883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94" cy="99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2B23E0" w:rsidRPr="009F1E6C" w:rsidRDefault="002B23E0" w:rsidP="00111023">
            <w:pPr>
              <w:pStyle w:val="a9"/>
              <w:rPr>
                <w:rFonts w:ascii="Times New Roman" w:eastAsia="標楷體" w:hAnsi="Times New Roman"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以客觀的角度闡述地球的誕生、演變以及地球現今所面臨的種種問題！以一幕幕自然漂</w:t>
            </w:r>
            <w:r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亮的畫面帶觀眾認識美麗的地球，並藉此宣揚環保的重要以及迫切性。</w:t>
            </w: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</w:rPr>
              <w:br/>
            </w: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自人類出現在地球上的二十萬年以來，這個星球歷經近四十億年演化所建立起的平衡，不再井然有序。我們為此付出的代價太過高昂，但現在不是悲觀的時刻－－人類還有十年能扭轉這股趨向、了解過去我們巧取豪奪地球豐饒資源的完整真相，並改變人類的消耗模式。</w:t>
            </w:r>
          </w:p>
        </w:tc>
      </w:tr>
      <w:tr w:rsidR="002B23E0" w:rsidRPr="009F1E6C" w:rsidTr="00C17518">
        <w:trPr>
          <w:trHeight w:val="3017"/>
        </w:trPr>
        <w:tc>
          <w:tcPr>
            <w:tcW w:w="820" w:type="dxa"/>
          </w:tcPr>
          <w:p w:rsidR="002B23E0" w:rsidRPr="009F1E6C" w:rsidRDefault="002B23E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1753" w:type="dxa"/>
          </w:tcPr>
          <w:p w:rsidR="002B23E0" w:rsidRPr="009F1E6C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 w:rsidRPr="009F1E6C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第十一個小時</w:t>
            </w:r>
          </w:p>
          <w:p w:rsidR="002B23E0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88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2B23E0" w:rsidRPr="009F1E6C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695325" cy="1007781"/>
                  <wp:effectExtent l="0" t="0" r="0" b="1905"/>
                  <wp:docPr id="14" name="圖片 14" descr="Image:the11h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:the11h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49" cy="100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2B23E0" w:rsidRPr="009F1E6C" w:rsidRDefault="002B23E0" w:rsidP="00111023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這部電影探索人類為何走到毀滅的一步？</w:t>
            </w: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──</w:t>
            </w: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我們是如何生活？是如何破壞生態系統？以及我們該如何改變人類的命運？片中訪問了世界各地的專家，包括前蘇聯總統戈巴契夫、著名科學家史蒂芬霍金、前中情局局長詹姆士伍爾西、永續設計專家威廉麥唐諾與布魯斯莫，以及超過</w:t>
            </w: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50</w:t>
            </w:r>
            <w:r w:rsidRPr="009F1E6C"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  <w:t>位的頂尖科學家、思想家和領導者，他們都道出真相，並提出我們星球面對的生死攸關議題。</w:t>
            </w:r>
            <w:r w:rsidRPr="009F1E6C">
              <w:t> </w:t>
            </w:r>
          </w:p>
        </w:tc>
      </w:tr>
      <w:tr w:rsidR="002B23E0" w:rsidRPr="009F1E6C" w:rsidTr="00C17518">
        <w:tc>
          <w:tcPr>
            <w:tcW w:w="820" w:type="dxa"/>
          </w:tcPr>
          <w:p w:rsidR="002B23E0" w:rsidRPr="009F1E6C" w:rsidRDefault="002B23E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1753" w:type="dxa"/>
          </w:tcPr>
          <w:p w:rsidR="002B23E0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 w:rsidRPr="00C61F98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活水溯源</w:t>
            </w:r>
          </w:p>
          <w:p w:rsidR="002B23E0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(200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2B23E0" w:rsidRPr="009F1E6C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057275"/>
                  <wp:effectExtent l="0" t="0" r="0" b="9525"/>
                  <wp:docPr id="17" name="圖片 17" descr="http://ec1img.pchome.com.tw/pic/v1/data/item/201112/D/N/A/A/5/6/DNAA56-A60491251000_4ef2f7fe29d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1img.pchome.com.tw/pic/v1/data/item/201112/D/N/A/A/5/6/DNAA56-A60491251000_4ef2f7fe29d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2B23E0" w:rsidRDefault="002B23E0" w:rsidP="00111023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台灣四周環海，共有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129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水系，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60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幾座水庫，平均一年會有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7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次颱風穿越台灣，每年降雨量達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2,500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釐米以上，是世界平均值的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倍。島嶼生活中，人民有多少機會必須面對水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?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台灣人民得學會與河水、環境和平共存。面對水資源與河川生態的環境議題，公視製播活水溯源系列紀錄片，從擺渡淡水河、大甲溪的源鄉情緒、縱谷流今的高屏溪、乃至於探索秀姑巒溪的美麗與沉淪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---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「水的未來，地球人的責任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!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」讓我們從島嶼的自然水系裡，追溯台灣人民與河流的生活情感。</w:t>
            </w:r>
          </w:p>
          <w:p w:rsidR="002B23E0" w:rsidRPr="009F1E6C" w:rsidRDefault="002B23E0" w:rsidP="00111023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B23E0" w:rsidRPr="009F1E6C" w:rsidTr="00C17518">
        <w:tc>
          <w:tcPr>
            <w:tcW w:w="820" w:type="dxa"/>
          </w:tcPr>
          <w:p w:rsidR="002B23E0" w:rsidRDefault="002B23E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1753" w:type="dxa"/>
          </w:tcPr>
          <w:p w:rsidR="002B23E0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 w:rsidRPr="00A71F3B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擁抱綠能未來</w:t>
            </w:r>
          </w:p>
          <w:p w:rsidR="002B23E0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(59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2B23E0" w:rsidRPr="00A71F3B" w:rsidRDefault="002B23E0" w:rsidP="00111023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71550" cy="1371499"/>
                  <wp:effectExtent l="0" t="0" r="0" b="635"/>
                  <wp:docPr id="5" name="圖片 5" descr="擁抱綠能未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擁抱綠能未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25" cy="137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2B23E0" w:rsidRPr="00A71F3B" w:rsidRDefault="002B23E0" w:rsidP="00A71F3B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A71F3B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英國是能源政策的先鋒，倫敦到處都有特別的停車格及電能車的充電站。英國最大的超市</w:t>
            </w:r>
            <w:r w:rsidRPr="00A71F3B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TESCO</w:t>
            </w:r>
            <w:r w:rsidRPr="00A71F3B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所販售的商品包裝會將製造過程的碳足跡標示出來。瑞典的斯德哥爾摩市在全球首都中碳排放量最低，瑞典以環保公車聞名，在</w:t>
            </w:r>
            <w:r w:rsidRPr="00A71F3B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2015</w:t>
            </w:r>
            <w:r w:rsidRPr="00A71F3B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年以前，要讓首都地區全面採用乙醇公車。日本群馬縣以美麗的山脈和溫泉聞名，但這村子現在卻因為身為太陽能村而更有名了，村裡九成的住家都在屋外加裝了太陽能板。金泉太陽能發電廠是韓國最大的太陽能發電廠，韓國致力發展可更新能源業，不只達到高效益的綠能成長，並取代了石油與能源的消耗。世界的經濟正迅速地進化為低碳、生態友善的體系。</w:t>
            </w:r>
          </w:p>
        </w:tc>
      </w:tr>
      <w:tr w:rsidR="00B8408C" w:rsidRPr="009F1E6C" w:rsidTr="00C17518">
        <w:tc>
          <w:tcPr>
            <w:tcW w:w="820" w:type="dxa"/>
          </w:tcPr>
          <w:p w:rsidR="00B8408C" w:rsidRPr="009F1E6C" w:rsidRDefault="00B8408C" w:rsidP="00C83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5</w:t>
            </w:r>
          </w:p>
        </w:tc>
        <w:tc>
          <w:tcPr>
            <w:tcW w:w="1753" w:type="dxa"/>
          </w:tcPr>
          <w:p w:rsidR="00B8408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C53039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你今天減碳了嗎？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30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*8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集</w:t>
            </w:r>
            <w:r w:rsidRPr="00B0750C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B8408C" w:rsidRPr="009F1E6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00112" cy="866775"/>
                  <wp:effectExtent l="0" t="0" r="0" b="0"/>
                  <wp:docPr id="1" name="圖片 1" descr="http://shop.pts.org.tw/Product_Images/23080007D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op.pts.org.tw/Product_Images/23080007D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82" cy="86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B8408C" w:rsidRPr="009F1E6C" w:rsidRDefault="00B8408C" w:rsidP="00C83821">
            <w:pPr>
              <w:pStyle w:val="a9"/>
              <w:rPr>
                <w:rFonts w:ascii="Times New Roman" w:eastAsia="標楷體" w:hAnsi="Times New Roman"/>
                <w:sz w:val="26"/>
                <w:szCs w:val="26"/>
              </w:rPr>
            </w:pPr>
            <w:r w:rsidRPr="00C53039">
              <w:rPr>
                <w:rFonts w:ascii="Times New Roman" w:eastAsia="標楷體" w:hAnsi="Times New Roman" w:hint="eastAsia"/>
                <w:sz w:val="26"/>
                <w:szCs w:val="26"/>
              </w:rPr>
              <w:t>『你今天減碳了嗎</w:t>
            </w:r>
            <w:r w:rsidRPr="00C53039">
              <w:rPr>
                <w:rFonts w:ascii="Times New Roman" w:eastAsia="標楷體" w:hAnsi="Times New Roman" w:hint="eastAsia"/>
                <w:sz w:val="26"/>
                <w:szCs w:val="26"/>
              </w:rPr>
              <w:t>?</w:t>
            </w:r>
            <w:r w:rsidRPr="00C53039">
              <w:rPr>
                <w:rFonts w:ascii="Times New Roman" w:eastAsia="標楷體" w:hAnsi="Times New Roman" w:hint="eastAsia"/>
                <w:sz w:val="26"/>
                <w:szCs w:val="26"/>
              </w:rPr>
              <w:t>』就是一系列提醒生活在地球上的你、我，善盡責任與義務的科教影片。費時一年半精心製作，一開始從「吃」講起，從大自然食物鏈的關係中，探索為什麼肉是排碳量高度密集的商品？探討為什麼要回收人們吃剩的廚餘？來自森林的紙材？以及來自地底石油產製的寶特瓶？還分析種樹如何取決於氣候、土壤、樹種、樹齡等條件，才能達成減碳的效果？您可以從它幽默又富於創造性的內容中，聰明地判斷出該用什麼態度來愛我們的地球</w:t>
            </w:r>
            <w:r w:rsidRPr="00C5303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!</w:t>
            </w:r>
          </w:p>
        </w:tc>
      </w:tr>
      <w:tr w:rsidR="00B8408C" w:rsidRPr="009F1E6C" w:rsidTr="00C17518">
        <w:tc>
          <w:tcPr>
            <w:tcW w:w="820" w:type="dxa"/>
          </w:tcPr>
          <w:p w:rsidR="00B8408C" w:rsidRPr="009F1E6C" w:rsidRDefault="00B8408C" w:rsidP="00C83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1753" w:type="dxa"/>
          </w:tcPr>
          <w:p w:rsidR="00B8408C" w:rsidRPr="009F1E6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看見台灣</w:t>
            </w:r>
          </w:p>
          <w:p w:rsidR="00B8408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93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 w:rsidRPr="00BC7BD5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B8408C" w:rsidRPr="009F1E6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1100952"/>
                  <wp:effectExtent l="0" t="0" r="0" b="4445"/>
                  <wp:docPr id="2" name="圖片 2" descr="http://upload.wikimedia.org/wikipedia/zh/1/1d/Beyond_Beauty_-_TAIWAN_FROM_ABOVE_(Jade_Mountain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zh/1/1d/Beyond_Beauty_-_TAIWAN_FROM_ABOVE_(Jade_Mountain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B8408C" w:rsidRPr="009F1E6C" w:rsidRDefault="00B8408C" w:rsidP="00C83821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「看見台灣」耗資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9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000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萬新台幣完成，是台灣紀錄片影史上，拍攝成本最高的電影。導演齊柏林花了將近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年的時間拍攝，在全台灣的上空飛行，總累積了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400</w:t>
            </w:r>
            <w:r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小時的直升機飛行時數</w:t>
            </w: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全片皆以空拍壯闊鳥瞰的視角，將台灣以一種你從未見過的角度與姿態，呈現在大銀幕上。</w:t>
            </w:r>
          </w:p>
        </w:tc>
      </w:tr>
      <w:tr w:rsidR="00B8408C" w:rsidRPr="009F1E6C" w:rsidTr="00C17518">
        <w:tc>
          <w:tcPr>
            <w:tcW w:w="820" w:type="dxa"/>
          </w:tcPr>
          <w:p w:rsidR="00B8408C" w:rsidRPr="009F1E6C" w:rsidRDefault="00B8408C" w:rsidP="00C83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1753" w:type="dxa"/>
          </w:tcPr>
          <w:p w:rsidR="00B8408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 w:rsidRPr="006A567A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預約未來替代能源</w:t>
            </w:r>
          </w:p>
          <w:p w:rsidR="00B8408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48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*8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集</w:t>
            </w:r>
            <w:r w:rsidRPr="00C61F98"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B8408C" w:rsidRPr="009F1E6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08221"/>
                  <wp:effectExtent l="0" t="0" r="0" b="1905"/>
                  <wp:docPr id="3" name="圖片 3" descr="http://www.govbooks.com.tw/pic_book/991000000996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vbooks.com.tw/pic_book/9910000009969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B8408C" w:rsidRPr="00C53039" w:rsidRDefault="00B8408C" w:rsidP="00C83821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C53039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影片涵蓋國內積極研發的替代方案：風能、太陽能、生質能、燃料電池等四大技術，兼述其他能源發展現況，如：地熱、海潮能等，以及現代替代能源生活用品之研發與使用。新能源、新創意、新趨勢：本科學教育影片創意從風、火、日、海、木等神話出發，結合虛擬實境和類戲劇手法，輔以動畫的精彩呈現；替代能源研發過程的故事，將展現科學新知與科技原理，讓我們領受未來科技生活的新悸動。</w:t>
            </w:r>
          </w:p>
        </w:tc>
      </w:tr>
      <w:tr w:rsidR="00B8408C" w:rsidRPr="009F1E6C" w:rsidTr="00C17518">
        <w:tc>
          <w:tcPr>
            <w:tcW w:w="820" w:type="dxa"/>
          </w:tcPr>
          <w:p w:rsidR="00B8408C" w:rsidRDefault="00B8408C" w:rsidP="00C83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1753" w:type="dxa"/>
          </w:tcPr>
          <w:p w:rsidR="00B8408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 w:val="26"/>
                <w:szCs w:val="26"/>
              </w:rPr>
            </w:pPr>
            <w:r w:rsidRPr="006A567A">
              <w:rPr>
                <w:rFonts w:ascii="Times New Roman" w:eastAsia="標楷體" w:hAnsi="Times New Roman" w:cs="Arial" w:hint="eastAsia"/>
                <w:b/>
                <w:bCs/>
                <w:sz w:val="26"/>
                <w:szCs w:val="26"/>
              </w:rPr>
              <w:t>返家八千里：黑面琵鷺</w:t>
            </w:r>
          </w:p>
          <w:p w:rsidR="00B8408C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(53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分鐘</w:t>
            </w:r>
            <w:r>
              <w:rPr>
                <w:rFonts w:ascii="Times New Roman" w:eastAsia="標楷體" w:hAnsi="Times New Roman" w:cs="Arial" w:hint="eastAsia"/>
                <w:b/>
                <w:bCs/>
                <w:szCs w:val="26"/>
              </w:rPr>
              <w:t>)</w:t>
            </w:r>
          </w:p>
          <w:p w:rsidR="00B8408C" w:rsidRPr="00A71F3B" w:rsidRDefault="00B8408C" w:rsidP="00C83821">
            <w:pPr>
              <w:pStyle w:val="a9"/>
              <w:rPr>
                <w:rFonts w:ascii="Times New Roman" w:eastAsia="標楷體" w:hAnsi="Times New Roman" w:cs="Arial"/>
                <w:b/>
                <w:bCs/>
                <w:szCs w:val="26"/>
              </w:rPr>
            </w:pPr>
            <w:r w:rsidRPr="006A567A">
              <w:rPr>
                <w:rFonts w:ascii="Times New Roman" w:eastAsia="標楷體" w:hAnsi="Times New Roman" w:cs="Arial"/>
                <w:b/>
                <w:bCs/>
                <w:noProof/>
                <w:szCs w:val="26"/>
              </w:rPr>
              <w:drawing>
                <wp:inline distT="0" distB="0" distL="0" distR="0">
                  <wp:extent cx="686351" cy="1066800"/>
                  <wp:effectExtent l="0" t="0" r="0" b="0"/>
                  <wp:docPr id="4" name="圖片 4" descr="http://www.hd.club.tw/data/attachment/forum/month_0910/20091025_593a604d291116aea73cMKjTSSnMn2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d.club.tw/data/attachment/forum/month_0910/20091025_593a604d291116aea73cMKjTSSnMn2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51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</w:tcPr>
          <w:p w:rsidR="00B8408C" w:rsidRPr="00A71F3B" w:rsidRDefault="00B8408C" w:rsidP="00C83821">
            <w:pPr>
              <w:pStyle w:val="a9"/>
              <w:rPr>
                <w:rFonts w:ascii="Times New Roman" w:eastAsia="標楷體" w:hAnsi="Times New Roman" w:cs="Arial"/>
                <w:color w:val="000000"/>
                <w:sz w:val="26"/>
                <w:szCs w:val="26"/>
                <w:shd w:val="clear" w:color="auto" w:fill="FFFFFF"/>
              </w:rPr>
            </w:pPr>
            <w:r w:rsidRPr="006A567A">
              <w:rPr>
                <w:rFonts w:ascii="Times New Roman" w:eastAsia="標楷體" w:hAnsi="Times New Roman" w:cs="Arial" w:hint="eastAsia"/>
                <w:color w:val="000000"/>
                <w:sz w:val="26"/>
                <w:szCs w:val="26"/>
                <w:shd w:val="clear" w:color="auto" w:fill="FFFFFF"/>
              </w:rPr>
              <w:t>從台灣台南、日本、南北韓交界、到中國大連無人小島，飛渡一萬六千公里跨國追蹤，全球首次完整追蹤黑面琵鷺壯闊遷徙，超越政治對立的疆界，跨國攜手合作完成這段飛越艱難險阻的生命故事，以及一個回家的承諾。</w:t>
            </w:r>
          </w:p>
        </w:tc>
      </w:tr>
    </w:tbl>
    <w:p w:rsidR="00D77F42" w:rsidRDefault="00D77F42">
      <w:pPr>
        <w:rPr>
          <w:rFonts w:ascii="標楷體" w:eastAsia="標楷體" w:hAnsi="標楷體"/>
          <w:sz w:val="36"/>
          <w:szCs w:val="36"/>
        </w:rPr>
      </w:pPr>
    </w:p>
    <w:sectPr w:rsidR="00D77F42" w:rsidSect="00313E9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31" w:rsidRDefault="00375D31" w:rsidP="00E16BC3">
      <w:r>
        <w:separator/>
      </w:r>
    </w:p>
  </w:endnote>
  <w:endnote w:type="continuationSeparator" w:id="0">
    <w:p w:rsidR="00375D31" w:rsidRDefault="00375D31" w:rsidP="00E1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31" w:rsidRDefault="00375D31" w:rsidP="00E16BC3">
      <w:r>
        <w:separator/>
      </w:r>
    </w:p>
  </w:footnote>
  <w:footnote w:type="continuationSeparator" w:id="0">
    <w:p w:rsidR="00375D31" w:rsidRDefault="00375D31" w:rsidP="00E16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91C"/>
    <w:rsid w:val="000C7CB4"/>
    <w:rsid w:val="000F5D11"/>
    <w:rsid w:val="00160598"/>
    <w:rsid w:val="0018335F"/>
    <w:rsid w:val="001B2A5B"/>
    <w:rsid w:val="00200138"/>
    <w:rsid w:val="00247B02"/>
    <w:rsid w:val="002A0994"/>
    <w:rsid w:val="002B23E0"/>
    <w:rsid w:val="00313E92"/>
    <w:rsid w:val="00375D31"/>
    <w:rsid w:val="003B2E6F"/>
    <w:rsid w:val="003F7F13"/>
    <w:rsid w:val="00413474"/>
    <w:rsid w:val="00493DEA"/>
    <w:rsid w:val="004A1E95"/>
    <w:rsid w:val="004F4748"/>
    <w:rsid w:val="005113C9"/>
    <w:rsid w:val="00533B40"/>
    <w:rsid w:val="005546E6"/>
    <w:rsid w:val="005F53E8"/>
    <w:rsid w:val="00657AF3"/>
    <w:rsid w:val="006666BB"/>
    <w:rsid w:val="00685B39"/>
    <w:rsid w:val="006C6B47"/>
    <w:rsid w:val="007032EB"/>
    <w:rsid w:val="00734812"/>
    <w:rsid w:val="00954499"/>
    <w:rsid w:val="009763E5"/>
    <w:rsid w:val="009A2E9C"/>
    <w:rsid w:val="009F1E6C"/>
    <w:rsid w:val="00A651D1"/>
    <w:rsid w:val="00A71F3B"/>
    <w:rsid w:val="00AD3551"/>
    <w:rsid w:val="00AF35C2"/>
    <w:rsid w:val="00AF3BB3"/>
    <w:rsid w:val="00B0750C"/>
    <w:rsid w:val="00B10D84"/>
    <w:rsid w:val="00B407FB"/>
    <w:rsid w:val="00B6358E"/>
    <w:rsid w:val="00B8408C"/>
    <w:rsid w:val="00BC7AAC"/>
    <w:rsid w:val="00BC7BD5"/>
    <w:rsid w:val="00BE7C3F"/>
    <w:rsid w:val="00C1191C"/>
    <w:rsid w:val="00C17518"/>
    <w:rsid w:val="00C4604D"/>
    <w:rsid w:val="00C61F98"/>
    <w:rsid w:val="00C70A85"/>
    <w:rsid w:val="00C73760"/>
    <w:rsid w:val="00CB71F3"/>
    <w:rsid w:val="00D14FEC"/>
    <w:rsid w:val="00D56867"/>
    <w:rsid w:val="00D77F42"/>
    <w:rsid w:val="00DA0876"/>
    <w:rsid w:val="00DC5486"/>
    <w:rsid w:val="00DE05F5"/>
    <w:rsid w:val="00E16BC3"/>
    <w:rsid w:val="00E17433"/>
    <w:rsid w:val="00E53FB7"/>
    <w:rsid w:val="00E673B5"/>
    <w:rsid w:val="00E94B90"/>
    <w:rsid w:val="00EA741F"/>
    <w:rsid w:val="00EC632A"/>
    <w:rsid w:val="00F54292"/>
    <w:rsid w:val="00F923E1"/>
    <w:rsid w:val="00FA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99"/>
    <w:pPr>
      <w:widowControl w:val="0"/>
    </w:pPr>
  </w:style>
  <w:style w:type="paragraph" w:styleId="4">
    <w:name w:val="heading 4"/>
    <w:basedOn w:val="a"/>
    <w:link w:val="40"/>
    <w:uiPriority w:val="9"/>
    <w:qFormat/>
    <w:rsid w:val="001605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BC3"/>
    <w:rPr>
      <w:sz w:val="20"/>
      <w:szCs w:val="20"/>
    </w:rPr>
  </w:style>
  <w:style w:type="table" w:styleId="a7">
    <w:name w:val="Table Grid"/>
    <w:basedOn w:val="a1"/>
    <w:uiPriority w:val="59"/>
    <w:rsid w:val="00E1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1F3"/>
  </w:style>
  <w:style w:type="character" w:styleId="a8">
    <w:name w:val="Hyperlink"/>
    <w:basedOn w:val="a0"/>
    <w:uiPriority w:val="99"/>
    <w:semiHidden/>
    <w:unhideWhenUsed/>
    <w:rsid w:val="00657AF3"/>
    <w:rPr>
      <w:color w:val="0000FF"/>
      <w:u w:val="single"/>
    </w:rPr>
  </w:style>
  <w:style w:type="paragraph" w:styleId="a9">
    <w:name w:val="No Spacing"/>
    <w:uiPriority w:val="1"/>
    <w:qFormat/>
    <w:rsid w:val="00657AF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1605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160598"/>
  </w:style>
  <w:style w:type="paragraph" w:styleId="Web">
    <w:name w:val="Normal (Web)"/>
    <w:basedOn w:val="a"/>
    <w:uiPriority w:val="99"/>
    <w:semiHidden/>
    <w:unhideWhenUsed/>
    <w:rsid w:val="00160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160598"/>
  </w:style>
  <w:style w:type="paragraph" w:styleId="aa">
    <w:name w:val="Balloon Text"/>
    <w:basedOn w:val="a"/>
    <w:link w:val="ab"/>
    <w:uiPriority w:val="99"/>
    <w:semiHidden/>
    <w:unhideWhenUsed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F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605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BC3"/>
    <w:rPr>
      <w:sz w:val="20"/>
      <w:szCs w:val="20"/>
    </w:rPr>
  </w:style>
  <w:style w:type="table" w:styleId="a7">
    <w:name w:val="Table Grid"/>
    <w:basedOn w:val="a1"/>
    <w:uiPriority w:val="59"/>
    <w:rsid w:val="00E1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71F3"/>
  </w:style>
  <w:style w:type="character" w:styleId="a8">
    <w:name w:val="Hyperlink"/>
    <w:basedOn w:val="a0"/>
    <w:uiPriority w:val="99"/>
    <w:semiHidden/>
    <w:unhideWhenUsed/>
    <w:rsid w:val="00657AF3"/>
    <w:rPr>
      <w:color w:val="0000FF"/>
      <w:u w:val="single"/>
    </w:rPr>
  </w:style>
  <w:style w:type="paragraph" w:styleId="a9">
    <w:name w:val="No Spacing"/>
    <w:uiPriority w:val="1"/>
    <w:qFormat/>
    <w:rsid w:val="00657AF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1605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mw-headline">
    <w:name w:val="mw-headline"/>
    <w:basedOn w:val="a0"/>
    <w:rsid w:val="00160598"/>
  </w:style>
  <w:style w:type="paragraph" w:styleId="Web">
    <w:name w:val="Normal (Web)"/>
    <w:basedOn w:val="a"/>
    <w:uiPriority w:val="99"/>
    <w:semiHidden/>
    <w:unhideWhenUsed/>
    <w:rsid w:val="00160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160598"/>
  </w:style>
  <w:style w:type="paragraph" w:styleId="aa">
    <w:name w:val="Balloon Text"/>
    <w:basedOn w:val="a"/>
    <w:link w:val="ab"/>
    <w:uiPriority w:val="99"/>
    <w:semiHidden/>
    <w:unhideWhenUsed/>
    <w:rsid w:val="00A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4</DocSecurity>
  <Lines>11</Lines>
  <Paragraphs>3</Paragraphs>
  <ScaleCrop>false</ScaleCrop>
  <Company>NASA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Morrigan OEM</dc:creator>
  <cp:lastModifiedBy>MD560-1</cp:lastModifiedBy>
  <cp:revision>2</cp:revision>
  <cp:lastPrinted>2015-08-11T09:58:00Z</cp:lastPrinted>
  <dcterms:created xsi:type="dcterms:W3CDTF">2015-08-19T05:12:00Z</dcterms:created>
  <dcterms:modified xsi:type="dcterms:W3CDTF">2015-08-19T05:12:00Z</dcterms:modified>
</cp:coreProperties>
</file>